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7F1BA">
      <w:pPr>
        <w:wordWrap w:val="0"/>
        <w:spacing w:line="560" w:lineRule="exact"/>
        <w:jc w:val="right"/>
        <w:rPr>
          <w:rFonts w:ascii="宋体" w:hAnsi="宋体" w:cs="宋体"/>
          <w:color w:val="000000" w:themeColor="text1"/>
          <w:sz w:val="24"/>
          <w:highlight w:val="none"/>
          <w14:textFill>
            <w14:solidFill>
              <w14:schemeClr w14:val="tx1"/>
            </w14:solidFill>
          </w14:textFill>
        </w:rPr>
      </w:pPr>
      <w:bookmarkStart w:id="2" w:name="_GoBack"/>
      <w:bookmarkEnd w:id="2"/>
      <w:r>
        <w:rPr>
          <w:rFonts w:hint="eastAsia" w:ascii="宋体" w:hAnsi="宋体" w:cs="宋体"/>
          <w:color w:val="000000" w:themeColor="text1"/>
          <w:sz w:val="24"/>
          <w:highlight w:val="none"/>
          <w14:textFill>
            <w14:solidFill>
              <w14:schemeClr w14:val="tx1"/>
            </w14:solidFill>
          </w14:textFill>
        </w:rPr>
        <w:t xml:space="preserve"> </w:t>
      </w:r>
    </w:p>
    <w:p w14:paraId="6D40DFCF">
      <w:pPr>
        <w:spacing w:line="60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车辆租赁协议</w:t>
      </w:r>
    </w:p>
    <w:p w14:paraId="0C4FCF29">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出租方</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黑水县国有资产投资经营管理有限责任公司</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6674E78F">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承租方</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26BF0D88">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为明确甲乙双方的权利义务，依照《中华人民共和国民法典》及有关法律法规，经协商一致，订立本协议，供双方遵照履行。</w:t>
      </w:r>
    </w:p>
    <w:p w14:paraId="5835E417">
      <w:pPr>
        <w:numPr>
          <w:ilvl w:val="0"/>
          <w:numId w:val="1"/>
        </w:num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租赁车辆基本情况</w:t>
      </w:r>
    </w:p>
    <w:p w14:paraId="0A62237B">
      <w:pPr>
        <w:numPr>
          <w:ilvl w:val="255"/>
          <w:numId w:val="0"/>
        </w:num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乙方租赁甲方车辆，本协议涉及租赁车辆的具体信息、状况以《租车单》（附件1）为准。</w:t>
      </w:r>
    </w:p>
    <w:p w14:paraId="03B0BE25">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二、租赁服务期限、用途</w:t>
      </w:r>
    </w:p>
    <w:p w14:paraId="175C57FC">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租赁服务期限：自</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日起至</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日止。租赁用途：自用</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仅限于乙方非营运用途，不得用于网约车、货运、竞赛等商业活动</w:t>
      </w:r>
      <w:r>
        <w:rPr>
          <w:rFonts w:hint="eastAsia" w:ascii="宋体" w:hAnsi="宋体" w:cs="宋体"/>
          <w:color w:val="000000" w:themeColor="text1"/>
          <w:szCs w:val="21"/>
          <w:highlight w:val="none"/>
          <w14:textFill>
            <w14:solidFill>
              <w14:schemeClr w14:val="tx1"/>
            </w14:solidFill>
          </w14:textFill>
        </w:rPr>
        <w:t>。</w:t>
      </w:r>
    </w:p>
    <w:p w14:paraId="6FF073C7">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三、租赁费用计算及支付方式</w:t>
      </w:r>
    </w:p>
    <w:p w14:paraId="521220AF">
      <w:pPr>
        <w:pStyle w:val="3"/>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1.租赁费用：</w:t>
      </w:r>
      <w:r>
        <w:rPr>
          <w:rFonts w:hint="eastAsia" w:hAnsi="宋体" w:cs="宋体"/>
          <w:color w:val="000000" w:themeColor="text1"/>
          <w:highlight w:val="none"/>
          <w:lang w:val="en-US" w:eastAsia="zh-CN"/>
          <w14:textFill>
            <w14:solidFill>
              <w14:schemeClr w14:val="tx1"/>
            </w14:solidFill>
          </w14:textFill>
        </w:rPr>
        <w:t xml:space="preserve">       元/年（大写：                          ）</w:t>
      </w:r>
      <w:r>
        <w:rPr>
          <w:rFonts w:hint="eastAsia" w:hAnsi="宋体" w:cs="宋体"/>
          <w:color w:val="000000" w:themeColor="text1"/>
          <w:highlight w:val="none"/>
          <w14:textFill>
            <w14:solidFill>
              <w14:schemeClr w14:val="tx1"/>
            </w14:solidFill>
          </w14:textFill>
        </w:rPr>
        <w:t>。</w:t>
      </w:r>
    </w:p>
    <w:p w14:paraId="0DEFB952">
      <w:pPr>
        <w:numPr>
          <w:ilvl w:val="255"/>
          <w:numId w:val="0"/>
        </w:num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2.如出现《车辆报价单》中未列明的车型，由甲乙双方自行商定租赁费用且由双方在《租车单》中相应位置填写清楚并签字确认。 </w:t>
      </w:r>
    </w:p>
    <w:p w14:paraId="15D2496C">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3.本协议租赁费用按</w:t>
      </w:r>
      <w:r>
        <w:rPr>
          <w:rFonts w:hint="eastAsia" w:ascii="宋体" w:hAnsi="宋体" w:cs="宋体"/>
          <w:color w:val="000000" w:themeColor="text1"/>
          <w:szCs w:val="21"/>
          <w:highlight w:val="none"/>
          <w:lang w:val="en-US" w:eastAsia="zh-CN"/>
          <w14:textFill>
            <w14:solidFill>
              <w14:schemeClr w14:val="tx1"/>
            </w14:solidFill>
          </w14:textFill>
        </w:rPr>
        <w:t>年</w:t>
      </w:r>
      <w:r>
        <w:rPr>
          <w:rFonts w:hint="eastAsia" w:ascii="宋体" w:hAnsi="宋体" w:cs="宋体"/>
          <w:color w:val="000000" w:themeColor="text1"/>
          <w:szCs w:val="21"/>
          <w:highlight w:val="none"/>
          <w14:textFill>
            <w14:solidFill>
              <w14:schemeClr w14:val="tx1"/>
            </w14:solidFill>
          </w14:textFill>
        </w:rPr>
        <w:t>支付，乙方</w:t>
      </w:r>
      <w:r>
        <w:rPr>
          <w:rFonts w:hint="eastAsia" w:ascii="宋体" w:hAnsi="宋体" w:cs="宋体"/>
          <w:color w:val="000000" w:themeColor="text1"/>
          <w:szCs w:val="21"/>
          <w:highlight w:val="none"/>
          <w:lang w:val="en-US" w:eastAsia="zh-CN"/>
          <w14:textFill>
            <w14:solidFill>
              <w14:schemeClr w14:val="tx1"/>
            </w14:solidFill>
          </w14:textFill>
        </w:rPr>
        <w:t>在接车以前</w:t>
      </w:r>
      <w:r>
        <w:rPr>
          <w:rFonts w:hint="eastAsia" w:ascii="宋体" w:hAnsi="宋体" w:cs="宋体"/>
          <w:color w:val="000000" w:themeColor="text1"/>
          <w:szCs w:val="21"/>
          <w:highlight w:val="none"/>
          <w14:textFill>
            <w14:solidFill>
              <w14:schemeClr w14:val="tx1"/>
            </w14:solidFill>
          </w14:textFill>
        </w:rPr>
        <w:t>以转账形式支付结算</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甲方收到</w:t>
      </w:r>
      <w:r>
        <w:rPr>
          <w:rFonts w:hint="eastAsia" w:ascii="宋体" w:hAnsi="宋体" w:cs="宋体"/>
          <w:color w:val="000000" w:themeColor="text1"/>
          <w:szCs w:val="21"/>
          <w:highlight w:val="none"/>
          <w:lang w:val="en-US" w:eastAsia="zh-CN"/>
          <w14:textFill>
            <w14:solidFill>
              <w14:schemeClr w14:val="tx1"/>
            </w14:solidFill>
          </w14:textFill>
        </w:rPr>
        <w:t>全部</w:t>
      </w:r>
      <w:r>
        <w:rPr>
          <w:rFonts w:hint="eastAsia" w:ascii="宋体" w:hAnsi="宋体" w:cs="宋体"/>
          <w:color w:val="000000" w:themeColor="text1"/>
          <w:szCs w:val="21"/>
          <w:highlight w:val="none"/>
          <w:lang w:val="en-US" w:eastAsia="zh-CN"/>
          <w14:textFill>
            <w14:solidFill>
              <w14:schemeClr w14:val="tx1"/>
            </w14:solidFill>
          </w14:textFill>
        </w:rPr>
        <w:t>款项</w:t>
      </w:r>
      <w:r>
        <w:rPr>
          <w:rFonts w:hint="eastAsia" w:ascii="宋体" w:hAnsi="宋体" w:cs="宋体"/>
          <w:color w:val="000000" w:themeColor="text1"/>
          <w:szCs w:val="21"/>
          <w:highlight w:val="none"/>
          <w:lang w:val="en-US" w:eastAsia="zh-CN"/>
          <w14:textFill>
            <w14:solidFill>
              <w14:schemeClr w14:val="tx1"/>
            </w14:solidFill>
          </w14:textFill>
        </w:rPr>
        <w:t>之日起</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个工作</w:t>
      </w:r>
      <w:r>
        <w:rPr>
          <w:rFonts w:hint="eastAsia" w:ascii="宋体" w:hAnsi="宋体" w:cs="宋体"/>
          <w:color w:val="000000" w:themeColor="text1"/>
          <w:szCs w:val="21"/>
          <w:highlight w:val="none"/>
          <w:lang w:val="en-US" w:eastAsia="zh-CN"/>
          <w14:textFill>
            <w14:solidFill>
              <w14:schemeClr w14:val="tx1"/>
            </w14:solidFill>
          </w14:textFill>
        </w:rPr>
        <w:t>日内向乙方交付租赁车辆</w:t>
      </w:r>
      <w:r>
        <w:rPr>
          <w:rFonts w:hint="eastAsia" w:ascii="宋体" w:hAnsi="宋体" w:cs="宋体"/>
          <w:color w:val="000000" w:themeColor="text1"/>
          <w:szCs w:val="21"/>
          <w:highlight w:val="none"/>
          <w14:textFill>
            <w14:solidFill>
              <w14:schemeClr w14:val="tx1"/>
            </w14:solidFill>
          </w14:textFill>
        </w:rPr>
        <w:t>。</w:t>
      </w:r>
    </w:p>
    <w:p w14:paraId="7F7C7897">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甲方收款账户信息</w:t>
      </w:r>
    </w:p>
    <w:p w14:paraId="72D484F4">
      <w:pPr>
        <w:spacing w:line="400" w:lineRule="exact"/>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户  名：</w:t>
      </w:r>
      <w:r>
        <w:rPr>
          <w:rFonts w:hint="eastAsia" w:ascii="宋体" w:hAnsi="宋体" w:cs="宋体"/>
          <w:color w:val="000000" w:themeColor="text1"/>
          <w:szCs w:val="21"/>
          <w:highlight w:val="none"/>
          <w14:textFill>
            <w14:solidFill>
              <w14:schemeClr w14:val="tx1"/>
            </w14:solidFill>
          </w14:textFill>
        </w:rPr>
        <w:t>黑水县</w:t>
      </w:r>
      <w:r>
        <w:rPr>
          <w:rFonts w:hint="eastAsia" w:ascii="宋体" w:hAnsi="宋体" w:cs="宋体"/>
          <w:color w:val="000000" w:themeColor="text1"/>
          <w:szCs w:val="21"/>
          <w:highlight w:val="none"/>
          <w:lang w:val="en-US" w:eastAsia="zh-CN"/>
          <w14:textFill>
            <w14:solidFill>
              <w14:schemeClr w14:val="tx1"/>
            </w14:solidFill>
          </w14:textFill>
        </w:rPr>
        <w:t>国有资产投资经营管理有限责任公司</w:t>
      </w:r>
    </w:p>
    <w:p w14:paraId="16551489">
      <w:pPr>
        <w:spacing w:line="400" w:lineRule="exact"/>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账  号：22603101040016534</w:t>
      </w:r>
    </w:p>
    <w:p w14:paraId="6810CF56">
      <w:pPr>
        <w:spacing w:line="400" w:lineRule="exact"/>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开户行：中国农业银行黑水县支行</w:t>
      </w:r>
    </w:p>
    <w:p w14:paraId="2ADA4117">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四、甲乙双方权利、义务及违约责任</w:t>
      </w:r>
    </w:p>
    <w:p w14:paraId="246B2F13">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1.甲方应保证交付给乙方的车辆手续齐全（包括行驶证、年检标志及有效保险等），乙方在接收车辆时应现场对车辆及上述手续进行查验，验收符合要求的，由乙方在《租车单》中签字确认</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确认后即视为乙方认可车辆状态</w:t>
      </w:r>
      <w:r>
        <w:rPr>
          <w:rFonts w:hint="eastAsia" w:ascii="宋体" w:hAnsi="宋体" w:cs="宋体"/>
          <w:color w:val="000000" w:themeColor="text1"/>
          <w:szCs w:val="21"/>
          <w:highlight w:val="none"/>
          <w14:textFill>
            <w14:solidFill>
              <w14:schemeClr w14:val="tx1"/>
            </w14:solidFill>
          </w14:textFill>
        </w:rPr>
        <w:t>；租赁车辆交付后，甲方概不对车辆使用中因上述原因出现的问题负责且车辆的毁损灭失的风险由乙方承担。</w:t>
      </w:r>
    </w:p>
    <w:p w14:paraId="02DB2DC4">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2.乙方在使用甲方车辆期间务必严格遵守《中华人民共和国道路交通安全法》等相关法律法规，严禁酒后驾驶、疲劳驾驶、超速超载驾驶或将车辆交</w:t>
      </w:r>
      <w:r>
        <w:rPr>
          <w:rFonts w:hint="eastAsia" w:ascii="宋体" w:hAnsi="宋体" w:cs="宋体"/>
          <w:color w:val="000000" w:themeColor="text1"/>
          <w:szCs w:val="21"/>
          <w:highlight w:val="none"/>
          <w:lang w:eastAsia="zh-CN"/>
          <w14:textFill>
            <w14:solidFill>
              <w14:schemeClr w14:val="tx1"/>
            </w14:solidFill>
          </w14:textFill>
        </w:rPr>
        <w:t>予</w:t>
      </w:r>
      <w:r>
        <w:rPr>
          <w:rFonts w:hint="eastAsia" w:ascii="宋体" w:hAnsi="宋体" w:cs="宋体"/>
          <w:color w:val="000000" w:themeColor="text1"/>
          <w:szCs w:val="21"/>
          <w:highlight w:val="none"/>
          <w14:textFill>
            <w14:solidFill>
              <w14:schemeClr w14:val="tx1"/>
            </w14:solidFill>
          </w14:textFill>
        </w:rPr>
        <w:t>无驾驶资格人员驾驶。</w:t>
      </w:r>
    </w:p>
    <w:p w14:paraId="63C3B52C">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应按照本协议约定用途使用车辆，不得将租赁车辆进行变卖、转让、转租、抵押、质押、或者以其他方式设定担保。严禁使用车辆进行违法活动、当教练车、参加竞赛及作测试使用，严禁装载易燃、易爆易腐</w:t>
      </w:r>
      <w:r>
        <w:rPr>
          <w:rFonts w:hint="eastAsia" w:ascii="宋体" w:hAnsi="宋体" w:cs="宋体"/>
          <w:color w:val="000000" w:themeColor="text1"/>
          <w:szCs w:val="21"/>
          <w:highlight w:val="none"/>
          <w:lang w:eastAsia="zh-CN"/>
          <w14:textFill>
            <w14:solidFill>
              <w14:schemeClr w14:val="tx1"/>
            </w14:solidFill>
          </w14:textFill>
        </w:rPr>
        <w:t>蚀</w:t>
      </w:r>
      <w:r>
        <w:rPr>
          <w:rFonts w:hint="eastAsia" w:ascii="宋体" w:hAnsi="宋体" w:cs="宋体"/>
          <w:color w:val="000000" w:themeColor="text1"/>
          <w:szCs w:val="21"/>
          <w:highlight w:val="none"/>
          <w14:textFill>
            <w14:solidFill>
              <w14:schemeClr w14:val="tx1"/>
            </w14:solidFill>
          </w14:textFill>
        </w:rPr>
        <w:t>等危险化学物品。</w:t>
      </w:r>
      <w:r>
        <w:rPr>
          <w:rFonts w:hint="eastAsia" w:ascii="宋体" w:hAnsi="宋体" w:cs="宋体"/>
          <w:color w:val="000000" w:themeColor="text1"/>
          <w:szCs w:val="21"/>
          <w:highlight w:val="none"/>
          <w14:textFill>
            <w14:solidFill>
              <w14:schemeClr w14:val="tx1"/>
            </w14:solidFill>
          </w14:textFill>
        </w:rPr>
        <w:t>若乙方未按约定用途使用车辆</w:t>
      </w:r>
      <w:bookmarkStart w:id="0" w:name="_Hlk71105249"/>
      <w:r>
        <w:rPr>
          <w:rFonts w:hint="eastAsia" w:ascii="宋体" w:hAnsi="宋体" w:cs="宋体"/>
          <w:color w:val="000000" w:themeColor="text1"/>
          <w:szCs w:val="21"/>
          <w:highlight w:val="none"/>
          <w14:textFill>
            <w14:solidFill>
              <w14:schemeClr w14:val="tx1"/>
            </w14:solidFill>
          </w14:textFill>
        </w:rPr>
        <w:t>、擅自改变车辆使用性质，导致车辆危险程度增加等</w:t>
      </w:r>
      <w:bookmarkEnd w:id="0"/>
      <w:r>
        <w:rPr>
          <w:rFonts w:hint="eastAsia" w:ascii="宋体" w:hAnsi="宋体" w:cs="宋体"/>
          <w:color w:val="000000" w:themeColor="text1"/>
          <w:szCs w:val="21"/>
          <w:highlight w:val="none"/>
          <w14:textFill>
            <w14:solidFill>
              <w14:schemeClr w14:val="tx1"/>
            </w14:solidFill>
          </w14:textFill>
        </w:rPr>
        <w:t>，一经发现，甲方有权要求乙方承担给甲方造成的所有损失。</w:t>
      </w:r>
    </w:p>
    <w:p w14:paraId="64167ACC">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4.租赁期间，租赁车辆的车船使用税、保险费、年审、租赁车辆保养（含机油、刹车油、变速箱油、机滤、汽滤、空气格、空调格）由</w:t>
      </w:r>
      <w:r>
        <w:rPr>
          <w:rFonts w:hint="eastAsia" w:ascii="宋体" w:hAnsi="宋体" w:cs="宋体"/>
          <w:color w:val="000000" w:themeColor="text1"/>
          <w:szCs w:val="21"/>
          <w:highlight w:val="none"/>
          <w:lang w:val="en-US"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办理并承担费用；租赁期间产生的汽车燃油费、过路费、过桥费、停车费、洗车费、维修费等由乙方自行承担。如因相关费用缴纳不及时或未缴纳而造成的相关责任由</w:t>
      </w:r>
      <w:r>
        <w:rPr>
          <w:rFonts w:hint="eastAsia" w:ascii="宋体" w:hAnsi="宋体" w:cs="宋体"/>
          <w:color w:val="000000" w:themeColor="text1"/>
          <w:szCs w:val="21"/>
          <w:highlight w:val="none"/>
          <w:lang w:val="en-US"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负担。</w:t>
      </w:r>
    </w:p>
    <w:p w14:paraId="70865B10">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5.租赁期间，乙方应爱护租赁车辆，保管好行车手续和随车工具。除正常使用的耗损外，造成车辆的零部件损坏或其它毁损的，由乙方负责维修或补办并承担相关费用，甲方予以协助。</w:t>
      </w:r>
    </w:p>
    <w:p w14:paraId="141FFA08">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bookmarkStart w:id="1" w:name="_Hlk71106277"/>
      <w:r>
        <w:rPr>
          <w:rFonts w:hint="eastAsia" w:ascii="宋体" w:hAnsi="宋体" w:cs="宋体"/>
          <w:color w:val="000000" w:themeColor="text1"/>
          <w:szCs w:val="21"/>
          <w:highlight w:val="none"/>
          <w14:textFill>
            <w14:solidFill>
              <w14:schemeClr w14:val="tx1"/>
            </w14:solidFill>
          </w14:textFill>
        </w:rPr>
        <w:t>乙方在使用租赁车辆期间内所发生违法违章责任、交通事故责任或其它责任，包括但不限于有关部门的处罚、人身财产损害赔偿等经济和法律责任，均由乙方自行承担；若由此导致甲方先行赔偿或者承担连带赔偿责任的，甲方有权向乙方追偿。</w:t>
      </w:r>
    </w:p>
    <w:bookmarkEnd w:id="1"/>
    <w:p w14:paraId="37751140">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val="en-US"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应缴纳的保险费应当包括：第三者责任险</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不低于</w:t>
      </w:r>
      <w:r>
        <w:rPr>
          <w:rFonts w:hint="eastAsia" w:ascii="宋体" w:hAnsi="宋体" w:cs="宋体"/>
          <w:color w:val="000000" w:themeColor="text1"/>
          <w:szCs w:val="21"/>
          <w:highlight w:val="none"/>
          <w:lang w:val="en-US" w:eastAsia="zh-CN"/>
          <w14:textFill>
            <w14:solidFill>
              <w14:schemeClr w14:val="tx1"/>
            </w14:solidFill>
          </w14:textFill>
        </w:rPr>
        <w:t>300</w:t>
      </w:r>
      <w:r>
        <w:rPr>
          <w:rFonts w:hint="eastAsia" w:ascii="宋体" w:hAnsi="宋体" w:cs="宋体"/>
          <w:color w:val="000000" w:themeColor="text1"/>
          <w:szCs w:val="21"/>
          <w:highlight w:val="none"/>
          <w:lang w:val="en-US" w:eastAsia="zh-CN"/>
          <w14:textFill>
            <w14:solidFill>
              <w14:schemeClr w14:val="tx1"/>
            </w14:solidFill>
          </w14:textFill>
        </w:rPr>
        <w:t>万元</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、车损险、交通强制险，第三者险外的其它险种的具体投保数额按照保险公司核定数额投保。</w:t>
      </w:r>
    </w:p>
    <w:p w14:paraId="3BA21ABF">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8.租赁期间，租赁车辆发生交通事故或车辆损失的，乙方应当及时进行报案和告知甲方，</w:t>
      </w:r>
      <w:r>
        <w:rPr>
          <w:rFonts w:hint="eastAsia" w:ascii="宋体" w:hAnsi="宋体" w:cs="宋体"/>
          <w:color w:val="000000" w:themeColor="text1"/>
          <w:szCs w:val="21"/>
          <w:highlight w:val="none"/>
          <w:lang w:val="en-US"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配合</w:t>
      </w:r>
      <w:r>
        <w:rPr>
          <w:rFonts w:hint="eastAsia" w:ascii="宋体" w:hAnsi="宋体" w:cs="宋体"/>
          <w:color w:val="000000" w:themeColor="text1"/>
          <w:szCs w:val="21"/>
          <w:highlight w:val="none"/>
          <w:lang w:val="en-US"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办理理赔事宜；租赁车辆的修理费以及给第三方或乙方人员造成的损失需要垫付的由乙方垫付，甲方协助乙方办理相关保险理赔手续；保险公司不予理赔或超出保险理赔范围的费用和责任由乙方承担；在租赁车辆停驶、修理期间或全车全损至完成赔偿期间的车辆租赁费仍由乙方承担。若发现乙方未在第一时间通知甲方而擅自维修租赁车辆的，甲方有权按实际修理费的2倍向乙方收取违约金。</w:t>
      </w:r>
    </w:p>
    <w:p w14:paraId="7604E92A">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9.因办理了保险理赔事宜，而造成次年保险费用上浮的，</w:t>
      </w:r>
      <w:r>
        <w:rPr>
          <w:rFonts w:hint="eastAsia" w:ascii="宋体" w:hAnsi="宋体" w:cs="宋体"/>
          <w:color w:val="000000" w:themeColor="text1"/>
          <w:szCs w:val="21"/>
          <w:highlight w:val="none"/>
          <w:lang w:val="en-US" w:eastAsia="zh-CN"/>
          <w14:textFill>
            <w14:solidFill>
              <w14:schemeClr w14:val="tx1"/>
            </w14:solidFill>
          </w14:textFill>
        </w:rPr>
        <w:t>乙方继续使用车辆时由乙方自行承担保险费用，乙方不</w:t>
      </w:r>
      <w:r>
        <w:rPr>
          <w:rFonts w:hint="eastAsia" w:ascii="宋体" w:hAnsi="宋体" w:cs="宋体"/>
          <w:color w:val="000000" w:themeColor="text1"/>
          <w:szCs w:val="21"/>
          <w:highlight w:val="none"/>
          <w:lang w:val="en-US" w:eastAsia="zh-CN"/>
          <w14:textFill>
            <w14:solidFill>
              <w14:schemeClr w14:val="tx1"/>
            </w14:solidFill>
          </w14:textFill>
        </w:rPr>
        <w:t>再</w:t>
      </w:r>
      <w:r>
        <w:rPr>
          <w:rFonts w:hint="eastAsia" w:ascii="宋体" w:hAnsi="宋体" w:cs="宋体"/>
          <w:color w:val="000000" w:themeColor="text1"/>
          <w:szCs w:val="21"/>
          <w:highlight w:val="none"/>
          <w:lang w:val="en-US" w:eastAsia="zh-CN"/>
          <w14:textFill>
            <w14:solidFill>
              <w14:schemeClr w14:val="tx1"/>
            </w14:solidFill>
          </w14:textFill>
        </w:rPr>
        <w:t>使用的</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承担第二年保险费用上浮部分的保险费用赔偿</w:t>
      </w:r>
      <w:r>
        <w:rPr>
          <w:rFonts w:hint="eastAsia" w:ascii="宋体" w:hAnsi="宋体" w:cs="宋体"/>
          <w:color w:val="000000" w:themeColor="text1"/>
          <w:szCs w:val="21"/>
          <w:highlight w:val="none"/>
          <w14:textFill>
            <w14:solidFill>
              <w14:schemeClr w14:val="tx1"/>
            </w14:solidFill>
          </w14:textFill>
        </w:rPr>
        <w:t>；除租赁车辆正常使用损耗外造成的任何损坏的，乙方除承担维修费用外，还应按照车辆实际维修费的30%承担车辆贬值费，并在确定车辆实际维修费之日起30日内向甲方支付。</w:t>
      </w:r>
    </w:p>
    <w:p w14:paraId="0F2BD84D">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在租赁服务期满或按照本协议约定或者依法解除本协议的，乙方指定人员应及时、完好无损的将车辆交还甲方，并由甲方按已有乙方签名的《租车单》上的相关内容进行验收，验收通过后由甲方在该《租车单》上签字确认，如验收未通过的，甲方有权要求乙方全额赔偿由此给甲方造成的所有损失。</w:t>
      </w:r>
    </w:p>
    <w:p w14:paraId="518D304E">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11.乙方不得更换车辆零部件，并确保归还车辆符合正常的使用状态，车辆外观完整，行车手续及随车工具等齐备有效。否则由此给甲方造成的所有损失乙方应当全部赔偿。</w:t>
      </w:r>
    </w:p>
    <w:p w14:paraId="40D74E6D">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12.乙方应按照本协议及时足额支付租金。若乙方超过30日（含本数）仍未足额支付租金，甲方有权单方面解除协议，不承担任何责任，</w:t>
      </w:r>
      <w:r>
        <w:rPr>
          <w:rFonts w:hint="eastAsia" w:ascii="宋体" w:hAnsi="宋体" w:cs="宋体"/>
          <w:color w:val="000000" w:themeColor="text1"/>
          <w:szCs w:val="21"/>
          <w:highlight w:val="none"/>
          <w:lang w:val="en-US" w:eastAsia="zh-CN"/>
          <w14:textFill>
            <w14:solidFill>
              <w14:schemeClr w14:val="tx1"/>
            </w14:solidFill>
          </w14:textFill>
        </w:rPr>
        <w:t>甲方有权要求乙方承担当年租金30%作为违约金，</w:t>
      </w:r>
      <w:r>
        <w:rPr>
          <w:rFonts w:hint="eastAsia" w:ascii="宋体" w:hAnsi="宋体" w:cs="宋体"/>
          <w:color w:val="000000" w:themeColor="text1"/>
          <w:szCs w:val="21"/>
          <w:highlight w:val="none"/>
          <w14:textFill>
            <w14:solidFill>
              <w14:schemeClr w14:val="tx1"/>
            </w14:solidFill>
          </w14:textFill>
        </w:rPr>
        <w:t>且由此给甲方造成的所有</w:t>
      </w:r>
      <w:r>
        <w:rPr>
          <w:rFonts w:hint="eastAsia" w:hAnsi="宋体" w:cs="宋体"/>
          <w:color w:val="000000" w:themeColor="text1"/>
          <w:szCs w:val="21"/>
          <w:highlight w:val="none"/>
          <w14:textFill>
            <w14:solidFill>
              <w14:schemeClr w14:val="tx1"/>
            </w14:solidFill>
          </w14:textFill>
        </w:rPr>
        <w:t>损失</w:t>
      </w:r>
      <w:r>
        <w:rPr>
          <w:rFonts w:hint="eastAsia" w:ascii="宋体" w:hAnsi="宋体" w:cs="宋体"/>
          <w:color w:val="000000" w:themeColor="text1"/>
          <w:szCs w:val="21"/>
          <w:highlight w:val="none"/>
          <w14:textFill>
            <w14:solidFill>
              <w14:schemeClr w14:val="tx1"/>
            </w14:solidFill>
          </w14:textFill>
        </w:rPr>
        <w:t>由乙方承担赔偿责任。</w:t>
      </w:r>
    </w:p>
    <w:p w14:paraId="79619F38">
      <w:pPr>
        <w:spacing w:line="40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13.乙方擅自改变车辆用途、发生重大事故未及时处理等，甲方有权单方解除协议并要求赔偿损失（包括但不限于车辆贬值费、律师费等。协议解除后，乙方需在3日内归还车辆，逾期按日租金200%支付占用费。</w:t>
      </w:r>
    </w:p>
    <w:p w14:paraId="71381F50">
      <w:pPr>
        <w:pStyle w:val="3"/>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r>
        <w:rPr>
          <w:rFonts w:hint="eastAsia" w:hAnsi="宋体" w:cs="宋体"/>
          <w:color w:val="000000" w:themeColor="text1"/>
          <w:highlight w:val="none"/>
          <w:lang w:val="en-US" w:eastAsia="zh-CN"/>
          <w14:textFill>
            <w14:solidFill>
              <w14:schemeClr w14:val="tx1"/>
            </w14:solidFill>
          </w14:textFill>
        </w:rPr>
        <w:t>4</w:t>
      </w:r>
      <w:r>
        <w:rPr>
          <w:rFonts w:hint="eastAsia" w:hAnsi="宋体" w:cs="宋体"/>
          <w:color w:val="000000" w:themeColor="text1"/>
          <w:highlight w:val="none"/>
          <w14:textFill>
            <w14:solidFill>
              <w14:schemeClr w14:val="tx1"/>
            </w14:solidFill>
          </w14:textFill>
        </w:rPr>
        <w:t>.本协议所述“给甲方造成的所有损失”包括直接损失及间接损失，即直接经济损失及甲方为</w:t>
      </w:r>
      <w:r>
        <w:rPr>
          <w:rFonts w:hint="eastAsia" w:hAnsi="宋体" w:cs="宋体"/>
          <w:color w:val="000000" w:themeColor="text1"/>
          <w:highlight w:val="none"/>
          <w:lang w:eastAsia="zh-CN"/>
          <w14:textFill>
            <w14:solidFill>
              <w14:schemeClr w14:val="tx1"/>
            </w14:solidFill>
          </w14:textFill>
        </w:rPr>
        <w:t>实现</w:t>
      </w:r>
      <w:r>
        <w:rPr>
          <w:rFonts w:hint="eastAsia" w:hAnsi="宋体" w:cs="宋体"/>
          <w:color w:val="000000" w:themeColor="text1"/>
          <w:highlight w:val="none"/>
          <w14:textFill>
            <w14:solidFill>
              <w14:schemeClr w14:val="tx1"/>
            </w14:solidFill>
          </w14:textFill>
        </w:rPr>
        <w:t>权利、解决争议而支出的诉讼费、保全费、差旅费、律师费、行政处罚罚金、他人索赔费用等。</w:t>
      </w:r>
    </w:p>
    <w:p w14:paraId="20101023">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五、租赁服务期满</w:t>
      </w:r>
    </w:p>
    <w:p w14:paraId="6B0DBF4D">
      <w:pPr>
        <w:pStyle w:val="3"/>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租赁服务期届满时，本协议终止。如乙方需继续租赁，应至少在本协议期限届满之日前10日向甲方提出续签申请，由甲乙双方协商重新订立租赁协议。如乙方不再继续租赁，应在租赁期届满时按本协议约定的条件向甲方交还车辆。</w:t>
      </w:r>
    </w:p>
    <w:p w14:paraId="61D13FA5">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2.租赁期届满，双方未达成续租协议的，按照本协议约定或者依法解除的，乙方应按本协议约定交还车辆，如乙方未及时向甲方交还车辆的，甲方按照</w:t>
      </w:r>
      <w:r>
        <w:rPr>
          <w:rFonts w:hint="eastAsia" w:hAnsi="宋体" w:cs="宋体"/>
          <w:color w:val="000000" w:themeColor="text1"/>
          <w:szCs w:val="21"/>
          <w:highlight w:val="none"/>
          <w14:textFill>
            <w14:solidFill>
              <w14:schemeClr w14:val="tx1"/>
            </w14:solidFill>
          </w14:textFill>
        </w:rPr>
        <w:t>日租赁费用</w:t>
      </w:r>
      <w:r>
        <w:rPr>
          <w:rFonts w:hint="eastAsia" w:ascii="宋体" w:hAnsi="宋体" w:cs="宋体"/>
          <w:color w:val="000000" w:themeColor="text1"/>
          <w:szCs w:val="21"/>
          <w:highlight w:val="none"/>
          <w14:textFill>
            <w14:solidFill>
              <w14:schemeClr w14:val="tx1"/>
            </w14:solidFill>
          </w14:textFill>
        </w:rPr>
        <w:t>*实际占用天数收取乙方逾期归还车辆期间的车辆占用使用费，并有权随时收回租赁车辆。</w:t>
      </w:r>
    </w:p>
    <w:p w14:paraId="1DD5D491">
      <w:pPr>
        <w:spacing w:line="40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租赁期届满时，甲方有权就归还车辆进行验收，归还车辆需与《租车单》记录一致，外观无划痕、内饰无损坏、里程数正常（年均合理损耗不超过1万公里）。若存在损坏或超额损耗，乙方需按4S店报价赔偿，并额外支付维修费30%的折旧费。</w:t>
      </w:r>
    </w:p>
    <w:p w14:paraId="05C44996">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六、协议解除</w:t>
      </w:r>
    </w:p>
    <w:p w14:paraId="2D5440C5">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1.甲乙双方协商一致，可以解除本协议。</w:t>
      </w:r>
    </w:p>
    <w:p w14:paraId="5D36CEE9">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如车辆在出租期限内达到报废年限或报废里程被强制报废时，本协议解除，乙方按照实际使用期限支付租金，双方互不承担违约责任。</w:t>
      </w:r>
    </w:p>
    <w:p w14:paraId="7EBEA90C">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3.甲方依约单方面解除协议。</w:t>
      </w:r>
    </w:p>
    <w:p w14:paraId="64091800">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七、争议解决方式</w:t>
      </w:r>
    </w:p>
    <w:p w14:paraId="7401022A">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双方因本协议发生的一切争议，应友好协商解决；协商不成，双方均有权向</w:t>
      </w:r>
      <w:r>
        <w:rPr>
          <w:rFonts w:hint="eastAsia" w:ascii="宋体" w:hAnsi="宋体" w:cs="宋体"/>
          <w:color w:val="000000" w:themeColor="text1"/>
          <w:szCs w:val="21"/>
          <w:highlight w:val="none"/>
          <w:lang w:val="en-US" w:eastAsia="zh-CN"/>
          <w14:textFill>
            <w14:solidFill>
              <w14:schemeClr w14:val="tx1"/>
            </w14:solidFill>
          </w14:textFill>
        </w:rPr>
        <w:t>黑水县</w:t>
      </w:r>
      <w:r>
        <w:rPr>
          <w:rFonts w:hint="eastAsia" w:ascii="宋体" w:hAnsi="宋体" w:cs="宋体"/>
          <w:color w:val="000000" w:themeColor="text1"/>
          <w:szCs w:val="21"/>
          <w:highlight w:val="none"/>
          <w14:textFill>
            <w14:solidFill>
              <w14:schemeClr w14:val="tx1"/>
            </w14:solidFill>
          </w14:textFill>
        </w:rPr>
        <w:t>人民法院提起诉讼。</w:t>
      </w:r>
    </w:p>
    <w:p w14:paraId="67E13836">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吧</w:t>
      </w:r>
      <w:r>
        <w:rPr>
          <w:rFonts w:hint="eastAsia" w:ascii="宋体" w:hAnsi="宋体" w:cs="宋体"/>
          <w:color w:val="000000" w:themeColor="text1"/>
          <w:szCs w:val="21"/>
          <w:highlight w:val="none"/>
          <w14:textFill>
            <w14:solidFill>
              <w14:schemeClr w14:val="tx1"/>
            </w14:solidFill>
          </w14:textFill>
        </w:rPr>
        <w:t>、其他</w:t>
      </w:r>
    </w:p>
    <w:p w14:paraId="6B14CB17">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1.本协议未尽事宜，双方协商确定并签订补充协议，补充协议与本协议具有同等法律效力。</w:t>
      </w:r>
    </w:p>
    <w:p w14:paraId="398E72DA">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2.本协议经甲乙双方法定代表人或者委托代理人签字并盖章后生效。</w:t>
      </w:r>
    </w:p>
    <w:p w14:paraId="057712A2">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3.本协议一式</w:t>
      </w:r>
      <w:r>
        <w:rPr>
          <w:rFonts w:hint="eastAsia" w:ascii="宋体" w:hAnsi="宋体" w:cs="宋体"/>
          <w:color w:val="000000" w:themeColor="text1"/>
          <w:szCs w:val="21"/>
          <w:highlight w:val="none"/>
          <w:lang w:eastAsia="zh-CN"/>
          <w14:textFill>
            <w14:solidFill>
              <w14:schemeClr w14:val="tx1"/>
            </w14:solidFill>
          </w14:textFill>
        </w:rPr>
        <w:t>肆</w:t>
      </w:r>
      <w:r>
        <w:rPr>
          <w:rFonts w:hint="eastAsia" w:ascii="宋体" w:hAnsi="宋体" w:cs="宋体"/>
          <w:color w:val="000000" w:themeColor="text1"/>
          <w:szCs w:val="21"/>
          <w:highlight w:val="none"/>
          <w14:textFill>
            <w14:solidFill>
              <w14:schemeClr w14:val="tx1"/>
            </w14:solidFill>
          </w14:textFill>
        </w:rPr>
        <w:t>份，甲方执</w:t>
      </w:r>
      <w:r>
        <w:rPr>
          <w:rFonts w:hint="eastAsia" w:ascii="宋体" w:hAnsi="宋体" w:cs="宋体"/>
          <w:color w:val="000000" w:themeColor="text1"/>
          <w:szCs w:val="21"/>
          <w:highlight w:val="none"/>
          <w:lang w:eastAsia="zh-CN"/>
          <w14:textFill>
            <w14:solidFill>
              <w14:schemeClr w14:val="tx1"/>
            </w14:solidFill>
          </w14:textFill>
        </w:rPr>
        <w:t>贰</w:t>
      </w:r>
      <w:r>
        <w:rPr>
          <w:rFonts w:hint="eastAsia" w:ascii="宋体" w:hAnsi="宋体" w:cs="宋体"/>
          <w:color w:val="000000" w:themeColor="text1"/>
          <w:szCs w:val="21"/>
          <w:highlight w:val="none"/>
          <w14:textFill>
            <w14:solidFill>
              <w14:schemeClr w14:val="tx1"/>
            </w14:solidFill>
          </w14:textFill>
        </w:rPr>
        <w:t>份、乙方执</w:t>
      </w:r>
      <w:r>
        <w:rPr>
          <w:rFonts w:hint="eastAsia" w:ascii="宋体" w:hAnsi="宋体" w:cs="宋体"/>
          <w:color w:val="000000" w:themeColor="text1"/>
          <w:szCs w:val="21"/>
          <w:highlight w:val="none"/>
          <w:lang w:eastAsia="zh-CN"/>
          <w14:textFill>
            <w14:solidFill>
              <w14:schemeClr w14:val="tx1"/>
            </w14:solidFill>
          </w14:textFill>
        </w:rPr>
        <w:t>贰</w:t>
      </w:r>
      <w:r>
        <w:rPr>
          <w:rFonts w:hint="eastAsia" w:ascii="宋体" w:hAnsi="宋体" w:cs="宋体"/>
          <w:color w:val="000000" w:themeColor="text1"/>
          <w:szCs w:val="21"/>
          <w:highlight w:val="none"/>
          <w14:textFill>
            <w14:solidFill>
              <w14:schemeClr w14:val="tx1"/>
            </w14:solidFill>
          </w14:textFill>
        </w:rPr>
        <w:t>份，每份均具有同等法律效力。</w:t>
      </w:r>
    </w:p>
    <w:p w14:paraId="788C320D">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113BA140">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附件：1.《租车单》</w:t>
      </w:r>
    </w:p>
    <w:p w14:paraId="5FE998CC">
      <w:pPr>
        <w:spacing w:line="400" w:lineRule="exact"/>
        <w:ind w:firstLine="1050" w:firstLineChars="500"/>
        <w:rPr>
          <w:rFonts w:ascii="方正书宋简体" w:hAnsi="方正书宋简体" w:eastAsia="方正书宋简体" w:cs="方正书宋简体"/>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2.《车辆报价单》</w:t>
      </w:r>
    </w:p>
    <w:p w14:paraId="62CBA53A">
      <w:pPr>
        <w:spacing w:line="540" w:lineRule="exact"/>
        <w:jc w:val="center"/>
        <w:rPr>
          <w:rFonts w:ascii="仿宋_GB2312" w:hAnsi="宋体" w:eastAsia="仿宋_GB2312"/>
          <w:color w:val="000000" w:themeColor="text1"/>
          <w:sz w:val="32"/>
          <w:szCs w:val="32"/>
          <w:highlight w:val="none"/>
          <w14:textFill>
            <w14:solidFill>
              <w14:schemeClr w14:val="tx1"/>
            </w14:solidFill>
          </w14:textFill>
        </w:rPr>
      </w:pPr>
    </w:p>
    <w:p w14:paraId="5318015F">
      <w:pPr>
        <w:spacing w:line="540" w:lineRule="exact"/>
        <w:jc w:val="center"/>
        <w:rPr>
          <w:rFonts w:ascii="仿宋_GB2312" w:hAnsi="宋体" w:eastAsia="仿宋_GB2312"/>
          <w:color w:val="000000" w:themeColor="text1"/>
          <w:sz w:val="32"/>
          <w:szCs w:val="32"/>
          <w:highlight w:val="none"/>
          <w14:textFill>
            <w14:solidFill>
              <w14:schemeClr w14:val="tx1"/>
            </w14:solidFill>
          </w14:textFill>
        </w:rPr>
      </w:pPr>
    </w:p>
    <w:p w14:paraId="04AA019E">
      <w:pPr>
        <w:spacing w:line="540" w:lineRule="exact"/>
        <w:jc w:val="center"/>
        <w:rPr>
          <w:rFonts w:ascii="仿宋_GB2312" w:hAnsi="宋体" w:eastAsia="仿宋_GB2312"/>
          <w:color w:val="000000" w:themeColor="text1"/>
          <w:sz w:val="32"/>
          <w:szCs w:val="32"/>
          <w:highlight w:val="none"/>
          <w14:textFill>
            <w14:solidFill>
              <w14:schemeClr w14:val="tx1"/>
            </w14:solidFill>
          </w14:textFill>
        </w:rPr>
      </w:pPr>
    </w:p>
    <w:tbl>
      <w:tblPr>
        <w:tblStyle w:val="8"/>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830"/>
      </w:tblGrid>
      <w:tr w14:paraId="6347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830" w:type="dxa"/>
            <w:tcBorders>
              <w:tl2br w:val="nil"/>
              <w:tr2bl w:val="nil"/>
            </w:tcBorders>
          </w:tcPr>
          <w:p w14:paraId="2EC71E02">
            <w:pPr>
              <w:pStyle w:val="3"/>
              <w:spacing w:line="400" w:lineRule="exac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甲  方：</w:t>
            </w:r>
            <w:r>
              <w:rPr>
                <w:rFonts w:hint="eastAsia" w:hAnsi="宋体" w:cs="宋体"/>
                <w:color w:val="000000" w:themeColor="text1"/>
                <w:kern w:val="2"/>
                <w:sz w:val="21"/>
                <w:szCs w:val="21"/>
                <w:highlight w:val="none"/>
                <w:lang w:val="en-US" w:eastAsia="zh-CN" w:bidi="ar-SA"/>
                <w14:textFill>
                  <w14:solidFill>
                    <w14:schemeClr w14:val="tx1"/>
                  </w14:solidFill>
                </w14:textFill>
              </w:rPr>
              <w:t>黑水县国有资产投资经营管理有限责任公司</w:t>
            </w:r>
          </w:p>
        </w:tc>
        <w:tc>
          <w:tcPr>
            <w:tcW w:w="4830" w:type="dxa"/>
            <w:tcBorders>
              <w:tl2br w:val="nil"/>
              <w:tr2bl w:val="nil"/>
            </w:tcBorders>
          </w:tcPr>
          <w:p w14:paraId="36CF17CB">
            <w:pPr>
              <w:pStyle w:val="3"/>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乙  方：</w:t>
            </w:r>
          </w:p>
        </w:tc>
      </w:tr>
      <w:tr w14:paraId="5B65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4830" w:type="dxa"/>
            <w:tcBorders>
              <w:tl2br w:val="nil"/>
              <w:tr2bl w:val="nil"/>
            </w:tcBorders>
          </w:tcPr>
          <w:p w14:paraId="15A064D5">
            <w:pPr>
              <w:pStyle w:val="3"/>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法定代表人</w:t>
            </w:r>
          </w:p>
          <w:p w14:paraId="30F39DFF">
            <w:pPr>
              <w:pStyle w:val="3"/>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（或授权委托人签章）：</w:t>
            </w:r>
          </w:p>
        </w:tc>
        <w:tc>
          <w:tcPr>
            <w:tcW w:w="4830" w:type="dxa"/>
            <w:tcBorders>
              <w:tl2br w:val="nil"/>
              <w:tr2bl w:val="nil"/>
            </w:tcBorders>
          </w:tcPr>
          <w:p w14:paraId="07B450EB">
            <w:pPr>
              <w:pStyle w:val="3"/>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法定代表人</w:t>
            </w:r>
          </w:p>
          <w:p w14:paraId="589E0A4E">
            <w:pPr>
              <w:pStyle w:val="3"/>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（或授权委托人签章）：</w:t>
            </w:r>
          </w:p>
        </w:tc>
      </w:tr>
      <w:tr w14:paraId="2465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830" w:type="dxa"/>
            <w:tcBorders>
              <w:tl2br w:val="nil"/>
              <w:tr2bl w:val="nil"/>
            </w:tcBorders>
          </w:tcPr>
          <w:p w14:paraId="2B5A9D96">
            <w:pPr>
              <w:pStyle w:val="3"/>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联系人：</w:t>
            </w:r>
            <w:r>
              <w:rPr>
                <w:rFonts w:hint="eastAsia" w:hAnsi="宋体" w:cs="宋体"/>
                <w:color w:val="000000" w:themeColor="text1"/>
                <w:kern w:val="2"/>
                <w:sz w:val="21"/>
                <w:szCs w:val="21"/>
                <w:highlight w:val="none"/>
                <w:lang w:val="en-US" w:eastAsia="zh-CN" w:bidi="ar-SA"/>
                <w14:textFill>
                  <w14:solidFill>
                    <w14:schemeClr w14:val="tx1"/>
                  </w14:solidFill>
                </w14:textFill>
              </w:rPr>
              <w:t>苏拉康珠</w:t>
            </w:r>
          </w:p>
        </w:tc>
        <w:tc>
          <w:tcPr>
            <w:tcW w:w="4830" w:type="dxa"/>
            <w:tcBorders>
              <w:tl2br w:val="nil"/>
              <w:tr2bl w:val="nil"/>
            </w:tcBorders>
          </w:tcPr>
          <w:p w14:paraId="4AC2D060">
            <w:pPr>
              <w:pStyle w:val="3"/>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联系人：</w:t>
            </w:r>
          </w:p>
        </w:tc>
      </w:tr>
      <w:tr w14:paraId="037B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830" w:type="dxa"/>
            <w:tcBorders>
              <w:tl2br w:val="nil"/>
              <w:tr2bl w:val="nil"/>
            </w:tcBorders>
          </w:tcPr>
          <w:p w14:paraId="23769D62">
            <w:pPr>
              <w:pStyle w:val="3"/>
              <w:spacing w:line="400" w:lineRule="exac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  址：</w:t>
            </w:r>
            <w:r>
              <w:rPr>
                <w:rFonts w:hint="eastAsia" w:hAnsi="宋体" w:cs="宋体"/>
                <w:color w:val="000000" w:themeColor="text1"/>
                <w:kern w:val="2"/>
                <w:sz w:val="21"/>
                <w:szCs w:val="21"/>
                <w:highlight w:val="none"/>
                <w:lang w:val="en-US" w:eastAsia="zh-CN" w:bidi="ar-SA"/>
                <w14:textFill>
                  <w14:solidFill>
                    <w14:schemeClr w14:val="tx1"/>
                  </w14:solidFill>
                </w14:textFill>
              </w:rPr>
              <w:t>黑水县芦花镇正街27号</w:t>
            </w:r>
          </w:p>
        </w:tc>
        <w:tc>
          <w:tcPr>
            <w:tcW w:w="4830" w:type="dxa"/>
            <w:tcBorders>
              <w:tl2br w:val="nil"/>
              <w:tr2bl w:val="nil"/>
            </w:tcBorders>
          </w:tcPr>
          <w:p w14:paraId="5CD6B7C7">
            <w:pPr>
              <w:pStyle w:val="3"/>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  址：</w:t>
            </w:r>
          </w:p>
        </w:tc>
      </w:tr>
      <w:tr w14:paraId="58CB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4830" w:type="dxa"/>
            <w:tcBorders>
              <w:tl2br w:val="nil"/>
              <w:tr2bl w:val="nil"/>
            </w:tcBorders>
          </w:tcPr>
          <w:p w14:paraId="0D26DA8A">
            <w:pPr>
              <w:pStyle w:val="3"/>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  话：028-837</w:t>
            </w:r>
            <w:r>
              <w:rPr>
                <w:rFonts w:hint="eastAsia" w:hAnsi="宋体" w:cs="宋体"/>
                <w:color w:val="000000" w:themeColor="text1"/>
                <w:kern w:val="2"/>
                <w:sz w:val="21"/>
                <w:szCs w:val="21"/>
                <w:highlight w:val="none"/>
                <w:lang w:val="en-US" w:eastAsia="zh-CN" w:bidi="ar-SA"/>
                <w14:textFill>
                  <w14:solidFill>
                    <w14:schemeClr w14:val="tx1"/>
                  </w14:solidFill>
                </w14:textFill>
              </w:rPr>
              <w:t>06833</w:t>
            </w:r>
          </w:p>
        </w:tc>
        <w:tc>
          <w:tcPr>
            <w:tcW w:w="4830" w:type="dxa"/>
            <w:tcBorders>
              <w:tl2br w:val="nil"/>
              <w:tr2bl w:val="nil"/>
            </w:tcBorders>
          </w:tcPr>
          <w:p w14:paraId="26D4E165">
            <w:pPr>
              <w:pStyle w:val="3"/>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  话：</w:t>
            </w:r>
          </w:p>
        </w:tc>
      </w:tr>
      <w:tr w14:paraId="6CFA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830" w:type="dxa"/>
            <w:tcBorders>
              <w:tl2br w:val="nil"/>
              <w:tr2bl w:val="nil"/>
            </w:tcBorders>
          </w:tcPr>
          <w:p w14:paraId="419919F6">
            <w:pPr>
              <w:pStyle w:val="3"/>
              <w:spacing w:line="400" w:lineRule="exact"/>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4830" w:type="dxa"/>
            <w:tcBorders>
              <w:tl2br w:val="nil"/>
              <w:tr2bl w:val="nil"/>
            </w:tcBorders>
          </w:tcPr>
          <w:p w14:paraId="03154489">
            <w:pPr>
              <w:pStyle w:val="3"/>
              <w:spacing w:line="400" w:lineRule="exact"/>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签约日期：</w:t>
            </w:r>
          </w:p>
        </w:tc>
      </w:tr>
    </w:tbl>
    <w:p w14:paraId="2D2D399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A1AEBEA">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附件1：</w:t>
      </w:r>
    </w:p>
    <w:tbl>
      <w:tblPr>
        <w:tblStyle w:val="7"/>
        <w:tblpPr w:leftFromText="180" w:rightFromText="180" w:vertAnchor="text" w:horzAnchor="page" w:tblpX="685" w:tblpY="5818"/>
        <w:tblOverlap w:val="never"/>
        <w:tblW w:w="10800" w:type="dxa"/>
        <w:jc w:val="right"/>
        <w:tblLayout w:type="fixed"/>
        <w:tblCellMar>
          <w:top w:w="0" w:type="dxa"/>
          <w:left w:w="108" w:type="dxa"/>
          <w:bottom w:w="0" w:type="dxa"/>
          <w:right w:w="108" w:type="dxa"/>
        </w:tblCellMar>
      </w:tblPr>
      <w:tblGrid>
        <w:gridCol w:w="1318"/>
        <w:gridCol w:w="1266"/>
        <w:gridCol w:w="1313"/>
        <w:gridCol w:w="2711"/>
        <w:gridCol w:w="1019"/>
        <w:gridCol w:w="3173"/>
      </w:tblGrid>
      <w:tr w14:paraId="2108A1B3">
        <w:tblPrEx>
          <w:tblCellMar>
            <w:top w:w="0" w:type="dxa"/>
            <w:left w:w="108" w:type="dxa"/>
            <w:bottom w:w="0" w:type="dxa"/>
            <w:right w:w="108" w:type="dxa"/>
          </w:tblCellMar>
        </w:tblPrEx>
        <w:trPr>
          <w:trHeight w:val="638" w:hRule="atLeast"/>
          <w:jc w:val="right"/>
        </w:trPr>
        <w:tc>
          <w:tcPr>
            <w:tcW w:w="10800" w:type="dxa"/>
            <w:gridSpan w:val="6"/>
            <w:tcBorders>
              <w:top w:val="nil"/>
              <w:left w:val="nil"/>
              <w:bottom w:val="nil"/>
              <w:right w:val="nil"/>
            </w:tcBorders>
            <w:shd w:val="clear" w:color="auto" w:fill="auto"/>
            <w:noWrap/>
            <w:vAlign w:val="center"/>
          </w:tcPr>
          <w:p w14:paraId="7A3DFF7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000000" w:themeColor="text1"/>
                <w:sz w:val="52"/>
                <w:szCs w:val="52"/>
                <w:highlight w:val="none"/>
                <w14:textFill>
                  <w14:solidFill>
                    <w14:schemeClr w14:val="tx1"/>
                  </w14:solidFill>
                </w14:textFill>
              </w:rPr>
            </w:pPr>
          </w:p>
        </w:tc>
      </w:tr>
      <w:tr w14:paraId="68C8257C">
        <w:tblPrEx>
          <w:tblCellMar>
            <w:top w:w="0" w:type="dxa"/>
            <w:left w:w="108" w:type="dxa"/>
            <w:bottom w:w="0" w:type="dxa"/>
            <w:right w:w="108" w:type="dxa"/>
          </w:tblCellMar>
        </w:tblPrEx>
        <w:trPr>
          <w:trHeight w:val="332" w:hRule="atLeast"/>
          <w:jc w:val="right"/>
        </w:trPr>
        <w:tc>
          <w:tcPr>
            <w:tcW w:w="1318" w:type="dxa"/>
            <w:tcBorders>
              <w:top w:val="nil"/>
              <w:left w:val="nil"/>
              <w:bottom w:val="nil"/>
              <w:right w:val="nil"/>
            </w:tcBorders>
            <w:shd w:val="clear" w:color="auto" w:fill="auto"/>
            <w:vAlign w:val="center"/>
          </w:tcPr>
          <w:p w14:paraId="5EAA6482">
            <w:pPr>
              <w:jc w:val="left"/>
              <w:rPr>
                <w:rFonts w:ascii="宋体" w:hAnsi="宋体" w:cs="宋体"/>
                <w:color w:val="000000" w:themeColor="text1"/>
                <w:sz w:val="21"/>
                <w:szCs w:val="21"/>
                <w:highlight w:val="none"/>
                <w14:textFill>
                  <w14:solidFill>
                    <w14:schemeClr w14:val="tx1"/>
                  </w14:solidFill>
                </w14:textFill>
              </w:rPr>
            </w:pPr>
          </w:p>
        </w:tc>
        <w:tc>
          <w:tcPr>
            <w:tcW w:w="1266" w:type="dxa"/>
            <w:tcBorders>
              <w:top w:val="nil"/>
              <w:left w:val="nil"/>
              <w:bottom w:val="nil"/>
              <w:right w:val="nil"/>
            </w:tcBorders>
            <w:shd w:val="clear" w:color="auto" w:fill="auto"/>
            <w:vAlign w:val="center"/>
          </w:tcPr>
          <w:p w14:paraId="6FA449FE">
            <w:pPr>
              <w:jc w:val="left"/>
              <w:rPr>
                <w:rFonts w:ascii="宋体" w:hAnsi="宋体" w:cs="宋体"/>
                <w:color w:val="000000" w:themeColor="text1"/>
                <w:sz w:val="21"/>
                <w:szCs w:val="21"/>
                <w:highlight w:val="none"/>
                <w14:textFill>
                  <w14:solidFill>
                    <w14:schemeClr w14:val="tx1"/>
                  </w14:solidFill>
                </w14:textFill>
              </w:rPr>
            </w:pPr>
          </w:p>
        </w:tc>
        <w:tc>
          <w:tcPr>
            <w:tcW w:w="1313" w:type="dxa"/>
            <w:tcBorders>
              <w:top w:val="nil"/>
              <w:left w:val="nil"/>
              <w:bottom w:val="nil"/>
              <w:right w:val="nil"/>
            </w:tcBorders>
            <w:shd w:val="clear" w:color="auto" w:fill="auto"/>
            <w:vAlign w:val="center"/>
          </w:tcPr>
          <w:p w14:paraId="799E22A4">
            <w:pPr>
              <w:jc w:val="left"/>
              <w:rPr>
                <w:rFonts w:ascii="宋体" w:hAnsi="宋体" w:cs="宋体"/>
                <w:color w:val="000000" w:themeColor="text1"/>
                <w:sz w:val="21"/>
                <w:szCs w:val="21"/>
                <w:highlight w:val="none"/>
                <w14:textFill>
                  <w14:solidFill>
                    <w14:schemeClr w14:val="tx1"/>
                  </w14:solidFill>
                </w14:textFill>
              </w:rPr>
            </w:pPr>
          </w:p>
        </w:tc>
        <w:tc>
          <w:tcPr>
            <w:tcW w:w="2711" w:type="dxa"/>
            <w:tcBorders>
              <w:top w:val="nil"/>
              <w:left w:val="nil"/>
              <w:bottom w:val="nil"/>
              <w:right w:val="nil"/>
            </w:tcBorders>
            <w:shd w:val="clear" w:color="auto" w:fill="auto"/>
            <w:vAlign w:val="center"/>
          </w:tcPr>
          <w:p w14:paraId="4BC81471">
            <w:pPr>
              <w:jc w:val="left"/>
              <w:rPr>
                <w:rFonts w:ascii="宋体" w:hAnsi="宋体" w:cs="宋体"/>
                <w:color w:val="000000" w:themeColor="text1"/>
                <w:sz w:val="21"/>
                <w:szCs w:val="21"/>
                <w:highlight w:val="none"/>
                <w14:textFill>
                  <w14:solidFill>
                    <w14:schemeClr w14:val="tx1"/>
                  </w14:solidFill>
                </w14:textFill>
              </w:rPr>
            </w:pPr>
          </w:p>
        </w:tc>
        <w:tc>
          <w:tcPr>
            <w:tcW w:w="1019" w:type="dxa"/>
            <w:tcBorders>
              <w:top w:val="nil"/>
              <w:left w:val="nil"/>
              <w:bottom w:val="nil"/>
              <w:right w:val="nil"/>
            </w:tcBorders>
            <w:shd w:val="clear" w:color="auto" w:fill="auto"/>
            <w:vAlign w:val="center"/>
          </w:tcPr>
          <w:p w14:paraId="40CA781B">
            <w:pPr>
              <w:jc w:val="left"/>
              <w:rPr>
                <w:rFonts w:ascii="宋体" w:hAnsi="宋体" w:cs="宋体"/>
                <w:color w:val="000000" w:themeColor="text1"/>
                <w:sz w:val="21"/>
                <w:szCs w:val="21"/>
                <w:highlight w:val="none"/>
                <w14:textFill>
                  <w14:solidFill>
                    <w14:schemeClr w14:val="tx1"/>
                  </w14:solidFill>
                </w14:textFill>
              </w:rPr>
            </w:pPr>
          </w:p>
        </w:tc>
        <w:tc>
          <w:tcPr>
            <w:tcW w:w="3173" w:type="dxa"/>
            <w:tcBorders>
              <w:top w:val="nil"/>
              <w:left w:val="nil"/>
              <w:bottom w:val="nil"/>
              <w:right w:val="nil"/>
            </w:tcBorders>
            <w:shd w:val="clear" w:color="auto" w:fill="auto"/>
            <w:vAlign w:val="center"/>
          </w:tcPr>
          <w:p w14:paraId="17DE2EB6">
            <w:pPr>
              <w:widowControl/>
              <w:jc w:val="center"/>
              <w:textAlignment w:val="center"/>
              <w:rPr>
                <w:rFonts w:ascii="宋体" w:hAnsi="宋体" w:cs="宋体"/>
                <w:color w:val="000000" w:themeColor="text1"/>
                <w:sz w:val="21"/>
                <w:szCs w:val="21"/>
                <w:highlight w:val="none"/>
                <w14:textFill>
                  <w14:solidFill>
                    <w14:schemeClr w14:val="tx1"/>
                  </w14:solidFill>
                </w14:textFill>
              </w:rPr>
            </w:pPr>
          </w:p>
        </w:tc>
      </w:tr>
    </w:tbl>
    <w:p w14:paraId="48F65181">
      <w:pPr>
        <w:widowControl/>
        <w:jc w:val="center"/>
        <w:textAlignment w:val="center"/>
        <w:rPr>
          <w:rFonts w:hint="eastAsia" w:ascii="宋体" w:hAnsi="宋体" w:eastAsia="宋体" w:cs="宋体"/>
          <w:color w:val="000000" w:themeColor="text1"/>
          <w:kern w:val="0"/>
          <w:sz w:val="44"/>
          <w:szCs w:val="44"/>
          <w:highlight w:val="none"/>
          <w:lang w:eastAsia="zh-CN" w:bidi="ar"/>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drawing>
          <wp:anchor distT="0" distB="0" distL="114935" distR="114935" simplePos="0" relativeHeight="251659264" behindDoc="1" locked="0" layoutInCell="1" allowOverlap="1">
            <wp:simplePos x="0" y="0"/>
            <wp:positionH relativeFrom="column">
              <wp:posOffset>125730</wp:posOffset>
            </wp:positionH>
            <wp:positionV relativeFrom="paragraph">
              <wp:posOffset>196215</wp:posOffset>
            </wp:positionV>
            <wp:extent cx="5725160" cy="7435850"/>
            <wp:effectExtent l="0" t="0" r="8890" b="12700"/>
            <wp:wrapNone/>
            <wp:docPr id="2" name="图片 2" descr="f3796ab8c484af1afe05bc33dcb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796ab8c484af1afe05bc33dcb0815"/>
                    <pic:cNvPicPr>
                      <a:picLocks noChangeAspect="1"/>
                    </pic:cNvPicPr>
                  </pic:nvPicPr>
                  <pic:blipFill>
                    <a:blip r:embed="rId5"/>
                    <a:stretch>
                      <a:fillRect/>
                    </a:stretch>
                  </pic:blipFill>
                  <pic:spPr>
                    <a:xfrm>
                      <a:off x="0" y="0"/>
                      <a:ext cx="5725160" cy="7435850"/>
                    </a:xfrm>
                    <a:prstGeom prst="rect">
                      <a:avLst/>
                    </a:prstGeom>
                  </pic:spPr>
                </pic:pic>
              </a:graphicData>
            </a:graphic>
          </wp:anchor>
        </w:drawing>
      </w:r>
    </w:p>
    <w:p w14:paraId="0A7E2E04">
      <w:pPr>
        <w:rPr>
          <w:rFonts w:hint="eastAsia" w:eastAsia="宋体"/>
          <w:color w:val="000000" w:themeColor="text1"/>
          <w:highlight w:val="none"/>
          <w:lang w:eastAsia="zh-CN"/>
          <w14:textFill>
            <w14:solidFill>
              <w14:schemeClr w14:val="tx1"/>
            </w14:solidFill>
          </w14:textFill>
        </w:rPr>
      </w:pPr>
    </w:p>
    <w:p w14:paraId="66C80A47">
      <w:pPr>
        <w:rPr>
          <w:rFonts w:hint="eastAsia" w:eastAsia="宋体"/>
          <w:color w:val="000000" w:themeColor="text1"/>
          <w:highlight w:val="none"/>
          <w:lang w:eastAsia="zh-CN"/>
          <w14:textFill>
            <w14:solidFill>
              <w14:schemeClr w14:val="tx1"/>
            </w14:solidFill>
          </w14:textFill>
        </w:rPr>
      </w:pPr>
    </w:p>
    <w:p w14:paraId="092F106D">
      <w:pPr>
        <w:rPr>
          <w:rFonts w:hint="eastAsia" w:eastAsia="宋体"/>
          <w:color w:val="000000" w:themeColor="text1"/>
          <w:highlight w:val="none"/>
          <w:lang w:eastAsia="zh-CN"/>
          <w14:textFill>
            <w14:solidFill>
              <w14:schemeClr w14:val="tx1"/>
            </w14:solidFill>
          </w14:textFill>
        </w:rPr>
      </w:pPr>
    </w:p>
    <w:p w14:paraId="0DDD6CFA">
      <w:pPr>
        <w:rPr>
          <w:rFonts w:hint="eastAsia" w:eastAsia="宋体"/>
          <w:color w:val="000000" w:themeColor="text1"/>
          <w:highlight w:val="none"/>
          <w:lang w:eastAsia="zh-CN"/>
          <w14:textFill>
            <w14:solidFill>
              <w14:schemeClr w14:val="tx1"/>
            </w14:solidFill>
          </w14:textFill>
        </w:rPr>
      </w:pPr>
    </w:p>
    <w:p w14:paraId="3A2D7E3D">
      <w:pPr>
        <w:rPr>
          <w:rFonts w:hint="eastAsia" w:eastAsia="宋体"/>
          <w:color w:val="000000" w:themeColor="text1"/>
          <w:highlight w:val="none"/>
          <w:lang w:eastAsia="zh-CN"/>
          <w14:textFill>
            <w14:solidFill>
              <w14:schemeClr w14:val="tx1"/>
            </w14:solidFill>
          </w14:textFill>
        </w:rPr>
      </w:pPr>
    </w:p>
    <w:p w14:paraId="26120612">
      <w:pPr>
        <w:rPr>
          <w:rFonts w:hint="eastAsia" w:eastAsia="宋体"/>
          <w:color w:val="000000" w:themeColor="text1"/>
          <w:highlight w:val="none"/>
          <w:lang w:eastAsia="zh-CN"/>
          <w14:textFill>
            <w14:solidFill>
              <w14:schemeClr w14:val="tx1"/>
            </w14:solidFill>
          </w14:textFill>
        </w:rPr>
      </w:pPr>
    </w:p>
    <w:p w14:paraId="32EA52F1">
      <w:pPr>
        <w:rPr>
          <w:rFonts w:hint="eastAsia" w:eastAsia="宋体"/>
          <w:color w:val="000000" w:themeColor="text1"/>
          <w:highlight w:val="none"/>
          <w:lang w:eastAsia="zh-CN"/>
          <w14:textFill>
            <w14:solidFill>
              <w14:schemeClr w14:val="tx1"/>
            </w14:solidFill>
          </w14:textFill>
        </w:rPr>
      </w:pPr>
    </w:p>
    <w:p w14:paraId="31411F0A">
      <w:pPr>
        <w:rPr>
          <w:rFonts w:hint="eastAsia" w:eastAsia="宋体"/>
          <w:color w:val="000000" w:themeColor="text1"/>
          <w:highlight w:val="none"/>
          <w:lang w:eastAsia="zh-CN"/>
          <w14:textFill>
            <w14:solidFill>
              <w14:schemeClr w14:val="tx1"/>
            </w14:solidFill>
          </w14:textFill>
        </w:rPr>
      </w:pPr>
    </w:p>
    <w:p w14:paraId="28C8C12A">
      <w:pPr>
        <w:rPr>
          <w:rFonts w:hint="eastAsia" w:eastAsia="宋体"/>
          <w:color w:val="000000" w:themeColor="text1"/>
          <w:highlight w:val="none"/>
          <w:lang w:eastAsia="zh-CN"/>
          <w14:textFill>
            <w14:solidFill>
              <w14:schemeClr w14:val="tx1"/>
            </w14:solidFill>
          </w14:textFill>
        </w:rPr>
      </w:pPr>
    </w:p>
    <w:p w14:paraId="402AB8A4">
      <w:pPr>
        <w:rPr>
          <w:rFonts w:hint="eastAsia" w:eastAsia="宋体"/>
          <w:color w:val="000000" w:themeColor="text1"/>
          <w:highlight w:val="none"/>
          <w:lang w:eastAsia="zh-CN"/>
          <w14:textFill>
            <w14:solidFill>
              <w14:schemeClr w14:val="tx1"/>
            </w14:solidFill>
          </w14:textFill>
        </w:rPr>
      </w:pPr>
    </w:p>
    <w:p w14:paraId="75EE2350">
      <w:pPr>
        <w:rPr>
          <w:rFonts w:hint="eastAsia" w:eastAsia="宋体"/>
          <w:color w:val="000000" w:themeColor="text1"/>
          <w:highlight w:val="none"/>
          <w:lang w:eastAsia="zh-CN"/>
          <w14:textFill>
            <w14:solidFill>
              <w14:schemeClr w14:val="tx1"/>
            </w14:solidFill>
          </w14:textFill>
        </w:rPr>
      </w:pPr>
    </w:p>
    <w:p w14:paraId="01A99400">
      <w:pPr>
        <w:rPr>
          <w:rFonts w:hint="eastAsia" w:eastAsia="宋体"/>
          <w:color w:val="000000" w:themeColor="text1"/>
          <w:highlight w:val="none"/>
          <w:lang w:eastAsia="zh-CN"/>
          <w14:textFill>
            <w14:solidFill>
              <w14:schemeClr w14:val="tx1"/>
            </w14:solidFill>
          </w14:textFill>
        </w:rPr>
      </w:pPr>
    </w:p>
    <w:p w14:paraId="255144E4">
      <w:pPr>
        <w:rPr>
          <w:rFonts w:hint="eastAsia" w:eastAsia="宋体"/>
          <w:color w:val="000000" w:themeColor="text1"/>
          <w:highlight w:val="none"/>
          <w:lang w:eastAsia="zh-CN"/>
          <w14:textFill>
            <w14:solidFill>
              <w14:schemeClr w14:val="tx1"/>
            </w14:solidFill>
          </w14:textFill>
        </w:rPr>
      </w:pPr>
    </w:p>
    <w:p w14:paraId="46CC352F">
      <w:pPr>
        <w:rPr>
          <w:rFonts w:hint="eastAsia" w:eastAsia="宋体"/>
          <w:color w:val="000000" w:themeColor="text1"/>
          <w:highlight w:val="none"/>
          <w:lang w:eastAsia="zh-CN"/>
          <w14:textFill>
            <w14:solidFill>
              <w14:schemeClr w14:val="tx1"/>
            </w14:solidFill>
          </w14:textFill>
        </w:rPr>
      </w:pPr>
    </w:p>
    <w:p w14:paraId="48796DB2">
      <w:pPr>
        <w:rPr>
          <w:rFonts w:hint="eastAsia" w:eastAsia="宋体"/>
          <w:color w:val="000000" w:themeColor="text1"/>
          <w:highlight w:val="none"/>
          <w:lang w:eastAsia="zh-CN"/>
          <w14:textFill>
            <w14:solidFill>
              <w14:schemeClr w14:val="tx1"/>
            </w14:solidFill>
          </w14:textFill>
        </w:rPr>
      </w:pPr>
    </w:p>
    <w:p w14:paraId="14B72417">
      <w:pPr>
        <w:rPr>
          <w:rFonts w:hint="eastAsia" w:eastAsia="宋体"/>
          <w:color w:val="000000" w:themeColor="text1"/>
          <w:highlight w:val="none"/>
          <w:lang w:eastAsia="zh-CN"/>
          <w14:textFill>
            <w14:solidFill>
              <w14:schemeClr w14:val="tx1"/>
            </w14:solidFill>
          </w14:textFill>
        </w:rPr>
      </w:pPr>
    </w:p>
    <w:p w14:paraId="158E39C1">
      <w:pPr>
        <w:rPr>
          <w:rFonts w:hint="eastAsia" w:eastAsia="宋体"/>
          <w:color w:val="000000" w:themeColor="text1"/>
          <w:highlight w:val="none"/>
          <w:lang w:eastAsia="zh-CN"/>
          <w14:textFill>
            <w14:solidFill>
              <w14:schemeClr w14:val="tx1"/>
            </w14:solidFill>
          </w14:textFill>
        </w:rPr>
      </w:pPr>
    </w:p>
    <w:sectPr>
      <w:footerReference r:id="rId3" w:type="default"/>
      <w:pgSz w:w="11906" w:h="16838"/>
      <w:pgMar w:top="1134" w:right="1134" w:bottom="1134" w:left="1134" w:header="992" w:footer="850"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94C22">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- 2 -</w:t>
    </w:r>
    <w:r>
      <w:fldChar w:fldCharType="end"/>
    </w:r>
  </w:p>
  <w:p w14:paraId="752AE3A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3947"/>
    <w:multiLevelType w:val="singleLevel"/>
    <w:tmpl w:val="153739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ZDhkNTNmMzUzYTk3M2U0N2Y4NTkxYjczNDU2YWEifQ=="/>
  </w:docVars>
  <w:rsids>
    <w:rsidRoot w:val="007E0336"/>
    <w:rsid w:val="000103AF"/>
    <w:rsid w:val="000311A4"/>
    <w:rsid w:val="0006675D"/>
    <w:rsid w:val="00074A85"/>
    <w:rsid w:val="000A6F65"/>
    <w:rsid w:val="000E44C6"/>
    <w:rsid w:val="000F5B83"/>
    <w:rsid w:val="00131847"/>
    <w:rsid w:val="001330F7"/>
    <w:rsid w:val="00174AC7"/>
    <w:rsid w:val="001B5F82"/>
    <w:rsid w:val="001D2076"/>
    <w:rsid w:val="001F2AFB"/>
    <w:rsid w:val="002B4358"/>
    <w:rsid w:val="002F4CB8"/>
    <w:rsid w:val="0030222C"/>
    <w:rsid w:val="00316791"/>
    <w:rsid w:val="00327122"/>
    <w:rsid w:val="00331D29"/>
    <w:rsid w:val="003F119A"/>
    <w:rsid w:val="00410006"/>
    <w:rsid w:val="004322A8"/>
    <w:rsid w:val="00477C39"/>
    <w:rsid w:val="004E524F"/>
    <w:rsid w:val="00526CF6"/>
    <w:rsid w:val="00535E7D"/>
    <w:rsid w:val="00541D71"/>
    <w:rsid w:val="005A03A4"/>
    <w:rsid w:val="005B4DA1"/>
    <w:rsid w:val="00661EF8"/>
    <w:rsid w:val="006C5A94"/>
    <w:rsid w:val="006D4226"/>
    <w:rsid w:val="00714A4B"/>
    <w:rsid w:val="0079219D"/>
    <w:rsid w:val="007E0336"/>
    <w:rsid w:val="007F5772"/>
    <w:rsid w:val="007F5F8E"/>
    <w:rsid w:val="0082319F"/>
    <w:rsid w:val="008A3ED6"/>
    <w:rsid w:val="008C11C2"/>
    <w:rsid w:val="008D63BA"/>
    <w:rsid w:val="008E2E76"/>
    <w:rsid w:val="00901EC9"/>
    <w:rsid w:val="009079F1"/>
    <w:rsid w:val="0095074D"/>
    <w:rsid w:val="00957F46"/>
    <w:rsid w:val="00964100"/>
    <w:rsid w:val="00993DD1"/>
    <w:rsid w:val="00A45998"/>
    <w:rsid w:val="00AA17B3"/>
    <w:rsid w:val="00AA6F7A"/>
    <w:rsid w:val="00AC4B1F"/>
    <w:rsid w:val="00B16881"/>
    <w:rsid w:val="00B44A77"/>
    <w:rsid w:val="00B51C32"/>
    <w:rsid w:val="00B54F2C"/>
    <w:rsid w:val="00B83D0F"/>
    <w:rsid w:val="00BA3553"/>
    <w:rsid w:val="00BB206F"/>
    <w:rsid w:val="00BC4FD9"/>
    <w:rsid w:val="00C43CEA"/>
    <w:rsid w:val="00C87626"/>
    <w:rsid w:val="00D42964"/>
    <w:rsid w:val="00D42B64"/>
    <w:rsid w:val="00DC62F5"/>
    <w:rsid w:val="00DE31C1"/>
    <w:rsid w:val="00E12EEE"/>
    <w:rsid w:val="00E1370C"/>
    <w:rsid w:val="00E175DF"/>
    <w:rsid w:val="00E510C2"/>
    <w:rsid w:val="00E87AE5"/>
    <w:rsid w:val="00ED3B06"/>
    <w:rsid w:val="00F16F89"/>
    <w:rsid w:val="00F42F71"/>
    <w:rsid w:val="00F5759B"/>
    <w:rsid w:val="00F83039"/>
    <w:rsid w:val="00FC05B6"/>
    <w:rsid w:val="01F83D2E"/>
    <w:rsid w:val="02623504"/>
    <w:rsid w:val="02C33239"/>
    <w:rsid w:val="037100FB"/>
    <w:rsid w:val="05E830F9"/>
    <w:rsid w:val="07647AFE"/>
    <w:rsid w:val="078432AB"/>
    <w:rsid w:val="093D630B"/>
    <w:rsid w:val="0A873112"/>
    <w:rsid w:val="0AF41CD9"/>
    <w:rsid w:val="0B1E47EC"/>
    <w:rsid w:val="0B303CA0"/>
    <w:rsid w:val="0BB866BA"/>
    <w:rsid w:val="0C6D3D8B"/>
    <w:rsid w:val="0E737DDE"/>
    <w:rsid w:val="0EA44B78"/>
    <w:rsid w:val="0EB14E21"/>
    <w:rsid w:val="0F5F290E"/>
    <w:rsid w:val="10E35D61"/>
    <w:rsid w:val="10E75867"/>
    <w:rsid w:val="10F40271"/>
    <w:rsid w:val="1218308D"/>
    <w:rsid w:val="12547589"/>
    <w:rsid w:val="135079EF"/>
    <w:rsid w:val="141064A7"/>
    <w:rsid w:val="15FE0754"/>
    <w:rsid w:val="16507605"/>
    <w:rsid w:val="177C6B8F"/>
    <w:rsid w:val="18B4732E"/>
    <w:rsid w:val="18ED39DB"/>
    <w:rsid w:val="19454460"/>
    <w:rsid w:val="19CF7E6D"/>
    <w:rsid w:val="19F97449"/>
    <w:rsid w:val="1A0D1C06"/>
    <w:rsid w:val="1ADA69A0"/>
    <w:rsid w:val="1B3B384D"/>
    <w:rsid w:val="1C7430B1"/>
    <w:rsid w:val="1C9F56E1"/>
    <w:rsid w:val="1CC41DDF"/>
    <w:rsid w:val="1D760FA1"/>
    <w:rsid w:val="1E854FF8"/>
    <w:rsid w:val="1E897E92"/>
    <w:rsid w:val="1F7314A2"/>
    <w:rsid w:val="1FBB6C13"/>
    <w:rsid w:val="20A4083A"/>
    <w:rsid w:val="22366B26"/>
    <w:rsid w:val="223C6BC7"/>
    <w:rsid w:val="238613B6"/>
    <w:rsid w:val="242529A0"/>
    <w:rsid w:val="255C36E0"/>
    <w:rsid w:val="29382B2D"/>
    <w:rsid w:val="2ABC02AA"/>
    <w:rsid w:val="2BBA0AC2"/>
    <w:rsid w:val="2C254F0A"/>
    <w:rsid w:val="2C4340BB"/>
    <w:rsid w:val="2E46659E"/>
    <w:rsid w:val="2E972120"/>
    <w:rsid w:val="2F763A8C"/>
    <w:rsid w:val="2FB54CF6"/>
    <w:rsid w:val="30CE199F"/>
    <w:rsid w:val="30D85D1A"/>
    <w:rsid w:val="3170729F"/>
    <w:rsid w:val="322226E4"/>
    <w:rsid w:val="337A3DE6"/>
    <w:rsid w:val="33C57646"/>
    <w:rsid w:val="3435250E"/>
    <w:rsid w:val="345F2DA7"/>
    <w:rsid w:val="356D21FB"/>
    <w:rsid w:val="3599165E"/>
    <w:rsid w:val="36642B6C"/>
    <w:rsid w:val="368F2B53"/>
    <w:rsid w:val="36B047D8"/>
    <w:rsid w:val="36FF6F86"/>
    <w:rsid w:val="38882303"/>
    <w:rsid w:val="39B1394E"/>
    <w:rsid w:val="39D609E1"/>
    <w:rsid w:val="3C2132C0"/>
    <w:rsid w:val="3F677FFC"/>
    <w:rsid w:val="414B7B5A"/>
    <w:rsid w:val="430559CD"/>
    <w:rsid w:val="445D5019"/>
    <w:rsid w:val="44671330"/>
    <w:rsid w:val="462719FF"/>
    <w:rsid w:val="4667038A"/>
    <w:rsid w:val="46F4798D"/>
    <w:rsid w:val="47DF6550"/>
    <w:rsid w:val="485029B0"/>
    <w:rsid w:val="485609F4"/>
    <w:rsid w:val="48A92D64"/>
    <w:rsid w:val="48D5119C"/>
    <w:rsid w:val="48DA72D3"/>
    <w:rsid w:val="4A144687"/>
    <w:rsid w:val="4A28694A"/>
    <w:rsid w:val="4A5851AB"/>
    <w:rsid w:val="4B705B0C"/>
    <w:rsid w:val="4BCA4457"/>
    <w:rsid w:val="4C396E13"/>
    <w:rsid w:val="4C9C4849"/>
    <w:rsid w:val="4D216433"/>
    <w:rsid w:val="4D395136"/>
    <w:rsid w:val="4D707048"/>
    <w:rsid w:val="4D750340"/>
    <w:rsid w:val="4D930099"/>
    <w:rsid w:val="4E100AF6"/>
    <w:rsid w:val="4E9C0D49"/>
    <w:rsid w:val="4EF54F38"/>
    <w:rsid w:val="5083789C"/>
    <w:rsid w:val="51655447"/>
    <w:rsid w:val="52AF775A"/>
    <w:rsid w:val="52F31B3E"/>
    <w:rsid w:val="53867D9F"/>
    <w:rsid w:val="539D4E2D"/>
    <w:rsid w:val="54236696"/>
    <w:rsid w:val="5476428D"/>
    <w:rsid w:val="54A41A2F"/>
    <w:rsid w:val="56E01C04"/>
    <w:rsid w:val="58DA5C76"/>
    <w:rsid w:val="59742BD7"/>
    <w:rsid w:val="59873943"/>
    <w:rsid w:val="5A610796"/>
    <w:rsid w:val="5A9A70B0"/>
    <w:rsid w:val="5BBF2C88"/>
    <w:rsid w:val="5CF444D0"/>
    <w:rsid w:val="5D2149BD"/>
    <w:rsid w:val="5EA20735"/>
    <w:rsid w:val="5F0175A6"/>
    <w:rsid w:val="5F4A17C5"/>
    <w:rsid w:val="60085E78"/>
    <w:rsid w:val="61493688"/>
    <w:rsid w:val="621B1CEE"/>
    <w:rsid w:val="63273C4C"/>
    <w:rsid w:val="63DD2059"/>
    <w:rsid w:val="65B10D90"/>
    <w:rsid w:val="662150DE"/>
    <w:rsid w:val="668645B6"/>
    <w:rsid w:val="66B95433"/>
    <w:rsid w:val="66CA6D0F"/>
    <w:rsid w:val="67BC3760"/>
    <w:rsid w:val="67E55D9E"/>
    <w:rsid w:val="680F1E9E"/>
    <w:rsid w:val="6845034C"/>
    <w:rsid w:val="6B42787B"/>
    <w:rsid w:val="6B9C26D7"/>
    <w:rsid w:val="6BEC027F"/>
    <w:rsid w:val="6C304C12"/>
    <w:rsid w:val="6D1A7DB0"/>
    <w:rsid w:val="6DFF6EF1"/>
    <w:rsid w:val="6EEA3D1A"/>
    <w:rsid w:val="6FD47C1D"/>
    <w:rsid w:val="706D67EA"/>
    <w:rsid w:val="70A708C4"/>
    <w:rsid w:val="71B27775"/>
    <w:rsid w:val="71B8017F"/>
    <w:rsid w:val="72477E4E"/>
    <w:rsid w:val="724924F0"/>
    <w:rsid w:val="745E2677"/>
    <w:rsid w:val="76207FA3"/>
    <w:rsid w:val="763D405C"/>
    <w:rsid w:val="76C73009"/>
    <w:rsid w:val="76D66DAC"/>
    <w:rsid w:val="77717ACC"/>
    <w:rsid w:val="778B01E9"/>
    <w:rsid w:val="77FB649D"/>
    <w:rsid w:val="78205213"/>
    <w:rsid w:val="7CCC704F"/>
    <w:rsid w:val="7CE557C0"/>
    <w:rsid w:val="7CFE1587"/>
    <w:rsid w:val="7D327E10"/>
    <w:rsid w:val="7DB32FB5"/>
    <w:rsid w:val="7E051891"/>
    <w:rsid w:val="7E644F4E"/>
    <w:rsid w:val="7F6A4C14"/>
    <w:rsid w:val="7F985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qFormat/>
    <w:uiPriority w:val="0"/>
    <w:pPr>
      <w:jc w:val="left"/>
    </w:pPr>
  </w:style>
  <w:style w:type="paragraph" w:styleId="3">
    <w:name w:val="Plain Text"/>
    <w:basedOn w:val="1"/>
    <w:link w:val="13"/>
    <w:autoRedefine/>
    <w:qFormat/>
    <w:uiPriority w:val="0"/>
    <w:rPr>
      <w:rFonts w:ascii="宋体" w:hAnsi="Courier New" w:cs="Courier New"/>
      <w:szCs w:val="21"/>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annotation reference"/>
    <w:basedOn w:val="9"/>
    <w:autoRedefine/>
    <w:qFormat/>
    <w:uiPriority w:val="0"/>
    <w:rPr>
      <w:sz w:val="21"/>
      <w:szCs w:val="21"/>
    </w:rPr>
  </w:style>
  <w:style w:type="character" w:customStyle="1" w:styleId="12">
    <w:name w:val="批注文字 字符"/>
    <w:basedOn w:val="9"/>
    <w:link w:val="2"/>
    <w:autoRedefine/>
    <w:qFormat/>
    <w:uiPriority w:val="0"/>
    <w:rPr>
      <w:rFonts w:eastAsia="宋体"/>
      <w:szCs w:val="24"/>
    </w:rPr>
  </w:style>
  <w:style w:type="character" w:customStyle="1" w:styleId="13">
    <w:name w:val="纯文本 字符"/>
    <w:basedOn w:val="9"/>
    <w:link w:val="3"/>
    <w:autoRedefine/>
    <w:qFormat/>
    <w:uiPriority w:val="0"/>
    <w:rPr>
      <w:rFonts w:ascii="宋体" w:hAnsi="Courier New" w:eastAsia="宋体" w:cs="Courier New"/>
      <w:szCs w:val="21"/>
    </w:rPr>
  </w:style>
  <w:style w:type="character" w:customStyle="1" w:styleId="14">
    <w:name w:val="页脚 字符"/>
    <w:basedOn w:val="9"/>
    <w:link w:val="4"/>
    <w:autoRedefine/>
    <w:qFormat/>
    <w:uiPriority w:val="0"/>
    <w:rPr>
      <w:rFonts w:eastAsia="宋体"/>
      <w:sz w:val="18"/>
      <w:szCs w:val="18"/>
    </w:rPr>
  </w:style>
  <w:style w:type="character" w:customStyle="1" w:styleId="15">
    <w:name w:val="批注主题 字符"/>
    <w:basedOn w:val="12"/>
    <w:link w:val="6"/>
    <w:autoRedefine/>
    <w:semiHidden/>
    <w:qFormat/>
    <w:uiPriority w:val="99"/>
    <w:rPr>
      <w:rFonts w:eastAsia="宋体"/>
      <w:b/>
      <w:bCs/>
      <w:szCs w:val="24"/>
    </w:rPr>
  </w:style>
  <w:style w:type="character" w:customStyle="1" w:styleId="16">
    <w:name w:val="页眉 字符"/>
    <w:basedOn w:val="9"/>
    <w:link w:val="5"/>
    <w:autoRedefine/>
    <w:qFormat/>
    <w:uiPriority w:val="99"/>
    <w:rPr>
      <w:rFonts w:eastAsia="宋体"/>
      <w:sz w:val="18"/>
      <w:szCs w:val="18"/>
    </w:rPr>
  </w:style>
  <w:style w:type="character" w:customStyle="1" w:styleId="17">
    <w:name w:val="font31"/>
    <w:basedOn w:val="9"/>
    <w:autoRedefine/>
    <w:qFormat/>
    <w:uiPriority w:val="0"/>
    <w:rPr>
      <w:rFonts w:hint="eastAsia" w:ascii="宋体" w:hAnsi="宋体" w:eastAsia="宋体" w:cs="宋体"/>
      <w:color w:val="000000"/>
      <w:sz w:val="32"/>
      <w:szCs w:val="32"/>
      <w:u w:val="none"/>
      <w:vertAlign w:val="subscript"/>
    </w:rPr>
  </w:style>
  <w:style w:type="character" w:customStyle="1" w:styleId="18">
    <w:name w:val="font11"/>
    <w:basedOn w:val="9"/>
    <w:autoRedefine/>
    <w:qFormat/>
    <w:uiPriority w:val="0"/>
    <w:rPr>
      <w:rFonts w:hint="eastAsia" w:ascii="宋体" w:hAnsi="宋体" w:eastAsia="宋体" w:cs="宋体"/>
      <w:color w:val="000000"/>
      <w:sz w:val="32"/>
      <w:szCs w:val="32"/>
      <w:u w:val="none"/>
      <w:vertAlign w:val="superscript"/>
    </w:rPr>
  </w:style>
  <w:style w:type="paragraph" w:customStyle="1" w:styleId="19">
    <w:name w:val="Revision"/>
    <w:autoRedefine/>
    <w:hidden/>
    <w:semiHidden/>
    <w:qFormat/>
    <w:uiPriority w:val="99"/>
    <w:rPr>
      <w:rFonts w:eastAsia="宋体" w:asciiTheme="minorHAnsi" w:hAnsiTheme="minorHAnsi"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2765</Words>
  <Characters>2843</Characters>
  <Lines>33</Lines>
  <Paragraphs>9</Paragraphs>
  <TotalTime>33</TotalTime>
  <ScaleCrop>false</ScaleCrop>
  <LinksUpToDate>false</LinksUpToDate>
  <CharactersWithSpaces>2936</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2021-09-14T08:04:00Z</dcterms:created>
  <dc:creator>yi wen</dc:creator>
  <cp:lastModifiedBy>WPS_1481</cp:lastModifiedBy>
  <cp:lastPrinted>2024-03-21T01:24:00Z</cp:lastPrinted>
  <dcterms:modified xsi:type="dcterms:W3CDTF">2025-04-28T06:19:01Z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D02071A191674B20B2E1309A6AC691D2_13</vt:lpwstr>
  </property>
  <property fmtid="{D5CDD505-2E9C-101B-9397-08002B2CF9AE}" pid="4" name="KSOTemplateDocerSaveRecord">
    <vt:lpwstr>eyJoZGlkIjoiYzZkMDUyZDQ2YzI3NjEwZDM3NWI1NTUzMzcxNzNkNWIiLCJ1c2VySWQiOiIyNjA5NzI5NDMifQ==</vt:lpwstr>
  </property>
</Properties>
</file>