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人大会议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 35 万元，最终以实际支出为准。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，需给参加常委会的无固定收入的代表和公民发放误工补助，给乡镇人大代表和被邀请公民安排食宿等费用。预算 25 万元，最终以实际支出为准。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20" w:firstLineChars="200"/>
        <w:rPr>
          <w:rFonts w:hint="default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完成 1 年 1 度的人代会，每两月 1 次的常委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会，每月 1 次的主任会议。</w:t>
      </w:r>
      <w:r>
        <w:rPr>
          <w:rFonts w:hint="eastAsia" w:ascii="仿宋" w:eastAsia="仿宋" w:cs="仿宋"/>
          <w:sz w:val="32"/>
          <w:szCs w:val="32"/>
          <w:lang w:eastAsia="zh-CN"/>
        </w:rPr>
        <w:t>项目申报和项目实施完全一致，项目资金使用合理、合法、合规</w:t>
      </w:r>
      <w:r>
        <w:rPr>
          <w:rFonts w:hint="eastAsia" w:asci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自评得分90分。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县人大常委会紧扣县委中心工作，通过召集全县县人大代表</w:t>
      </w: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 xml:space="preserve">和不是县人大代表的列席人员参加会议。会议前期及期间各相关部门准备“一府一委两院”工作报告，人大常委会报告、财政预算报告、国民经济发展报告等会议相关报告及材料，各工作组准备会议保障车辆、材料印制、酒店场所内食宿、会议室安排、横幅、台签印制及人员召集工作，为人代会的召开做好全面的服务保障工作，确保完成会议预定的各项目标，为全县经济发展做出人大工作贡献。预算 35 万元，最终以实际支出为准。 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每两月一次常委会，有特殊情况会加开，每次常委会邀请 8名州县人大代表和 3-5 名公民参加会议 ，需给参加常委会的无固定收入的代表和公民发放误工补助，给乡镇人大代表和被邀请公民安排食宿等费用。预算 25 万元，最终以实际支出为准。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38" w:leftChars="304" w:firstLine="0" w:firstLineChars="0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eastAsia="zh-CN"/>
        </w:rPr>
        <w:t>（黑财预〔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008-066号）拨付34.79万元人代会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leftChars="0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经费,（黑财预</w:t>
      </w:r>
      <w:r>
        <w:rPr>
          <w:rFonts w:hint="eastAsia" w:ascii="仿宋" w:eastAsia="仿宋" w:cs="仿宋"/>
          <w:sz w:val="32"/>
          <w:szCs w:val="32"/>
          <w:lang w:eastAsia="zh-CN"/>
        </w:rPr>
        <w:t>〔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</w:t>
      </w:r>
      <w:r>
        <w:rPr>
          <w:rFonts w:hint="eastAsia" w:ascii="仿宋" w:eastAsia="仿宋" w:cs="仿宋"/>
          <w:sz w:val="32"/>
          <w:szCs w:val="32"/>
          <w:lang w:eastAsia="zh-CN"/>
        </w:rPr>
        <w:t>〕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008-172号）拨付19万元主任会和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常委会经费。</w:t>
      </w:r>
      <w:r>
        <w:rPr>
          <w:rFonts w:hint="eastAsia"/>
          <w:lang w:val="en-US" w:eastAsia="zh-CN"/>
        </w:rPr>
        <w:t xml:space="preserve"> 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  <w:lang w:val="en-US" w:eastAsia="zh-CN"/>
        </w:rPr>
        <w:t>2022年5月19日至25日支付人代会经费34.79万元,2022年10月28日至12月5日支付主任会和常委会经费19万元。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lang w:val="en-US" w:eastAsia="zh-CN"/>
        </w:rPr>
      </w:pP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成立了由办公室主任向德斌任组长，办公室副主任罗浩任副组长，财务室会计唐玉兰、出纳王艳、秘书李开龙、马旭慧为成员的财务监督小组对项目财务管理的监督，严格按照《黑水县人民代表大会常务委员会工作制度汇编》人大常委会机关财务管理制度执行，财务处理及时，及时按程序审核票据、上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3万元的开三重一大会议、</w:t>
      </w:r>
      <w:r>
        <w:rPr>
          <w:rFonts w:hint="eastAsia" w:ascii="仿宋" w:eastAsia="仿宋" w:cs="仿宋"/>
          <w:b w:val="0"/>
          <w:bCs w:val="0"/>
          <w:sz w:val="32"/>
          <w:szCs w:val="32"/>
          <w:lang w:eastAsia="zh-CN"/>
        </w:rPr>
        <w:t>资金支付、记账等工作，会计核算规范。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项目目标完成情况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项目完成数量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kern w:val="2"/>
          <w:sz w:val="32"/>
          <w:szCs w:val="32"/>
          <w:lang w:val="en-US" w:eastAsia="zh-CN" w:bidi="ar-SA"/>
        </w:rPr>
        <w:t>完成1年1度的人代会，每两月1次的常委会，每月1次的主任会议。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项目完成质量</w:t>
      </w:r>
      <w:r>
        <w:rPr>
          <w:rFonts w:hint="eastAsia" w:ascii="仿宋" w:eastAsia="仿宋" w:cs="仿宋"/>
          <w:sz w:val="32"/>
          <w:szCs w:val="32"/>
          <w:lang w:eastAsia="zh-CN"/>
        </w:rPr>
        <w:t>：保质保量完成。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eastAsia="仿宋" w:cs="仿宋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项目完成时效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2022年1月1日至2022年12月31日。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" w:eastAsia="仿宋" w:cs="仿宋"/>
          <w:sz w:val="32"/>
          <w:szCs w:val="32"/>
        </w:rPr>
        <w:t>项目完成成本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预算资金60万元，实际使用资金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53.79万元，节约6.21万元，有效的节约成本。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项目效益情况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eastAsia="仿宋" w:cs="仿宋"/>
          <w:sz w:val="32"/>
          <w:szCs w:val="32"/>
        </w:rPr>
        <w:t>项目经济效益</w:t>
      </w:r>
      <w:r>
        <w:rPr>
          <w:rFonts w:hint="eastAsia" w:asci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eastAsia="仿宋"/>
          <w:sz w:val="32"/>
          <w:szCs w:val="32"/>
          <w:lang w:val="en-US" w:eastAsia="zh-CN"/>
        </w:rPr>
        <w:t>预算资金60万元，实际使用资金</w:t>
      </w:r>
      <w:r>
        <w:rPr>
          <w:rFonts w:hint="eastAsia" w:ascii="仿宋" w:eastAsia="仿宋" w:cs="仿宋"/>
          <w:b w:val="0"/>
          <w:bCs w:val="0"/>
          <w:sz w:val="32"/>
          <w:szCs w:val="32"/>
          <w:lang w:val="en-US" w:eastAsia="zh-CN"/>
        </w:rPr>
        <w:t>53.79万元，节约6.21万元，有效的节约成本。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项目社会效益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：促进社会和谐。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项目生态效益</w:t>
      </w:r>
      <w:r>
        <w:rPr>
          <w:rFonts w:hint="eastAsia" w:ascii="仿宋" w:eastAsia="仿宋" w:cs="仿宋"/>
          <w:sz w:val="32"/>
          <w:szCs w:val="32"/>
          <w:lang w:eastAsia="zh-CN"/>
        </w:rPr>
        <w:t>：促进生态环境，使资源得到合理的利用。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eastAsia="仿宋" w:cs="仿宋"/>
          <w:sz w:val="32"/>
          <w:szCs w:val="32"/>
          <w:lang w:eastAsia="zh-CN"/>
        </w:rPr>
      </w:pPr>
      <w:r>
        <w:rPr>
          <w:rFonts w:hint="eastAsia" w:ascii="仿宋" w:eastAsia="仿宋" w:cs="仿宋"/>
          <w:sz w:val="32"/>
          <w:szCs w:val="32"/>
        </w:rPr>
        <w:t>项目可持续效益</w:t>
      </w:r>
      <w:r>
        <w:rPr>
          <w:rFonts w:hint="eastAsia" w:ascii="仿宋" w:eastAsia="仿宋" w:cs="仿宋"/>
          <w:sz w:val="32"/>
          <w:szCs w:val="32"/>
          <w:lang w:eastAsia="zh-CN"/>
        </w:rPr>
        <w:t>：每年都必须做的项目，是可持续项目。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/>
        </w:rPr>
      </w:pPr>
      <w:r>
        <w:rPr>
          <w:rFonts w:hint="eastAsia" w:ascii="仿宋" w:eastAsia="仿宋" w:cs="仿宋"/>
          <w:sz w:val="32"/>
          <w:szCs w:val="32"/>
        </w:rPr>
        <w:t>项目服务对象满意度</w:t>
      </w:r>
      <w:r>
        <w:rPr>
          <w:rFonts w:hint="eastAsia" w:ascii="仿宋" w:eastAsia="仿宋" w:cs="仿宋"/>
          <w:sz w:val="32"/>
          <w:szCs w:val="32"/>
          <w:lang w:eastAsia="zh-CN"/>
        </w:rPr>
        <w:t>：群众满意度达</w:t>
      </w:r>
      <w:r>
        <w:rPr>
          <w:rFonts w:hint="eastAsia" w:ascii="仿宋" w:eastAsia="仿宋" w:cs="仿宋"/>
          <w:sz w:val="32"/>
          <w:szCs w:val="32"/>
          <w:lang w:val="en-US" w:eastAsia="zh-CN"/>
        </w:rPr>
        <w:t>90%。</w:t>
      </w:r>
      <w:bookmarkStart w:id="0" w:name="_GoBack"/>
      <w:bookmarkEnd w:id="0"/>
    </w:p>
    <w:p>
      <w:pPr>
        <w:numPr>
          <w:ilvl w:val="0"/>
          <w:numId w:val="0"/>
        </w:numPr>
        <w:spacing w:line="580" w:lineRule="exact"/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sz w:val="32"/>
          <w:szCs w:val="32"/>
        </w:rPr>
        <w:t>在主要问题</w:t>
      </w:r>
    </w:p>
    <w:p>
      <w:pPr>
        <w:pStyle w:val="2"/>
        <w:numPr>
          <w:ilvl w:val="0"/>
          <w:numId w:val="0"/>
        </w:numPr>
        <w:ind w:left="200" w:leftChars="0" w:firstLine="640" w:firstLineChars="200"/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会议召开完后，资金落实程序太过繁杂，导致无固定收入人大代表误工补助和企业食宿等费用支付难以到位。</w:t>
      </w:r>
    </w:p>
    <w:p>
      <w:pPr>
        <w:numPr>
          <w:ilvl w:val="0"/>
          <w:numId w:val="1"/>
        </w:numPr>
        <w:spacing w:line="580" w:lineRule="exact"/>
        <w:ind w:firstLine="960" w:firstLineChars="3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pStyle w:val="2"/>
        <w:numPr>
          <w:ilvl w:val="0"/>
          <w:numId w:val="0"/>
        </w:numPr>
        <w:ind w:left="420" w:leftChars="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财政拨款应减化程序。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pStyle w:val="2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numPr>
          <w:ilvl w:val="0"/>
          <w:numId w:val="0"/>
        </w:numPr>
        <w:spacing w:line="580" w:lineRule="exact"/>
        <w:jc w:val="right"/>
        <w:rPr>
          <w:rFonts w:hint="default" w:ascii="仿宋_GB2312" w:hAnsi="仿宋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2023年8月28日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0A3C85"/>
    <w:multiLevelType w:val="singleLevel"/>
    <w:tmpl w:val="4C0A3C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FhM2IzOGQ0NGYzZmZjNWY3ZDYyMzZjMTI0ZWM5ZTQifQ=="/>
  </w:docVars>
  <w:rsids>
    <w:rsidRoot w:val="004C22EC"/>
    <w:rsid w:val="004C22EC"/>
    <w:rsid w:val="007B38C6"/>
    <w:rsid w:val="09463D70"/>
    <w:rsid w:val="0946657C"/>
    <w:rsid w:val="14E629C1"/>
    <w:rsid w:val="163F05DA"/>
    <w:rsid w:val="1B4A3EC4"/>
    <w:rsid w:val="1EBF675C"/>
    <w:rsid w:val="26B50445"/>
    <w:rsid w:val="29B12F1C"/>
    <w:rsid w:val="324C7EAF"/>
    <w:rsid w:val="32CA5C84"/>
    <w:rsid w:val="3F303FC2"/>
    <w:rsid w:val="43C84AD4"/>
    <w:rsid w:val="4A0B0DD8"/>
    <w:rsid w:val="4C7C7F92"/>
    <w:rsid w:val="51F07734"/>
    <w:rsid w:val="578C3804"/>
    <w:rsid w:val="57B166CC"/>
    <w:rsid w:val="5A44578C"/>
    <w:rsid w:val="5C4C6B7A"/>
    <w:rsid w:val="6BE0108D"/>
    <w:rsid w:val="712D377D"/>
    <w:rsid w:val="72AE6377"/>
    <w:rsid w:val="7EC64112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ind w:left="400" w:leftChars="200" w:hanging="200" w:hangingChars="200"/>
    </w:p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1200</Words>
  <Characters>1282</Characters>
  <Lines>2</Lines>
  <Paragraphs>1</Paragraphs>
  <TotalTime>1</TotalTime>
  <ScaleCrop>false</ScaleCrop>
  <LinksUpToDate>false</LinksUpToDate>
  <CharactersWithSpaces>1316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2023-08-31T03:21:37Z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6F85B8C0B72743BE839D735B7ADB663C_12</vt:lpwstr>
  </property>
</Properties>
</file>