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黑水县人大常委会办公室本级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2022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年部门整体支出绩效评价报告</w:t>
      </w:r>
      <w:bookmarkEnd w:id="0"/>
    </w:p>
    <w:p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人大下设三个专门委员会：法制监察司法和民族宗教外事委员会、财政经济预算和农业农村城乡环境保护委员会、教育科学文化卫生和社会建设委员会；县人大常委会下设办公室、人事代表联络工作委员会；县人大常委会办公室下设人大代表服务中心（公益一类事业单位）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</w:t>
      </w:r>
    </w:p>
    <w:p>
      <w:pPr>
        <w:snapToGrid w:val="0"/>
        <w:spacing w:line="360" w:lineRule="auto"/>
        <w:ind w:firstLine="72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负责做好本级</w:t>
      </w:r>
      <w:r>
        <w:rPr>
          <w:rFonts w:hint="eastAsia" w:ascii="仿宋" w:hAnsi="仿宋" w:eastAsia="仿宋" w:cs="仿宋"/>
          <w:u w:val="none"/>
        </w:rPr>
        <w:fldChar w:fldCharType="begin"/>
      </w:r>
      <w:r>
        <w:rPr>
          <w:rFonts w:hint="eastAsia" w:ascii="仿宋" w:hAnsi="仿宋" w:eastAsia="仿宋" w:cs="仿宋"/>
          <w:u w:val="none"/>
        </w:rPr>
        <w:instrText xml:space="preserve"> HYPERLINK "https://www.baidu.com/s?wd=%E4%BA%BA%E6%B0%91%E4%BB%A3%E8%A1%A8%E5%A4%A7%E4%BC%9A&amp;tn=44039180_cpr&amp;fenlei=mv6quAkxTZn0IZRqIHckPjm4nH00T1dBrHmvmWRzmyc3myuWPyub0ZwV5Hcvrjm3rH6sPfKWUMw85HfYnjn4nH6sgvPsT6KdThsqpZwYTjCEQLGCpyw9Uz4Bmy-bIi4WUvYETgN-TLwGUv3EnHRsPHmkPWR1"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 w:cs="仿宋"/>
          <w:u w:val="none"/>
        </w:rPr>
        <w:fldChar w:fldCharType="separate"/>
      </w:r>
      <w:r>
        <w:rPr>
          <w:rStyle w:val="10"/>
          <w:rFonts w:hint="eastAsia" w:ascii="仿宋" w:hAnsi="仿宋" w:eastAsia="仿宋" w:cs="仿宋"/>
          <w:color w:val="333333"/>
          <w:sz w:val="32"/>
          <w:szCs w:val="32"/>
          <w:u w:val="none"/>
        </w:rPr>
        <w:t>人民代表大会</w:t>
      </w:r>
      <w:r>
        <w:rPr>
          <w:rFonts w:hint="eastAsia" w:ascii="仿宋" w:hAnsi="仿宋" w:eastAsia="仿宋" w:cs="仿宋"/>
          <w:u w:val="none"/>
        </w:rPr>
        <w:fldChar w:fldCharType="end"/>
      </w:r>
      <w:r>
        <w:rPr>
          <w:rFonts w:hint="eastAsia" w:ascii="仿宋" w:hAnsi="仿宋" w:eastAsia="仿宋" w:cs="仿宋"/>
          <w:color w:val="333333"/>
          <w:sz w:val="32"/>
          <w:szCs w:val="32"/>
        </w:rPr>
        <w:t>、常委会会议、主任会议、党组会议以及其他有关会议各种文件的起草、</w:t>
      </w:r>
      <w:r>
        <w:rPr>
          <w:rFonts w:hint="eastAsia" w:ascii="仿宋" w:hAnsi="仿宋" w:eastAsia="仿宋" w:cs="仿宋"/>
          <w:u w:val="none"/>
        </w:rPr>
        <w:fldChar w:fldCharType="begin"/>
      </w:r>
      <w:r>
        <w:rPr>
          <w:rFonts w:hint="eastAsia" w:ascii="仿宋" w:hAnsi="仿宋" w:eastAsia="仿宋" w:cs="仿宋"/>
          <w:u w:val="none"/>
        </w:rPr>
        <w:instrText xml:space="preserve"> HYPERLINK "https://www.baidu.com/s?wd=%E4%BC%9A%E8%AE%AE%E8%AE%B0%E5%BD%95&amp;tn=44039180_cpr&amp;fenlei=mv6quAkxTZn0IZRqIHckPjm4nH00T1dBrHmvmWRzmyc3myuWPyub0ZwV5Hcvrjm3rH6sPfKWUMw85HfYnjn4nH6sgvPsT6KdThsqpZwYTjCEQLGCpyw9Uz4Bmy-bIi4WUvYETgN-TLwGUv3EnHRsPHmkPWR1"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 w:cs="仿宋"/>
          <w:u w:val="none"/>
        </w:rPr>
        <w:fldChar w:fldCharType="separate"/>
      </w:r>
      <w:r>
        <w:rPr>
          <w:rStyle w:val="10"/>
          <w:rFonts w:hint="eastAsia" w:ascii="仿宋" w:hAnsi="仿宋" w:eastAsia="仿宋" w:cs="仿宋"/>
          <w:color w:val="333333"/>
          <w:sz w:val="32"/>
          <w:szCs w:val="32"/>
          <w:u w:val="none"/>
        </w:rPr>
        <w:t>会议记录</w:t>
      </w:r>
      <w:r>
        <w:rPr>
          <w:rFonts w:hint="eastAsia" w:ascii="仿宋" w:hAnsi="仿宋" w:eastAsia="仿宋" w:cs="仿宋"/>
          <w:u w:val="none"/>
        </w:rPr>
        <w:fldChar w:fldCharType="end"/>
      </w:r>
      <w:r>
        <w:rPr>
          <w:rFonts w:hint="eastAsia" w:ascii="仿宋" w:hAnsi="仿宋" w:eastAsia="仿宋" w:cs="仿宋"/>
          <w:color w:val="333333"/>
          <w:sz w:val="32"/>
          <w:szCs w:val="32"/>
        </w:rPr>
        <w:t>和会务工作。对会议决定的事项负责办理落实，并及时报告反馈。负责做好本级</w:t>
      </w:r>
      <w:r>
        <w:rPr>
          <w:rFonts w:hint="eastAsia" w:ascii="仿宋" w:hAnsi="仿宋" w:eastAsia="仿宋" w:cs="仿宋"/>
          <w:u w:val="none"/>
        </w:rPr>
        <w:fldChar w:fldCharType="begin"/>
      </w:r>
      <w:r>
        <w:rPr>
          <w:rFonts w:hint="eastAsia" w:ascii="仿宋" w:hAnsi="仿宋" w:eastAsia="仿宋" w:cs="仿宋"/>
          <w:u w:val="none"/>
        </w:rPr>
        <w:instrText xml:space="preserve"> HYPERLINK "https://www.baidu.com/s?wd=%E4%BA%BA%E5%A4%A7%E5%B8%B8%E5%A7%94%E4%BC%9A&amp;tn=44039180_cpr&amp;fenlei=mv6quAkxTZn0IZRqIHckPjm4nH00T1dBrHmvmWRzmyc3myuWPyub0ZwV5Hcvrjm3rH6sPfKWUMw85HfYnjn4nH6sgvPsT6KdThsqpZwYTjCEQLGCpyw9Uz4Bmy-bIi4WUvYETgN-TLwGUv3EnHRsPHmkPWR1"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 w:cs="仿宋"/>
          <w:u w:val="none"/>
        </w:rPr>
        <w:fldChar w:fldCharType="separate"/>
      </w:r>
      <w:r>
        <w:rPr>
          <w:rStyle w:val="10"/>
          <w:rFonts w:hint="eastAsia" w:ascii="仿宋" w:hAnsi="仿宋" w:eastAsia="仿宋" w:cs="仿宋"/>
          <w:color w:val="333333"/>
          <w:sz w:val="32"/>
          <w:szCs w:val="32"/>
          <w:u w:val="none"/>
        </w:rPr>
        <w:t>人大常委会</w:t>
      </w:r>
      <w:r>
        <w:rPr>
          <w:rFonts w:hint="eastAsia" w:ascii="仿宋" w:hAnsi="仿宋" w:eastAsia="仿宋" w:cs="仿宋"/>
          <w:u w:val="none"/>
        </w:rPr>
        <w:fldChar w:fldCharType="end"/>
      </w:r>
      <w:r>
        <w:rPr>
          <w:rFonts w:hint="eastAsia" w:ascii="仿宋" w:hAnsi="仿宋" w:eastAsia="仿宋" w:cs="仿宋"/>
          <w:color w:val="333333"/>
          <w:sz w:val="32"/>
          <w:szCs w:val="32"/>
        </w:rPr>
        <w:t>日常文件材料的起草、编辑、校对、分发工作。负责做好上一级人代会期间本级代表团的服务工作；负责做好兄弟人大来参观、交流的</w:t>
      </w:r>
      <w:r>
        <w:rPr>
          <w:rFonts w:hint="eastAsia" w:ascii="仿宋" w:hAnsi="仿宋" w:eastAsia="仿宋" w:cs="仿宋"/>
          <w:u w:val="none"/>
        </w:rPr>
        <w:fldChar w:fldCharType="begin"/>
      </w:r>
      <w:r>
        <w:rPr>
          <w:rFonts w:hint="eastAsia" w:ascii="仿宋" w:hAnsi="仿宋" w:eastAsia="仿宋" w:cs="仿宋"/>
          <w:u w:val="none"/>
        </w:rPr>
        <w:instrText xml:space="preserve"> HYPERLINK "https://www.baidu.com/s?wd=%E6%8E%A5%E5%BE%85%E5%B7%A5%E4%BD%9C&amp;tn=44039180_cpr&amp;fenlei=mv6quAkxTZn0IZRqIHckPjm4nH00T1dBrHmvmWRzmyc3myuWPyub0ZwV5Hcvrjm3rH6sPfKWUMw85HfYnjn4nH6sgvPsT6KdThsqpZwYTjCEQLGCpyw9Uz4Bmy-bIi4WUvYETgN-TLwGUv3EnHRsPHmkPWR1"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 w:cs="仿宋"/>
          <w:u w:val="none"/>
        </w:rPr>
        <w:fldChar w:fldCharType="separate"/>
      </w:r>
      <w:r>
        <w:rPr>
          <w:rStyle w:val="10"/>
          <w:rFonts w:hint="eastAsia" w:ascii="仿宋" w:hAnsi="仿宋" w:eastAsia="仿宋" w:cs="仿宋"/>
          <w:color w:val="333333"/>
          <w:sz w:val="32"/>
          <w:szCs w:val="32"/>
          <w:u w:val="none"/>
        </w:rPr>
        <w:t>接待工作</w:t>
      </w:r>
      <w:r>
        <w:rPr>
          <w:rFonts w:hint="eastAsia" w:ascii="仿宋" w:hAnsi="仿宋" w:eastAsia="仿宋" w:cs="仿宋"/>
          <w:u w:val="none"/>
        </w:rPr>
        <w:fldChar w:fldCharType="end"/>
      </w:r>
      <w:r>
        <w:rPr>
          <w:rFonts w:hint="eastAsia" w:ascii="仿宋" w:hAnsi="仿宋" w:eastAsia="仿宋" w:cs="仿宋"/>
          <w:color w:val="333333"/>
          <w:sz w:val="32"/>
          <w:szCs w:val="32"/>
        </w:rPr>
        <w:t>，以及上级人大代表来我辖区开展视察、检查、调查活动的接待和服务工作。负责做好本级人大机关的行政、财务、财产管理和日常事务工作，做好</w:t>
      </w:r>
      <w:r>
        <w:rPr>
          <w:rFonts w:hint="eastAsia" w:ascii="仿宋" w:hAnsi="仿宋" w:eastAsia="仿宋" w:cs="仿宋"/>
          <w:u w:val="none"/>
        </w:rPr>
        <w:fldChar w:fldCharType="begin"/>
      </w:r>
      <w:r>
        <w:rPr>
          <w:rFonts w:hint="eastAsia" w:ascii="仿宋" w:hAnsi="仿宋" w:eastAsia="仿宋" w:cs="仿宋"/>
          <w:u w:val="none"/>
        </w:rPr>
        <w:instrText xml:space="preserve"> HYPERLINK "https://www.baidu.com/s?wd=%E7%A6%BB%E9%80%80%E4%BC%91%E4%BA%BA%E5%91%98&amp;tn=44039180_cpr&amp;fenlei=mv6quAkxTZn0IZRqIHckPjm4nH00T1dBrHmvmWRzmyc3myuWPyub0ZwV5Hcvrjm3rH6sPfKWUMw85HfYnjn4nH6sgvPsT6KdThsqpZwYTjCEQLGCpyw9Uz4Bmy-bIi4WUvYETgN-TLwGUv3EnHRsPHmkPWR1"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 w:cs="仿宋"/>
          <w:u w:val="none"/>
        </w:rPr>
        <w:fldChar w:fldCharType="separate"/>
      </w:r>
      <w:r>
        <w:rPr>
          <w:rStyle w:val="10"/>
          <w:rFonts w:hint="eastAsia" w:ascii="仿宋" w:hAnsi="仿宋" w:eastAsia="仿宋" w:cs="仿宋"/>
          <w:color w:val="333333"/>
          <w:sz w:val="32"/>
          <w:szCs w:val="32"/>
          <w:u w:val="none"/>
        </w:rPr>
        <w:t>退休人员</w:t>
      </w:r>
      <w:r>
        <w:rPr>
          <w:rFonts w:hint="eastAsia" w:ascii="仿宋" w:hAnsi="仿宋" w:eastAsia="仿宋" w:cs="仿宋"/>
          <w:u w:val="none"/>
        </w:rPr>
        <w:fldChar w:fldCharType="end"/>
      </w:r>
      <w:r>
        <w:rPr>
          <w:rFonts w:hint="eastAsia" w:ascii="仿宋" w:hAnsi="仿宋" w:eastAsia="仿宋" w:cs="仿宋"/>
          <w:color w:val="333333"/>
          <w:sz w:val="32"/>
          <w:szCs w:val="32"/>
        </w:rPr>
        <w:t>的服务工作。负责本级</w:t>
      </w:r>
      <w:r>
        <w:rPr>
          <w:rFonts w:hint="eastAsia" w:ascii="仿宋" w:hAnsi="仿宋" w:eastAsia="仿宋" w:cs="仿宋"/>
          <w:u w:val="none"/>
        </w:rPr>
        <w:fldChar w:fldCharType="begin"/>
      </w:r>
      <w:r>
        <w:rPr>
          <w:rFonts w:hint="eastAsia" w:ascii="仿宋" w:hAnsi="仿宋" w:eastAsia="仿宋" w:cs="仿宋"/>
          <w:u w:val="none"/>
        </w:rPr>
        <w:instrText xml:space="preserve"> HYPERLINK "https://www.baidu.com/s?wd=%E4%BA%BA%E5%A4%A7%E5%B8%B8%E5%A7%94%E4%BC%9A&amp;tn=44039180_cpr&amp;fenlei=mv6quAkxTZn0IZRqIHckPjm4nH00T1dBrHmvmWRzmyc3myuWPyub0ZwV5Hcvrjm3rH6sPfKWUMw85HfYnjn4nH6sgvPsT6KdThsqpZwYTjCEQLGCpyw9Uz4Bmy-bIi4WUvYETgN-TLwGUv3EnHRsPHmkPWR1"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 w:cs="仿宋"/>
          <w:u w:val="none"/>
        </w:rPr>
        <w:fldChar w:fldCharType="separate"/>
      </w:r>
      <w:r>
        <w:rPr>
          <w:rStyle w:val="10"/>
          <w:rFonts w:hint="eastAsia" w:ascii="仿宋" w:hAnsi="仿宋" w:eastAsia="仿宋" w:cs="仿宋"/>
          <w:color w:val="333333"/>
          <w:sz w:val="32"/>
          <w:szCs w:val="32"/>
          <w:u w:val="none"/>
        </w:rPr>
        <w:t>人大常委会</w:t>
      </w:r>
      <w:r>
        <w:rPr>
          <w:rFonts w:hint="eastAsia" w:ascii="仿宋" w:hAnsi="仿宋" w:eastAsia="仿宋" w:cs="仿宋"/>
          <w:u w:val="none"/>
        </w:rPr>
        <w:fldChar w:fldCharType="end"/>
      </w:r>
      <w:r>
        <w:rPr>
          <w:rFonts w:hint="eastAsia" w:ascii="仿宋" w:hAnsi="仿宋" w:eastAsia="仿宋" w:cs="仿宋"/>
          <w:color w:val="333333"/>
          <w:sz w:val="32"/>
          <w:szCs w:val="32"/>
        </w:rPr>
        <w:t>印鉴管理和机关的文电、机要、保密、档案、文印等工作。负责领导交办的其它工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作。</w:t>
      </w:r>
    </w:p>
    <w:p>
      <w:pPr>
        <w:numPr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52" w:lineRule="exact"/>
        <w:ind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本单位本年度年末实有人数为24人，比上年减少1人；年末实有退休人数为28人，比上年增加2人，变动情况及原因为2022年11月份新增退休人员2人；年末实有其他人数为1人，比上年减少1人，变动情况及原因为：赡养人员去世1人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</w:t>
      </w:r>
    </w:p>
    <w:p>
      <w:pPr>
        <w:pStyle w:val="2"/>
        <w:ind w:left="1059" w:leftChars="352" w:hanging="320" w:hangingChars="1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2022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年度收入总计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789.11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万元，与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2021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年相比，增</w:t>
      </w:r>
    </w:p>
    <w:p>
      <w:pPr>
        <w:pStyle w:val="2"/>
        <w:ind w:left="0" w:leftChars="0" w:firstLine="0" w:firstLineChars="0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加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187.5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万元，增长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31.17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%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</w:t>
      </w:r>
    </w:p>
    <w:p>
      <w:pPr>
        <w:pStyle w:val="2"/>
        <w:numPr>
          <w:numId w:val="0"/>
        </w:numPr>
        <w:ind w:left="-200" w:leftChars="0" w:firstLine="960" w:firstLineChars="300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支出总计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1146.18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万元。与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年相比，增加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151.97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万元，增长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15.29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%。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52" w:lineRule="exact"/>
        <w:ind w:firstLine="643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预算编制情况。</w:t>
      </w: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20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 xml:space="preserve">年县人大办严格按照财政局下发的文件要求进行预算编制工作，较好的完成了县人大办预算编制工作，无违规行为。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52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zh-CN" w:eastAsia="zh-CN"/>
        </w:rPr>
        <w:t>执行管理情况。</w:t>
      </w: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我办严格按照财政相关文件精神要求对局财务工作执行管理，财政资金支出和使用完全按照相关规定操作，无违纪现象发生。</w:t>
      </w:r>
    </w:p>
    <w:p>
      <w:pPr>
        <w:spacing w:line="580" w:lineRule="exact"/>
        <w:ind w:firstLine="643" w:firstLineChars="200"/>
        <w:rPr>
          <w:rFonts w:hint="eastAsia" w:ascii="仿宋" w:hAnsi="仿宋" w:eastAsia="仿宋" w:cs="仿宋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zh-CN" w:eastAsia="zh-CN"/>
        </w:rPr>
        <w:t>综合管理情况。</w:t>
      </w: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县人大办针对财政规范的目的制定了相关制度，根据财政局下发的文件要求开展工作，做好财政收支工作，做好预算及决算工作，保证县人大办财务工作公开透明规范运行。</w:t>
      </w:r>
    </w:p>
    <w:p>
      <w:pPr>
        <w:spacing w:line="600" w:lineRule="exact"/>
        <w:ind w:firstLine="640"/>
        <w:rPr>
          <w:rFonts w:hint="eastAsia" w:ascii="仿宋" w:hAnsi="仿宋" w:eastAsia="仿宋" w:cs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zh-CN" w:eastAsia="zh-CN"/>
        </w:rPr>
        <w:t>整体绩效。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2022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年一般公共预算财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政拨款支出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1146.18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万元，主要用于以下方面:</w:t>
      </w:r>
    </w:p>
    <w:p>
      <w:pPr>
        <w:spacing w:line="600" w:lineRule="exact"/>
        <w:ind w:firstLine="640"/>
        <w:rPr>
          <w:rFonts w:hint="eastAsia" w:ascii="仿宋" w:hAnsi="仿宋" w:eastAsia="仿宋" w:cs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</w:rPr>
        <w:t>一般公共服务（类）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lang w:val="en-US" w:eastAsia="zh-CN"/>
        </w:rPr>
        <w:t>201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支出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982.15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万元，占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85.69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主要用于：人大机关人员工资、退休费、赡养费、工伤保险、失业保险、车辆运行费、差旅费、会议费、培训费等日常运转经费支出，提高了人大机关的有效运转。</w:t>
      </w:r>
    </w:p>
    <w:p>
      <w:pPr>
        <w:spacing w:line="600" w:lineRule="exact"/>
        <w:ind w:firstLine="64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</w:rPr>
        <w:t>社会保障和就业（类）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lang w:val="en-US" w:eastAsia="zh-CN"/>
        </w:rPr>
        <w:t>208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支出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82.69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万元，占比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7.21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主要用于：保障机关事业单位工作人员退休后的生活、促进人力资源合理流动具有重要意义。</w:t>
      </w:r>
    </w:p>
    <w:p>
      <w:pPr>
        <w:spacing w:line="600" w:lineRule="exact"/>
        <w:ind w:firstLine="64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</w:rPr>
        <w:t>医疗卫生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</w:rPr>
        <w:t>（类）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lang w:val="en-US" w:eastAsia="zh-CN"/>
        </w:rPr>
        <w:t>210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支出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34.62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万元，占比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3.02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主要用于：人大机关按照规定标准为职工缴纳的基本医疗保险。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52" w:lineRule="exact"/>
        <w:ind w:firstLine="643" w:firstLineChars="200"/>
        <w:textAlignment w:val="auto"/>
        <w:rPr>
          <w:rFonts w:hint="eastAsia"/>
          <w:lang w:val="zh-CN"/>
        </w:rPr>
      </w:pP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</w:rPr>
        <w:t>住房保障（类）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lang w:val="en-US" w:eastAsia="zh-CN"/>
        </w:rPr>
        <w:t>221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支出为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46.71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万元，占比4.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08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主要用于：人大机关按照规定标准为职工缴纳住房公积金支出。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2个专项共计106.57万元。其中：一是人大会议：</w:t>
      </w: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完成 1 年 1 度的人代会，每两月 1 次的常委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会，每月 1 次的主任会议。项目完成质量：保质保量完成；项目完成时效：2022 年 1 月 1 日至 2022年12 月 31日；项目完成成本：预算资金 60万元，实际使用资金53.79万元，节约 6.21万元，有效的节约成本；项目经济效益：预算资金 60 万元，实际使用资金 53.79 万元，节约 6.21 万元，有效的节约成本；项目社会效益：促进社会和谐；项目生态效益：促进生态环境，使资源得到合理的利用；项目可持续效益：每年都必须做的项目，是可持续项目；项目服务对象满意度：群众满意度达 90%。二是代表培训：</w:t>
      </w: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项目完成数量：完成 3 次人大代表培训。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项目完成质量：保质保量完成；项目完成时效：2022 年 1 月 1 日至 2022 年 12 月 31 日；项目完成成本：预算资金 80 万元，实际使用资金 52.78 万 元，节约 27.22 万元，有效的节约成本；项目经济效益：预算资金 80 万元，实际使用资金 52.78 万 元，节约 27.22 万元，有效的节约成本；项目社会效益：促进社会和谐；项目生态效益：促进生态环境，使资源得到合理的利用；项目可持续效益：每年都必须做的项目，是可持续项目；项目服务对象满意度：群众满意度达 90%。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52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本年度预算编制严格按照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财政预算</w:t>
      </w:r>
      <w:r>
        <w:rPr>
          <w:rFonts w:hint="eastAsia" w:ascii="仿宋" w:hAnsi="仿宋" w:eastAsia="仿宋" w:cs="仿宋"/>
          <w:sz w:val="32"/>
          <w:szCs w:val="32"/>
        </w:rPr>
        <w:t>相关文件需求进行科学化编制，本单位本年度财政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</w:t>
      </w:r>
      <w:r>
        <w:rPr>
          <w:rFonts w:hint="eastAsia" w:ascii="仿宋" w:hAnsi="仿宋" w:eastAsia="仿宋" w:cs="仿宋"/>
          <w:sz w:val="32"/>
          <w:szCs w:val="32"/>
        </w:rPr>
        <w:t>拨款收入为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789.11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调整预算存量资金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357.07万元，收入共计1146.18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财政拨款支出为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1146.18</w:t>
      </w:r>
      <w:r>
        <w:rPr>
          <w:rFonts w:hint="eastAsia" w:ascii="仿宋" w:hAnsi="仿宋" w:eastAsia="仿宋" w:cs="仿宋"/>
          <w:sz w:val="32"/>
          <w:szCs w:val="32"/>
        </w:rPr>
        <w:t>万元，其中：基本支出中人员经费支出为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664.19</w:t>
      </w:r>
      <w:r>
        <w:rPr>
          <w:rFonts w:hint="eastAsia" w:ascii="仿宋" w:hAnsi="仿宋" w:eastAsia="仿宋" w:cs="仿宋"/>
          <w:sz w:val="32"/>
          <w:szCs w:val="32"/>
        </w:rPr>
        <w:t>万元，公用经费支出为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375.41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，项目支出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106.57万元</w:t>
      </w:r>
      <w:r>
        <w:rPr>
          <w:rFonts w:hint="eastAsia" w:ascii="仿宋" w:hAnsi="仿宋" w:eastAsia="仿宋" w:cs="仿宋"/>
          <w:sz w:val="32"/>
          <w:szCs w:val="32"/>
        </w:rPr>
        <w:t>。按照基本支出和项目支出分析具体构成及特点：基本支出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1039.61</w:t>
      </w:r>
      <w:r>
        <w:rPr>
          <w:rFonts w:hint="eastAsia" w:ascii="仿宋" w:hAnsi="仿宋" w:eastAsia="仿宋" w:cs="仿宋"/>
          <w:sz w:val="32"/>
          <w:szCs w:val="32"/>
        </w:rPr>
        <w:t>万元，占总支出的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90.07</w:t>
      </w:r>
      <w:r>
        <w:rPr>
          <w:rFonts w:hint="eastAsia" w:ascii="仿宋" w:hAnsi="仿宋" w:eastAsia="仿宋" w:cs="仿宋"/>
          <w:sz w:val="32"/>
          <w:szCs w:val="32"/>
        </w:rPr>
        <w:t>%，项目支出为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106.57</w:t>
      </w:r>
      <w:r>
        <w:rPr>
          <w:rFonts w:hint="eastAsia" w:ascii="仿宋" w:hAnsi="仿宋" w:eastAsia="仿宋" w:cs="仿宋"/>
          <w:sz w:val="32"/>
          <w:szCs w:val="32"/>
        </w:rPr>
        <w:t>万元，占总支出的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9.93</w:t>
      </w:r>
      <w:r>
        <w:rPr>
          <w:rFonts w:hint="eastAsia" w:ascii="仿宋" w:hAnsi="仿宋" w:eastAsia="仿宋" w:cs="仿宋"/>
          <w:sz w:val="32"/>
          <w:szCs w:val="32"/>
        </w:rPr>
        <w:t>%。本年度部门预算管理严格按照内部控制制度执行，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未</w:t>
      </w:r>
      <w:r>
        <w:rPr>
          <w:rFonts w:hint="eastAsia" w:ascii="仿宋" w:hAnsi="仿宋" w:eastAsia="仿宋" w:cs="仿宋"/>
          <w:sz w:val="32"/>
          <w:szCs w:val="32"/>
        </w:rPr>
        <w:t>出现违规违纪情况。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52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评价结论及建议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52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（一）评价结论。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52" w:lineRule="exact"/>
        <w:ind w:firstLine="758" w:firstLineChars="237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20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年我办加强财务工作管理，严格财经纪律，在总结经验的基础上改进工作的方式方法，做好工作创新，保证了我办20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年的各项工作能够顺利开展。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52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存在问题。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52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小车使用时间较长，维护费用偏高。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52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</w:rPr>
        <w:t>改进建议。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52" w:lineRule="exact"/>
        <w:ind w:firstLine="758" w:firstLineChars="237"/>
        <w:textAlignment w:val="auto"/>
        <w:rPr>
          <w:rFonts w:hint="eastAsia" w:ascii="仿宋" w:hAnsi="仿宋" w:eastAsia="仿宋" w:cs="仿宋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进一步完善绩效目标填报工作，强化绩效指标实用性</w:t>
      </w:r>
      <w:r>
        <w:rPr>
          <w:rFonts w:hint="eastAsia" w:ascii="仿宋" w:hAnsi="仿宋" w:eastAsia="仿宋" w:cs="仿宋"/>
          <w:bCs/>
          <w:sz w:val="32"/>
          <w:szCs w:val="32"/>
          <w:lang w:val="zh-CN" w:eastAsia="zh-CN"/>
        </w:rPr>
        <w:t>。</w:t>
      </w: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绩效目标是整个预算绩效管理的起点，与部门履职效率形成直接关系，在接下来工作中，严格按照经济型、效率性及效益性原则设置对应指标，提高绩效指标实用性。认真履行预算编报要求，提高预算编报的科学性</w:t>
      </w:r>
      <w:r>
        <w:rPr>
          <w:rFonts w:hint="eastAsia" w:ascii="仿宋" w:hAnsi="仿宋" w:eastAsia="仿宋" w:cs="仿宋"/>
          <w:bCs/>
          <w:sz w:val="32"/>
          <w:szCs w:val="32"/>
          <w:lang w:val="zh-CN" w:eastAsia="zh-CN"/>
        </w:rPr>
        <w:t>。</w:t>
      </w: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严格按照相关预算编报文件要求，结合近年来执行情况，合理编制各项预算，提高预算的科学性和准确性。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baseline"/>
      </w:pPr>
    </w:p>
    <w:p>
      <w:pPr>
        <w:pStyle w:val="2"/>
      </w:pPr>
    </w:p>
    <w:p/>
    <w:p>
      <w:pPr>
        <w:pStyle w:val="2"/>
      </w:pP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52" w:lineRule="exact"/>
        <w:ind w:firstLine="758" w:firstLineChars="237"/>
        <w:jc w:val="right"/>
        <w:textAlignment w:val="auto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2023年8月28日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C025AD"/>
    <w:multiLevelType w:val="singleLevel"/>
    <w:tmpl w:val="E5C025A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794D1D0"/>
    <w:multiLevelType w:val="singleLevel"/>
    <w:tmpl w:val="6794D1D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91B22"/>
    <w:rsid w:val="00291808"/>
    <w:rsid w:val="00491B22"/>
    <w:rsid w:val="0052390C"/>
    <w:rsid w:val="017240DE"/>
    <w:rsid w:val="08752E31"/>
    <w:rsid w:val="08F11B50"/>
    <w:rsid w:val="0CEF2A86"/>
    <w:rsid w:val="18DF7E82"/>
    <w:rsid w:val="1A116732"/>
    <w:rsid w:val="1E4E07E1"/>
    <w:rsid w:val="21052421"/>
    <w:rsid w:val="2A557F75"/>
    <w:rsid w:val="34EB1F43"/>
    <w:rsid w:val="35B2215A"/>
    <w:rsid w:val="36435EC2"/>
    <w:rsid w:val="3B262B6E"/>
    <w:rsid w:val="3BED2703"/>
    <w:rsid w:val="42A258CA"/>
    <w:rsid w:val="4B936091"/>
    <w:rsid w:val="4D571D1E"/>
    <w:rsid w:val="4FD07F1A"/>
    <w:rsid w:val="50B25872"/>
    <w:rsid w:val="5A9D30EE"/>
    <w:rsid w:val="5B0A0784"/>
    <w:rsid w:val="60D032A5"/>
    <w:rsid w:val="61483DB4"/>
    <w:rsid w:val="658630FD"/>
    <w:rsid w:val="67486190"/>
    <w:rsid w:val="6FF46C64"/>
    <w:rsid w:val="72556331"/>
    <w:rsid w:val="78EC72C3"/>
    <w:rsid w:val="7B127F98"/>
    <w:rsid w:val="7E10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paragraph" w:customStyle="1" w:styleId="9">
    <w:name w:val="普通(网站) Char"/>
    <w:basedOn w:val="1"/>
    <w:qFormat/>
    <w:uiPriority w:val="99"/>
    <w:pPr>
      <w:spacing w:before="100" w:beforeAutospacing="1" w:after="100" w:afterAutospacing="1"/>
    </w:pPr>
  </w:style>
  <w:style w:type="character" w:customStyle="1" w:styleId="10">
    <w:name w:val="19"/>
    <w:basedOn w:val="6"/>
    <w:qFormat/>
    <w:uiPriority w:val="0"/>
    <w:rPr>
      <w:rFonts w:hint="default" w:ascii="Times New Roman" w:hAnsi="Times New Roman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1716</Words>
  <Characters>1881</Characters>
  <Lines>2</Lines>
  <Paragraphs>1</Paragraphs>
  <TotalTime>4</TotalTime>
  <ScaleCrop>false</ScaleCrop>
  <LinksUpToDate>false</LinksUpToDate>
  <CharactersWithSpaces>1936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2023-08-31T02:55:30Z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C03969CA20494DDCA96C856C7CBE8D20_12</vt:lpwstr>
  </property>
</Properties>
</file>