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中共黑水县委办公室</w:t>
      </w:r>
    </w:p>
    <w:p>
      <w:pPr>
        <w:widowControl/>
        <w:spacing w:line="480" w:lineRule="atLeast"/>
        <w:ind w:firstLine="60"/>
        <w:jc w:val="center"/>
        <w:rPr>
          <w:rFonts w:ascii="黑体" w:hAnsi="黑体" w:eastAsia="黑体" w:cs="宋体"/>
          <w:b/>
          <w:kern w:val="0"/>
          <w:sz w:val="40"/>
          <w:szCs w:val="36"/>
        </w:rPr>
      </w:pPr>
      <w:r>
        <w:rPr>
          <w:rFonts w:hint="eastAsia" w:ascii="黑体" w:hAnsi="黑体" w:eastAsia="黑体" w:cs="宋体"/>
          <w:b/>
          <w:kern w:val="0"/>
          <w:sz w:val="40"/>
          <w:szCs w:val="36"/>
        </w:rPr>
        <w:t>关于“三公”经费</w:t>
      </w:r>
      <w:r>
        <w:rPr>
          <w:rFonts w:hint="eastAsia" w:ascii="黑体" w:hAnsi="黑体" w:eastAsia="黑体" w:cs="宋体"/>
          <w:b/>
          <w:kern w:val="0"/>
          <w:sz w:val="40"/>
          <w:szCs w:val="36"/>
          <w:lang w:eastAsia="zh-CN"/>
        </w:rPr>
        <w:t>2022年</w:t>
      </w:r>
      <w:r>
        <w:rPr>
          <w:rFonts w:hint="eastAsia" w:ascii="黑体" w:hAnsi="黑体" w:eastAsia="黑体" w:cs="宋体"/>
          <w:b/>
          <w:kern w:val="0"/>
          <w:sz w:val="40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，主要原因是本单位2022年厉行节约。其中：国内公务接待费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人；国（境）外公务接待费0 元。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 xml:space="preserve"> 2022年决算支出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124.71万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元，较2021年决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算相比增加68.63万元，增加的原因是严格按照要求，2022年新购进一辆车。单位共有公务用车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68.61万元。主要用于主要用于公务用车燃油、过路费、洗停车费、维修、保养、保险等方面支出。主要用于办公室工作，出差,下乡等所需的公务用车燃料费、维修费、过路过桥费、保险费支出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等。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辆，购置费55.93万元。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中共黑水县委办公室财政拨款“三公”经费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tbl>
      <w:tblPr>
        <w:tblStyle w:val="5"/>
        <w:tblpPr w:leftFromText="180" w:rightFromText="180" w:vertAnchor="text" w:horzAnchor="page" w:tblpX="1978" w:tblpY="801"/>
        <w:tblOverlap w:val="never"/>
        <w:tblW w:w="7919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08"/>
        <w:gridCol w:w="3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5" w:hRule="exac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7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124.54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55.93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2" w:hRule="atLeast"/>
          <w:tblCellSpacing w:w="7" w:type="dxa"/>
        </w:trPr>
        <w:tc>
          <w:tcPr>
            <w:tcW w:w="4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68.61</w:t>
            </w:r>
          </w:p>
        </w:tc>
      </w:tr>
    </w:tbl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0C0FC"/>
    <w:multiLevelType w:val="singleLevel"/>
    <w:tmpl w:val="FBF0C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5ZWRlMzQ1MTg4YTZmODgwMjMxOTc0YTUzOGNkZmQifQ=="/>
  </w:docVars>
  <w:rsids>
    <w:rsidRoot w:val="003F1AE8"/>
    <w:rsid w:val="003F1AE8"/>
    <w:rsid w:val="007153A1"/>
    <w:rsid w:val="029F1DE8"/>
    <w:rsid w:val="07BA3601"/>
    <w:rsid w:val="1B963FAA"/>
    <w:rsid w:val="1D0B2F60"/>
    <w:rsid w:val="266433BA"/>
    <w:rsid w:val="5433137B"/>
    <w:rsid w:val="7040635D"/>
    <w:rsid w:val="70C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435</Words>
  <Characters>500</Characters>
  <Lines>3</Lines>
  <Paragraphs>1</Paragraphs>
  <TotalTime>0</TotalTime>
  <ScaleCrop>false</ScaleCrop>
  <LinksUpToDate>false</LinksUpToDate>
  <CharactersWithSpaces>574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2023-09-04T08:02:57Z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BE0040E221D74B92AF3AF40B80359FCF</vt:lpwstr>
  </property>
</Properties>
</file>