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县纪委监委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关于“三公”经费2018年决算情况说明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“三公”经费2018年决算情况如下：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2018年决算支出0万元,与上年度持平。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2018年决算支出2万元，较2017年决算支出增加1万元，主要是县委巡察办与我单位财务未分开，为两个单位的公务接待费。其中：国内公务接待费2万元，共计 10余批次100余人；国（境）外公务接待费0元。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2018年决算支出</w:t>
      </w:r>
      <w:r>
        <w:rPr>
          <w:rFonts w:hint="eastAsia" w:ascii="宋体" w:hAnsi="宋体"/>
          <w:sz w:val="32"/>
          <w:szCs w:val="32"/>
        </w:rPr>
        <w:t>27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万元，较2017年决算支出多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0.12万元，</w:t>
      </w:r>
      <w:r>
        <w:rPr>
          <w:rFonts w:hint="eastAsia" w:ascii="仿宋" w:hAnsi="仿宋" w:eastAsia="仿宋"/>
          <w:sz w:val="32"/>
          <w:szCs w:val="32"/>
        </w:rPr>
        <w:t>运行费较上年基本持平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。单位共有公务用车3辆，其中：越野车2辆。</w:t>
      </w:r>
      <w:bookmarkStart w:id="0" w:name="_GoBack"/>
      <w:bookmarkEnd w:id="0"/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运行维护费27万元。主要用于公务用车运行费，反映单位公务用车燃油费、维修费、过路过桥费、保险费、安全奖励费用等支出方面支出，主要保障单位在履行职能、机关运行、完成县委和政府安交办的工作等期间的公务用车费用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2018年安排公务用车购置0辆，购置费0万元。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县纪委监委财政拨款“三公”经费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2018年决算（万元）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</w:t>
            </w:r>
          </w:p>
        </w:tc>
      </w:tr>
    </w:tbl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D2AC2"/>
    <w:rsid w:val="003F1AE8"/>
    <w:rsid w:val="004A3A8F"/>
    <w:rsid w:val="007153A1"/>
    <w:rsid w:val="007503A7"/>
    <w:rsid w:val="00A63100"/>
    <w:rsid w:val="00AE50C0"/>
    <w:rsid w:val="00CA09FB"/>
    <w:rsid w:val="00FA14DD"/>
    <w:rsid w:val="013D1AE1"/>
    <w:rsid w:val="12ED4780"/>
    <w:rsid w:val="190013E8"/>
    <w:rsid w:val="1EBB2D70"/>
    <w:rsid w:val="46110019"/>
    <w:rsid w:val="5E070242"/>
    <w:rsid w:val="6F0C28A4"/>
    <w:rsid w:val="7CE1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92</Words>
  <Characters>525</Characters>
  <Lines>4</Lines>
  <Paragraphs>1</Paragraphs>
  <TotalTime>106</TotalTime>
  <ScaleCrop>false</ScaleCrop>
  <LinksUpToDate>false</LinksUpToDate>
  <CharactersWithSpaces>616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Cherish~</cp:lastModifiedBy>
  <cp:lastPrinted>2019-09-11T08:12:40Z</cp:lastPrinted>
  <dcterms:modified xsi:type="dcterms:W3CDTF">2019-09-11T08:26:21Z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