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黑体" w:cs="Times New Roman"/>
          <w:szCs w:val="32"/>
          <w:highlight w:val="none"/>
          <w:lang w:val="zh-CN"/>
        </w:rPr>
        <w:t>附件</w:t>
      </w:r>
      <w:r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sz w:val="44"/>
          <w:szCs w:val="44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eastAsia="zh-CN"/>
        </w:rPr>
        <w:t>中共黑水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县委组织部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cs="Times New Roman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202</w:t>
      </w:r>
      <w:r>
        <w:rPr>
          <w:rFonts w:hint="eastAsia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</w:rPr>
        <w:t>财政支出绩效评价报告</w:t>
      </w:r>
      <w:bookmarkStart w:id="1" w:name="_GoBack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48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24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县委组织部设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个职能股室、2个事业中心，分别是办公室、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农村党建工作股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机关党建工作股、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公务员</w:t>
      </w:r>
      <w:r>
        <w:rPr>
          <w:rFonts w:hint="eastAsia" w:ascii="仿宋_GB2312" w:hAnsi="仿宋_GB2312" w:eastAsia="仿宋_GB2312" w:cs="仿宋_GB2312"/>
          <w:sz w:val="32"/>
          <w:szCs w:val="32"/>
        </w:rPr>
        <w:t>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人才工作股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、老干部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远程教育中心（参公管理）、信息中心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(二）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1.研究、指导全县各基层党组织的建设；研究、探索各类新经济组织中党组织的设置和活动方式；协调、规划和指导全县党员的教育管理和主管党员的发展工作；组织新时期党的建设理论研究。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11.负责研究拟订群众管理工作办法、工作制度、工作规范、纪律规定；负责县群众工作领导小组办公室日常事务。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.完成县委交办的其他任务。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县委组织部总编制数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个（其中行政编制1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个，参公编制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个，事业编制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个，工勤编制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个），在编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人）。在职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人，退休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人。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部门财政资金总收入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1381.91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,年初预算466.46万元，调整预算945.45万元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；其中当年财政拨款收入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1381.91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，占总收入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。决算报表收入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1381.91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部门财政资金总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1381.91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；其中当年财政拨款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1381.91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，占总收入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人员类经费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415.9万元，公用经费54.45万元，项目经费911.55万元。总支出与决算数相等。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主要包括：一般公共服务支出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821.39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万元、教育支出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267.13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万元、社会保障和就业支出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58.72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万元、卫生健康支出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24.41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万元、农林水支出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178.8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万元、住房保障支出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31.45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200"/>
        <w:contextualSpacing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cs="Times New Roman"/>
          <w:szCs w:val="32"/>
          <w:lang w:val="en-US" w:eastAsia="zh-CN"/>
        </w:rPr>
        <w:t>2023年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为0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履职效能。组织部按照职能和职责完成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2023年各项工作任务，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一是人才专项工作职能高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质量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举办全县培训班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23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期培训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18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00余人次，其中，年轻优秀干部参加各类提能培训班21期700余人次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，培训效率高，满意度高，支出培训费175万元；县配套人才专项经费80万元，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发挥省内对口支援和东西部协作帮扶“传帮带”作用，引进各类援助人才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招录公务员20名，招录事业人员20名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大力实施“硕博进阿坝”行动，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完成3名引进人才报到工作，并落实人才公寓和发放一次性安家补助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，人才效益发挥好，招录率完成98%；二是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完成老干部及关工委管理工作职能，投入144.41万元，慰问1146名老干部春节慰问等慰问工作及日常活动管理，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开展“金秋助学”“暖冬行动·爱心陪伴”“老少牵手·温暖童心”主题活动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4次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，为困难家庭学生送去100份学习大礼包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为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200余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名特殊困难学生发放慰问金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；三是党建工作职能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全县各级党组织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208名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农村困难“三老”人员、离任村干部、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困难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党员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生活补助及体检费5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6.76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万元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，满意度极高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开展主题教育工作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组织各级党组织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开展“三会一课”240次，主题党日活动141次，开展理论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学习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中心组学习37次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，支出10万元；驻村工作经费落实1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89名驻村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干部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驻村补贴125.38万元，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举办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驻村第一书记和工作队员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能力提升培训班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1次11.64万元，购买驻村物资31.3万元，完成驻村任务率100%，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夯实党在基层执政基础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；四是保工资、保运转支出职能，按时足额发放和缴纳职工工资和保险。结合实际支付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自评得分：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15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。一是预算编制质量：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部门预算编制目标制定清晰，部门整体绩效目标编制完整、合理部门整体绩效目标能完整、合理反映部门年度职责履行情况，项目绩效目标编制明确，并通过了预算草案审查，审查后未提出确需修改的问题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，自评得分8分；二是单位收入统筹：单位全年收入均属财政拨款收入，纳入预算管理，结息收入按规定上缴财政，自评得分4分；三是支出执行进度：我部门大多资金属于年底补助性资金，年底集中支付率高，年中执行进度较慢，自评得分4分，扣2分。四是预算年终结余：年末结余为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收支平衡，自评得分2分；五是严控一般性支出：</w:t>
      </w:r>
      <w:r>
        <w:rPr>
          <w:rFonts w:hint="eastAsia"/>
          <w:lang w:val="en-US" w:eastAsia="zh-CN"/>
        </w:rPr>
        <w:t>2023年部门厉行节约，一般性支出办公费、会议费、差旅费、培训费、“三公”经费等支出决算数均低于2022年度决算数，自评得分5分。预算管理总体自评得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分：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23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一是财务管理制度：组织部严格规范内控制度，按照财务管理制度执行各项资金支付，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自评得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4分；二是财务岗位设置：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财务岗位设置明确，会计出纳分设，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自评得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2分；三是资金使用规范：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财政资金使用明确资金支付审核流程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，按照内控制度严格拨付，做到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规范有效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，自评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4分。财务管理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自评得分：10分。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一是人均资产变化率：严格按照资产管理制度执行，购买物资达到规定金额做入账登记，人均资产变化率低，自评得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3分；二是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资产利用率高，使用率达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100%，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人均资产利用率较高，因历史遗留问题，年末资产盘点卡片信息不全，下账处理困难，自评得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1分，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扣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2分。三是资产管理：部门无闲置资产，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3分。资产管理总体得分：7分。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2023年组织部无政府采购，未达到政府采购的标准项目均按照组织部政府采购内控制度执行，均在中小企业采购，采购执行率100%。自评得分：6分。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911.55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739" w:firstLineChars="231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项目决策。一是决算程序：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根据部门实际需要编制预算，经过单位集体决策，项目绩效目标编制明确，并通过了预算草案审查，审查后未提出确需修改的问题，自评得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分。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目标设置：一是党建工作经费项目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279.93万元，设立发放198名驻村干部补贴发放、业务培训及保险、物资购置等工作，表彰优秀驻村工作干部1次，完成全县主题教育工作、123名三老人员生活补助发放及体检工作，27名村干部学历提升，保障全县72个点位党员远程教育邮电费，提高自身组工业务能力，开展会议30余次；二是老干部及关工委工作经费165.34万元，开展24次老干部活动，惠及3000人次，全县春节慰问1116名老干部，落实4名离休干部护理费，发放28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退休干部困难补助，积极保障离退休干部日常管理有序。三是全县干部人才专项466.28万元，保障全县21名援藏干部艰边津贴及生活物资，开展2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期人才干部培训，惠及人数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800人次，落实19名选调生到村任职工作补助经费，落实专技12人外派生活补助共41.5万元，申请保护冰川研究补助30万元，完成全县160余名副县级干部体检工作及全县1800余名干部职工档案数字化加工，3名硕博进阿坝引进人才安家补助30万元，完成137名援藏干部和236名高层次人才春节慰问工作，有序完成全县干部考察、招录等工作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目标设置科学合理、规范完整、量化细化、预算匹配。自评得4分；三是项目入库：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各项目按照预期目标完整、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经济活动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真实入库管理。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在规定时间内完成项目入库，自评得4分。项目决策总体得12分。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cs="仿宋_GB2312"/>
          <w:color w:val="auto"/>
          <w:sz w:val="32"/>
          <w:szCs w:val="32"/>
          <w:lang w:val="zh-CN" w:eastAsia="zh-CN"/>
        </w:rPr>
        <w:t>一是执行同向：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2023年度我部门实际列支项目与绩效预算阶段项目相符，预算节约率小于10%，得4分；二是项目调整：项目执行进度有序推进，完成绩效目标100%，无应采取未采取收回预算、年末根据资金使用进度调整结余资金为其他项目报财政审核后执行，得4分；三是执行结果：预算执行完成各项目标，</w:t>
      </w:r>
      <w:r>
        <w:rPr>
          <w:rFonts w:hint="eastAsia"/>
          <w:lang w:val="en-US" w:eastAsia="zh-CN"/>
        </w:rPr>
        <w:t>但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部门项目多涉及人员补助类项目，导致资金支付进度上半年支付进度慢，下半年集中支付率较高，故扣2分，得2分。四是目标完成：目标设立清晰，完成率为100%，得4分。项目执行总体自评得分10分。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420"/>
        <w:rPr>
          <w:rFonts w:hint="eastAsia" w:ascii="楷体_GB2312" w:hAnsi="楷体_GB2312" w:eastAsia="仿宋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目标实现。一是目标偏离：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预算项目绩效目标与实际有偏差，如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2023年驻村工作队表彰预算表彰经费800元/人，实际支付500元/人。其余项目均按目标完成无偏差，故扣1分。二是项目实现效果好，补助对象满意、项目执行好评率高、目标完成率高。3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个项目指标实际完成均达到预期指标，目标实现总体自评得分：10分。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1.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围绕内部应用情况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：通过绩效目标的制定和评定，逐步完善部门的内控制度。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信息公开情况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：信息公开完整真实，均按照财政要求及时公开预决算等信息。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/>
          <w:bCs w:val="0"/>
          <w:szCs w:val="32"/>
          <w:lang w:val="en-US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整改反馈情况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进行分析：我单位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2023无巡视审计，但在自查工作中发现报销问题及时整改，严格规范内控。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2023年我部门在人大监督、巡视巡察、审计监督中未出现相关问题。在检查中积极配合对被评价部门。本部门在2023年度自评得分：93分。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一是预算编制准确度有待提高，存在中期追加、期末追减情况；二是固定资产卡片有未及时更新情况，管理有待完善；三是预算执行进度有待提高。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leftChars="0" w:right="0" w:firstLine="642" w:firstLineChars="200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改进建议。</w:t>
      </w:r>
      <w:bookmarkStart w:id="0" w:name="_Hlk110546638"/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一是加强每月预算执行监控，及时督促相关科室推进项目执行。二是通过近年预决算数据对比，科学编制预算，未雨绸缪尽量做好年度规划，降低经费追加减比例。三是及时更新固定资产卡片，提高单位成本费用准确度。四是财政加大对绩效工作培训力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br w:type="page"/>
      </w:r>
      <w:r>
        <w:rPr>
          <w:rFonts w:hint="eastAsia" w:ascii="黑体" w:hAns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3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663"/>
        <w:gridCol w:w="1710"/>
        <w:gridCol w:w="1143"/>
        <w:gridCol w:w="1291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9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righ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中共黑水县委组织部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1381.91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1381.91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</w:t>
            </w:r>
          </w:p>
        </w:tc>
        <w:tc>
          <w:tcPr>
            <w:tcW w:w="925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全县党组织体系、组织制度建设、基层党组织建设，全县领导干部队伍建设的管理，全县公务员工作，干部教育，人才培训选拔，组织系统干部监督工作，全县老干部工作，管理县委机构编制委员会办公室，全县关工委工作等职能，2023年重点：一是开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主题</w:t>
            </w:r>
            <w:r>
              <w:rPr>
                <w:rFonts w:ascii="宋体" w:hAnsi="宋体" w:eastAsia="宋体" w:cs="宋体"/>
                <w:sz w:val="24"/>
                <w:szCs w:val="24"/>
              </w:rPr>
              <w:t>教育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</w:t>
            </w:r>
            <w:r>
              <w:rPr>
                <w:rFonts w:ascii="宋体" w:hAnsi="宋体" w:eastAsia="宋体" w:cs="宋体"/>
                <w:sz w:val="24"/>
                <w:szCs w:val="24"/>
              </w:rPr>
              <w:t>；二是开展党员教育活动，三是完成换届后的调研等；四是围绕生态建设抓党建工作；五是抓实党建引领基层治理工作；六是持续深化驻村工作和两联一进开展；七是加强干部人才队伍建设，做实乡村振兴人才振兴和组织振兴工作；八是完成组织部日常运转及上级交办的其他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单位“三保支出”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保人员工资、保险及运转等基本支出。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落实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140余名三老人员生活补助及体检费，开展主题教育工作及理论学习中心组学习、管理和落实189名驻村队员乡镇补贴、物资及业务培训、完成29名村干部学历提升，72个点位党员远程教育等引领基层党建促乡村振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人才干部专项工作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完成组织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期培训1800人次，落实招录硕博人才3名安家补助，保障援藏干部生活物资和艰边津贴发放，落实19名选调生到村任职工作补助，保障外派12名专技人员生活补助，完成全县副县级干部体检工作，全县干部档案管理、人才考察及慰问等干部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老干部及关工委工作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开展离退休老干部活动，落实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1146名退休干部春节和重阳节等慰问和补助。开展关心关爱下一代活动4次。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人员、公用经费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0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全县退休干部</w:t>
            </w: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1146人慰问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1146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关心关爱下一代活动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三老人员</w:t>
            </w: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140人生活补助及体检和村干部学历提升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干部培训次数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期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党员远程教育点位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全县副县级干部体检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驻村干部乡镇补助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人才补助（援藏干部艰边、选调生工作补助、高层次人才慰问、硕博引进及外派专技生活补助）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政策落实覆盖率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培训效果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资金支付和使用率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社会好评率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补助对象合理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合理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合理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服务及补助对象满意度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100%</w:t>
            </w:r>
          </w:p>
        </w:tc>
      </w:tr>
    </w:tbl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kgka0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FE8E"/>
    <w:multiLevelType w:val="singleLevel"/>
    <w:tmpl w:val="1593FE8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4F7244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42765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25238F2"/>
    <w:rsid w:val="02824861"/>
    <w:rsid w:val="04047163"/>
    <w:rsid w:val="04400654"/>
    <w:rsid w:val="049910AA"/>
    <w:rsid w:val="08811B77"/>
    <w:rsid w:val="08915B60"/>
    <w:rsid w:val="08E0592A"/>
    <w:rsid w:val="0A0C4EE9"/>
    <w:rsid w:val="0A10078A"/>
    <w:rsid w:val="0C067727"/>
    <w:rsid w:val="0DC31556"/>
    <w:rsid w:val="0EAC37A5"/>
    <w:rsid w:val="0F7374E5"/>
    <w:rsid w:val="0FBE17F2"/>
    <w:rsid w:val="105F2BFF"/>
    <w:rsid w:val="12AF7066"/>
    <w:rsid w:val="133E22AC"/>
    <w:rsid w:val="13A41C4E"/>
    <w:rsid w:val="13B25F81"/>
    <w:rsid w:val="14523F75"/>
    <w:rsid w:val="15B8666D"/>
    <w:rsid w:val="16211014"/>
    <w:rsid w:val="16764A03"/>
    <w:rsid w:val="17171A04"/>
    <w:rsid w:val="181F37CF"/>
    <w:rsid w:val="18D976CA"/>
    <w:rsid w:val="19150E43"/>
    <w:rsid w:val="1A3D6143"/>
    <w:rsid w:val="1A4F1B36"/>
    <w:rsid w:val="1BFC2956"/>
    <w:rsid w:val="1C013801"/>
    <w:rsid w:val="1CE21F11"/>
    <w:rsid w:val="1DFD8D3B"/>
    <w:rsid w:val="1FB79DC9"/>
    <w:rsid w:val="1FBFC3F2"/>
    <w:rsid w:val="1FFFE033"/>
    <w:rsid w:val="214D413B"/>
    <w:rsid w:val="24EC2F49"/>
    <w:rsid w:val="253A55D0"/>
    <w:rsid w:val="2596030D"/>
    <w:rsid w:val="271C17D2"/>
    <w:rsid w:val="27806B60"/>
    <w:rsid w:val="27F352A6"/>
    <w:rsid w:val="2994678D"/>
    <w:rsid w:val="2B7E20D4"/>
    <w:rsid w:val="2D442026"/>
    <w:rsid w:val="2D527252"/>
    <w:rsid w:val="2DB40C9B"/>
    <w:rsid w:val="2DDC1740"/>
    <w:rsid w:val="2DFA6884"/>
    <w:rsid w:val="2E3A51DD"/>
    <w:rsid w:val="2EAE55F2"/>
    <w:rsid w:val="2EDF4302"/>
    <w:rsid w:val="2EFE1A04"/>
    <w:rsid w:val="302E5D71"/>
    <w:rsid w:val="319101DA"/>
    <w:rsid w:val="3293524A"/>
    <w:rsid w:val="32A43B4D"/>
    <w:rsid w:val="33826FE4"/>
    <w:rsid w:val="35BBF80F"/>
    <w:rsid w:val="39FC087B"/>
    <w:rsid w:val="3B736F08"/>
    <w:rsid w:val="3BE3D531"/>
    <w:rsid w:val="3D3D7FEE"/>
    <w:rsid w:val="3D431A40"/>
    <w:rsid w:val="3EFF42CA"/>
    <w:rsid w:val="3F6FCA38"/>
    <w:rsid w:val="3FD5AF3D"/>
    <w:rsid w:val="3FFED8BE"/>
    <w:rsid w:val="3FFF43BB"/>
    <w:rsid w:val="40322FE1"/>
    <w:rsid w:val="41B16A3A"/>
    <w:rsid w:val="433DCF8E"/>
    <w:rsid w:val="45FF973D"/>
    <w:rsid w:val="47550EBA"/>
    <w:rsid w:val="476600AD"/>
    <w:rsid w:val="48562D1F"/>
    <w:rsid w:val="4A37292E"/>
    <w:rsid w:val="4ACB6FFE"/>
    <w:rsid w:val="4B88175E"/>
    <w:rsid w:val="4BF7E09D"/>
    <w:rsid w:val="4CCD6B36"/>
    <w:rsid w:val="4E1E0C5F"/>
    <w:rsid w:val="4FFFFC3E"/>
    <w:rsid w:val="505D56F4"/>
    <w:rsid w:val="505F4A1C"/>
    <w:rsid w:val="51E01C50"/>
    <w:rsid w:val="51FF28DD"/>
    <w:rsid w:val="52530821"/>
    <w:rsid w:val="53BB74FC"/>
    <w:rsid w:val="53F61B0B"/>
    <w:rsid w:val="55871EC9"/>
    <w:rsid w:val="55AF03EA"/>
    <w:rsid w:val="55FDDF92"/>
    <w:rsid w:val="55FFBC03"/>
    <w:rsid w:val="56CDA72E"/>
    <w:rsid w:val="576F5916"/>
    <w:rsid w:val="577FDAE2"/>
    <w:rsid w:val="57FBE2C7"/>
    <w:rsid w:val="59277080"/>
    <w:rsid w:val="597F306F"/>
    <w:rsid w:val="59E0414A"/>
    <w:rsid w:val="5A28037D"/>
    <w:rsid w:val="5B001B8A"/>
    <w:rsid w:val="5B335734"/>
    <w:rsid w:val="5B7F322F"/>
    <w:rsid w:val="5BCAB023"/>
    <w:rsid w:val="5D1E4CE0"/>
    <w:rsid w:val="5D9C774D"/>
    <w:rsid w:val="5DDA9B94"/>
    <w:rsid w:val="5E873AA5"/>
    <w:rsid w:val="5EAB810D"/>
    <w:rsid w:val="5EFF9DA6"/>
    <w:rsid w:val="5F15285B"/>
    <w:rsid w:val="5F3A2DEC"/>
    <w:rsid w:val="5F7751B9"/>
    <w:rsid w:val="5F9F7232"/>
    <w:rsid w:val="5F9F9588"/>
    <w:rsid w:val="5FBD32D2"/>
    <w:rsid w:val="5FD450B0"/>
    <w:rsid w:val="5FEF60CD"/>
    <w:rsid w:val="5FFB203D"/>
    <w:rsid w:val="5FFB8CF9"/>
    <w:rsid w:val="608568E6"/>
    <w:rsid w:val="61BC61FA"/>
    <w:rsid w:val="62225737"/>
    <w:rsid w:val="63DBAF21"/>
    <w:rsid w:val="64580917"/>
    <w:rsid w:val="6636451A"/>
    <w:rsid w:val="676D0DD4"/>
    <w:rsid w:val="67DE80AA"/>
    <w:rsid w:val="697E3B47"/>
    <w:rsid w:val="69BF132E"/>
    <w:rsid w:val="6BE06674"/>
    <w:rsid w:val="6BFEE5F3"/>
    <w:rsid w:val="6CAFF34E"/>
    <w:rsid w:val="6CFF7F32"/>
    <w:rsid w:val="6CFFCF4F"/>
    <w:rsid w:val="6D8577E5"/>
    <w:rsid w:val="6DFFF8B6"/>
    <w:rsid w:val="6E9FE641"/>
    <w:rsid w:val="6EEDE807"/>
    <w:rsid w:val="6EEE4BE4"/>
    <w:rsid w:val="6EF65E9C"/>
    <w:rsid w:val="6F3D9197"/>
    <w:rsid w:val="6FAB3EC4"/>
    <w:rsid w:val="6FB6AF41"/>
    <w:rsid w:val="6FD894C8"/>
    <w:rsid w:val="6FE36A9E"/>
    <w:rsid w:val="6FEFB2D1"/>
    <w:rsid w:val="6FFF97E6"/>
    <w:rsid w:val="701F00C7"/>
    <w:rsid w:val="702F20B5"/>
    <w:rsid w:val="704E6106"/>
    <w:rsid w:val="71397E03"/>
    <w:rsid w:val="71FB5B08"/>
    <w:rsid w:val="71FC4AD4"/>
    <w:rsid w:val="727B5BEB"/>
    <w:rsid w:val="7340412B"/>
    <w:rsid w:val="73D42250"/>
    <w:rsid w:val="73FB87D9"/>
    <w:rsid w:val="75EF0FBA"/>
    <w:rsid w:val="7607C293"/>
    <w:rsid w:val="76DFA4E8"/>
    <w:rsid w:val="771251C0"/>
    <w:rsid w:val="778720BD"/>
    <w:rsid w:val="77A7D615"/>
    <w:rsid w:val="77FF366A"/>
    <w:rsid w:val="77FF8C96"/>
    <w:rsid w:val="77FFA8F9"/>
    <w:rsid w:val="78E4121A"/>
    <w:rsid w:val="795A269F"/>
    <w:rsid w:val="7976604B"/>
    <w:rsid w:val="79F3BC78"/>
    <w:rsid w:val="7A5B6CAA"/>
    <w:rsid w:val="7A7A6DB6"/>
    <w:rsid w:val="7A9314AC"/>
    <w:rsid w:val="7B3971E0"/>
    <w:rsid w:val="7B4F6850"/>
    <w:rsid w:val="7BABD5C4"/>
    <w:rsid w:val="7BB12055"/>
    <w:rsid w:val="7BBFADBA"/>
    <w:rsid w:val="7BFF492D"/>
    <w:rsid w:val="7C631402"/>
    <w:rsid w:val="7C978C63"/>
    <w:rsid w:val="7CA35AD0"/>
    <w:rsid w:val="7CAD1B75"/>
    <w:rsid w:val="7CDF8BC3"/>
    <w:rsid w:val="7CE814AD"/>
    <w:rsid w:val="7CEB72A5"/>
    <w:rsid w:val="7D18750B"/>
    <w:rsid w:val="7DB86B5D"/>
    <w:rsid w:val="7DDFDC39"/>
    <w:rsid w:val="7E140770"/>
    <w:rsid w:val="7E5D92FB"/>
    <w:rsid w:val="7E5E6928"/>
    <w:rsid w:val="7EF51D64"/>
    <w:rsid w:val="7EFFF488"/>
    <w:rsid w:val="7F3564C6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2F52"/>
    <w:rsid w:val="8F7B4EC8"/>
    <w:rsid w:val="8FBD4480"/>
    <w:rsid w:val="8FF7AE96"/>
    <w:rsid w:val="955F5184"/>
    <w:rsid w:val="9F6311D7"/>
    <w:rsid w:val="9FF54399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6B95412"/>
    <w:rsid w:val="D7F99798"/>
    <w:rsid w:val="D7FF400C"/>
    <w:rsid w:val="DBED1CD4"/>
    <w:rsid w:val="DBFBB328"/>
    <w:rsid w:val="DDD7453A"/>
    <w:rsid w:val="DE3E1FD7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B1E09"/>
    <w:rsid w:val="FFBB6A0C"/>
    <w:rsid w:val="FFBD894B"/>
    <w:rsid w:val="FFBF33B3"/>
    <w:rsid w:val="FFD09362"/>
    <w:rsid w:val="FFD1DA08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4">
    <w:name w:val="Document Map"/>
    <w:basedOn w:val="1"/>
    <w:link w:val="19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四号正文"/>
    <w:basedOn w:val="1"/>
    <w:link w:val="18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8">
    <w:name w:val="四号正文 Char"/>
    <w:basedOn w:val="15"/>
    <w:link w:val="17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9">
    <w:name w:val="文档结构图 Char"/>
    <w:basedOn w:val="15"/>
    <w:link w:val="4"/>
    <w:qFormat/>
    <w:uiPriority w:val="0"/>
    <w:rPr>
      <w:rFonts w:ascii="宋体"/>
      <w:kern w:val="2"/>
      <w:sz w:val="18"/>
      <w:szCs w:val="18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脚 Char"/>
    <w:basedOn w:val="15"/>
    <w:link w:val="8"/>
    <w:qFormat/>
    <w:uiPriority w:val="99"/>
    <w:rPr>
      <w:kern w:val="2"/>
      <w:sz w:val="18"/>
      <w:szCs w:val="18"/>
    </w:rPr>
  </w:style>
  <w:style w:type="character" w:customStyle="1" w:styleId="22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5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2</Pages>
  <Words>56</Words>
  <Characters>323</Characters>
  <Lines>2</Lines>
  <Paragraphs>1</Paragraphs>
  <TotalTime>4</TotalTime>
  <ScaleCrop>false</ScaleCrop>
  <LinksUpToDate>false</LinksUpToDate>
  <CharactersWithSpaces>378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2024-07-26T00:37:00Z</cp:lastPrinted>
  <dcterms:modified xsi:type="dcterms:W3CDTF">2025-05-13T17:35:44Z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A51A36801428E9B041879466C62AECE8</vt:lpwstr>
  </property>
</Properties>
</file>