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36" w:rsidRDefault="001E0952">
      <w:pPr>
        <w:widowControl/>
        <w:spacing w:line="480" w:lineRule="atLeast"/>
        <w:ind w:firstLine="6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黑水县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委统战部</w:t>
      </w:r>
    </w:p>
    <w:p w:rsidR="00EC0436" w:rsidRDefault="001E0952">
      <w:pPr>
        <w:widowControl/>
        <w:spacing w:line="480" w:lineRule="atLeast"/>
        <w:ind w:firstLine="6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关于“三公”经费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9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年决算情况说明</w:t>
      </w:r>
    </w:p>
    <w:p w:rsidR="00EC0436" w:rsidRDefault="00EC0436">
      <w:pPr>
        <w:widowControl/>
        <w:spacing w:line="480" w:lineRule="atLeast"/>
        <w:ind w:firstLine="6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EC0436" w:rsidRDefault="001E0952" w:rsidP="00EC0436">
      <w:pPr>
        <w:widowControl/>
        <w:spacing w:line="480" w:lineRule="atLeast"/>
        <w:ind w:firstLineChars="218" w:firstLine="698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我单位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“三公”经费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年决算情况如下：</w:t>
      </w:r>
    </w:p>
    <w:p w:rsidR="00EC0436" w:rsidRDefault="001E0952">
      <w:pPr>
        <w:widowControl/>
        <w:spacing w:line="480" w:lineRule="atLeast"/>
        <w:ind w:firstLine="60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一、因公出国（境）经费</w:t>
      </w:r>
    </w:p>
    <w:p w:rsidR="00EC0436" w:rsidRDefault="001E0952">
      <w:pPr>
        <w:widowControl/>
        <w:spacing w:line="480" w:lineRule="atLeas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年决算支出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9.06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较上年度决算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持平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EC0436" w:rsidRDefault="001E0952">
      <w:pPr>
        <w:widowControl/>
        <w:spacing w:line="480" w:lineRule="atLeast"/>
        <w:ind w:firstLine="60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二、公务接待费</w:t>
      </w:r>
    </w:p>
    <w:p w:rsidR="00EC0436" w:rsidRDefault="001E0952">
      <w:pPr>
        <w:widowControl/>
        <w:spacing w:line="480" w:lineRule="atLeas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年决算支出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万元，较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年决算减少100%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，主要原因是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厉行节约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。其中：国内公务接待费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万元，共计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批次共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人；国（境）外公务接待费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元。</w:t>
      </w:r>
    </w:p>
    <w:p w:rsidR="00EC0436" w:rsidRDefault="001E0952">
      <w:pPr>
        <w:widowControl/>
        <w:spacing w:line="480" w:lineRule="atLeast"/>
        <w:ind w:firstLine="6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三、公务用车购置及运行维护费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201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年决算支出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9.06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万元，较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年决算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持平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EC0436" w:rsidRDefault="001E0952">
      <w:pPr>
        <w:widowControl/>
        <w:spacing w:line="480" w:lineRule="atLeast"/>
        <w:ind w:firstLine="6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单位共有公务用车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辆，其中：越野车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辆，轿车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辆。</w:t>
      </w:r>
    </w:p>
    <w:p w:rsidR="00EC0436" w:rsidRDefault="001E0952">
      <w:pPr>
        <w:widowControl/>
        <w:spacing w:line="480" w:lineRule="atLeas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年安排公务用车运行维护费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9.06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万元。主要用于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脱贫攻坚、寺庙管理、藏胞、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民创等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EC0436" w:rsidRDefault="001E0952">
      <w:pPr>
        <w:widowControl/>
        <w:spacing w:line="480" w:lineRule="atLeas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年安排公务用车购置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辆，购置费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万元。</w:t>
      </w:r>
    </w:p>
    <w:p w:rsidR="00EC0436" w:rsidRDefault="00EC0436">
      <w:pPr>
        <w:widowControl/>
        <w:spacing w:line="240" w:lineRule="atLeas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EC0436" w:rsidRDefault="00EC0436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EC0436" w:rsidRDefault="00EC0436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EC0436" w:rsidRDefault="00EC0436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EC0436" w:rsidRDefault="00EC0436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EC0436" w:rsidRDefault="00EC0436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EC0436" w:rsidRDefault="001E0952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lastRenderedPageBreak/>
        <w:t>黑水县委统战部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财政拨款“三公”经费</w:t>
      </w:r>
    </w:p>
    <w:p w:rsidR="00EC0436" w:rsidRDefault="001E0952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年决算情况表</w:t>
      </w:r>
    </w:p>
    <w:p w:rsidR="00EC0436" w:rsidRDefault="001E0952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                       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单位：万元</w:t>
      </w:r>
    </w:p>
    <w:tbl>
      <w:tblPr>
        <w:tblW w:w="842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2"/>
        <w:gridCol w:w="3842"/>
      </w:tblGrid>
      <w:tr w:rsidR="00EC0436">
        <w:trPr>
          <w:trHeight w:hRule="exact" w:val="697"/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36" w:rsidRDefault="001E0952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　　　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36" w:rsidRDefault="001E095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年决算（万元）</w:t>
            </w:r>
          </w:p>
        </w:tc>
      </w:tr>
      <w:tr w:rsidR="00EC0436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36" w:rsidRDefault="001E0952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因公出国（境）经费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36" w:rsidRDefault="001E095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EC0436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36" w:rsidRDefault="001E0952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公务接待费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36" w:rsidRDefault="001E095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EC0436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36" w:rsidRDefault="001E0952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公务用车购置及运行维护费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36" w:rsidRDefault="001E095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9.06</w:t>
            </w:r>
          </w:p>
        </w:tc>
      </w:tr>
      <w:tr w:rsidR="00EC0436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36" w:rsidRDefault="001E0952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其中：购置经费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36" w:rsidRDefault="001E095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EC0436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36" w:rsidRDefault="001E0952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　　　运行维护费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36" w:rsidRDefault="001E095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9.06</w:t>
            </w:r>
          </w:p>
        </w:tc>
      </w:tr>
    </w:tbl>
    <w:p w:rsidR="00EC0436" w:rsidRDefault="00EC0436"/>
    <w:p w:rsidR="00EC0436" w:rsidRDefault="00EC0436"/>
    <w:p w:rsidR="00EC0436" w:rsidRDefault="00EC0436"/>
    <w:p w:rsidR="00EC0436" w:rsidRDefault="00EC0436"/>
    <w:p w:rsidR="00EC0436" w:rsidRDefault="00EC0436"/>
    <w:p w:rsidR="00EC0436" w:rsidRDefault="00EC0436"/>
    <w:p w:rsidR="00EC0436" w:rsidRDefault="00EC0436"/>
    <w:p w:rsidR="00EC0436" w:rsidRDefault="00EC0436"/>
    <w:p w:rsidR="00EC0436" w:rsidRDefault="00EC0436"/>
    <w:p w:rsidR="00EC0436" w:rsidRDefault="00EC0436"/>
    <w:p w:rsidR="00EC0436" w:rsidRDefault="00EC0436">
      <w:pPr>
        <w:spacing w:line="600" w:lineRule="exact"/>
        <w:jc w:val="left"/>
        <w:outlineLvl w:val="0"/>
        <w:rPr>
          <w:rStyle w:val="1Char"/>
          <w:rFonts w:ascii="仿宋_GB2312" w:eastAsia="仿宋_GB2312"/>
          <w:sz w:val="32"/>
          <w:szCs w:val="32"/>
        </w:rPr>
      </w:pPr>
    </w:p>
    <w:p w:rsidR="00EC0436" w:rsidRDefault="00EC0436">
      <w:pPr>
        <w:spacing w:line="600" w:lineRule="exact"/>
        <w:jc w:val="left"/>
        <w:outlineLvl w:val="0"/>
        <w:rPr>
          <w:rStyle w:val="1Char"/>
          <w:rFonts w:ascii="仿宋_GB2312" w:eastAsia="仿宋_GB2312"/>
          <w:sz w:val="32"/>
          <w:szCs w:val="32"/>
        </w:rPr>
      </w:pPr>
    </w:p>
    <w:p w:rsidR="00EC0436" w:rsidRDefault="00EC0436">
      <w:pPr>
        <w:spacing w:line="600" w:lineRule="exact"/>
        <w:jc w:val="left"/>
        <w:outlineLvl w:val="0"/>
        <w:rPr>
          <w:rStyle w:val="1Char"/>
          <w:rFonts w:ascii="仿宋_GB2312" w:eastAsia="仿宋_GB2312"/>
          <w:sz w:val="32"/>
          <w:szCs w:val="32"/>
        </w:rPr>
      </w:pPr>
    </w:p>
    <w:p w:rsidR="00EC0436" w:rsidRDefault="00EC0436"/>
    <w:sectPr w:rsidR="00EC0436" w:rsidSect="00EC0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52" w:rsidRDefault="001E0952" w:rsidP="001E0952">
      <w:r>
        <w:separator/>
      </w:r>
    </w:p>
  </w:endnote>
  <w:endnote w:type="continuationSeparator" w:id="1">
    <w:p w:rsidR="001E0952" w:rsidRDefault="001E0952" w:rsidP="001E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52" w:rsidRDefault="001E0952" w:rsidP="001E0952">
      <w:r>
        <w:separator/>
      </w:r>
    </w:p>
  </w:footnote>
  <w:footnote w:type="continuationSeparator" w:id="1">
    <w:p w:rsidR="001E0952" w:rsidRDefault="001E0952" w:rsidP="001E0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AE8"/>
    <w:rsid w:val="001E0952"/>
    <w:rsid w:val="003F1AE8"/>
    <w:rsid w:val="007153A1"/>
    <w:rsid w:val="00EC0436"/>
    <w:rsid w:val="1D0B2F60"/>
    <w:rsid w:val="2E9241D6"/>
    <w:rsid w:val="5723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C04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C04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C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C04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043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C043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448</Characters>
  <Application>Microsoft Office Word</Application>
  <DocSecurity>0</DocSecurity>
  <Lines>3</Lines>
  <Paragraphs>1</Paragraphs>
  <ScaleCrop>false</ScaleCrop>
  <Company>Sky123.Org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2019-08-19T01:06:00Z</dcterms:created>
  <dcterms:modified xsi:type="dcterms:W3CDTF">2020-08-19T02:34:00Z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