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黑水县统战部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关于“三公”经费2021年决算情况说明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“三公”经费2021年决算情况如下：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2021年决算支出</w:t>
      </w:r>
      <w:r>
        <w:rPr>
          <w:rFonts w:hint="default" w:ascii="仿宋_GB2312" w:hAnsi="宋体" w:eastAsia="仿宋_GB2312" w:cs="宋体"/>
          <w:color w:val="333333"/>
          <w:kern w:val="0"/>
          <w:sz w:val="32"/>
          <w:szCs w:val="32"/>
        </w:rPr>
        <w:t>0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2021年决算支出0万元，较2020年决算持平，主要原因是三不增长的要求。其中：国内公务接待费0万元，共计 0批次共0人；国（境）外公务接待费0元。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2021年决算支出9.06万元，较2020年决算持平。主要原因：三不增长的要求。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单位共有公务用车1辆，其中：越野车1辆，轿车0辆。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2021年安排公务用车运行维护费9.06万元。</w:t>
      </w:r>
      <w:r>
        <w:rPr>
          <w:rFonts w:hint="eastAsia" w:ascii="仿宋_GB2312" w:eastAsia="仿宋_GB2312"/>
          <w:color w:val="000000"/>
          <w:sz w:val="32"/>
          <w:szCs w:val="32"/>
        </w:rPr>
        <w:t>主要用于两联一进、寺庙管理工作、民创工作、藏胞工作等所需的公务用车燃料费、维修费、过路过桥费、停车费、保险费等支出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2021年安排公务用车购置0辆，购置费0万元。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方正小标宋_GBK" w:hAnsi="宋体" w:eastAsia="方正小标宋_GBK" w:cs="宋体"/>
          <w:color w:val="333333"/>
          <w:kern w:val="0"/>
          <w:sz w:val="32"/>
          <w:szCs w:val="32"/>
        </w:rPr>
      </w:pPr>
      <w:r>
        <w:rPr>
          <w:rFonts w:hint="eastAsia" w:ascii="方正小标宋_GBK" w:hAnsi="宋体" w:eastAsia="方正小标宋_GBK" w:cs="宋体"/>
          <w:color w:val="333333"/>
          <w:kern w:val="0"/>
          <w:sz w:val="32"/>
          <w:szCs w:val="32"/>
        </w:rPr>
        <w:t>2021财政拨款“三公”经费</w:t>
      </w:r>
    </w:p>
    <w:p>
      <w:pPr>
        <w:widowControl/>
        <w:spacing w:line="240" w:lineRule="atLeast"/>
        <w:ind w:firstLine="60"/>
        <w:jc w:val="center"/>
        <w:rPr>
          <w:rFonts w:hint="eastAsia" w:ascii="方正小标宋_GBK" w:hAnsi="宋体" w:eastAsia="方正小标宋_GBK" w:cs="宋体"/>
          <w:color w:val="333333"/>
          <w:kern w:val="0"/>
          <w:sz w:val="32"/>
          <w:szCs w:val="32"/>
        </w:rPr>
      </w:pPr>
      <w:r>
        <w:rPr>
          <w:rFonts w:hint="eastAsia" w:ascii="方正小标宋_GBK" w:hAnsi="宋体" w:eastAsia="方正小标宋_GBK" w:cs="宋体"/>
          <w:color w:val="333333"/>
          <w:kern w:val="0"/>
          <w:sz w:val="32"/>
          <w:szCs w:val="32"/>
        </w:rPr>
        <w:t>2021年决算情况表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2021年决算（万元）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9.06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9.06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AE8"/>
    <w:rsid w:val="003F1AE8"/>
    <w:rsid w:val="007153A1"/>
    <w:rsid w:val="00C13528"/>
    <w:rsid w:val="00D67DE5"/>
    <w:rsid w:val="1D0B2F60"/>
    <w:rsid w:val="60366A76"/>
    <w:rsid w:val="66090EF9"/>
    <w:rsid w:val="FD9B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84</Words>
  <Characters>482</Characters>
  <Lines>4</Lines>
  <Paragraphs>1</Paragraphs>
  <TotalTime>10</TotalTime>
  <ScaleCrop>false</ScaleCrop>
  <LinksUpToDate>false</LinksUpToDate>
  <CharactersWithSpaces>565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2023-09-18T15:58:09Z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