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C9E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1</w:t>
      </w:r>
    </w:p>
    <w:p w14:paraId="4B75E0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</w:pPr>
    </w:p>
    <w:p w14:paraId="184384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85"/>
          <w:kern w:val="0"/>
          <w:sz w:val="44"/>
          <w:szCs w:val="44"/>
          <w:lang w:eastAsia="zh-CN"/>
        </w:rPr>
        <w:t>中共黑水县委政法委员会</w:t>
      </w:r>
      <w:r>
        <w:rPr>
          <w:rFonts w:hint="eastAsia" w:ascii="方正小标宋_GBK" w:hAnsi="方正小标宋_GBK" w:eastAsia="方正小标宋_GBK" w:cs="方正小标宋_GBK"/>
          <w:w w:val="85"/>
          <w:kern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w w:val="85"/>
          <w:kern w:val="0"/>
          <w:sz w:val="44"/>
          <w:szCs w:val="44"/>
        </w:rPr>
        <w:t>黑水县</w:t>
      </w:r>
      <w:r>
        <w:rPr>
          <w:rFonts w:hint="eastAsia" w:ascii="方正小标宋_GBK" w:hAnsi="方正小标宋_GBK" w:eastAsia="方正小标宋_GBK" w:cs="方正小标宋_GBK"/>
          <w:w w:val="85"/>
          <w:kern w:val="0"/>
          <w:sz w:val="44"/>
          <w:szCs w:val="44"/>
          <w:lang w:eastAsia="zh-CN"/>
        </w:rPr>
        <w:t>司法局（</w:t>
      </w:r>
      <w:r>
        <w:rPr>
          <w:rFonts w:hint="eastAsia" w:ascii="方正小标宋_GBK" w:hAnsi="方正小标宋_GBK" w:eastAsia="方正小标宋_GBK" w:cs="方正小标宋_GBK"/>
          <w:w w:val="85"/>
          <w:kern w:val="0"/>
          <w:sz w:val="44"/>
          <w:szCs w:val="44"/>
          <w:lang w:val="en-US" w:eastAsia="zh-CN"/>
        </w:rPr>
        <w:t>汇总）</w:t>
      </w:r>
    </w:p>
    <w:p w14:paraId="31AE46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关于“三公”经费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度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决算情况说明</w:t>
      </w:r>
    </w:p>
    <w:p w14:paraId="4485F6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FF1C6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97" w:firstLineChars="218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我单位“三公”经费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决算情况如下：</w:t>
      </w:r>
    </w:p>
    <w:p w14:paraId="249F68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14E06A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决算无变化。</w:t>
      </w:r>
    </w:p>
    <w:p w14:paraId="65A14C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27D010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0.45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0.79万元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0.34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</w:rPr>
        <w:t>主要原因</w:t>
      </w:r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2024年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接待业务较上年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减少。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0.45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人（含陪同人员）；国（境）外公务接待费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4E0FC18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  <w:lang w:val="en-US" w:eastAsia="zh-CN" w:bidi="ar-SA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19.91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15.88万元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4.03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主要原因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楷体_GB2312" w:eastAsia="仿宋_GB2312" w:cs="楷体_GB2312"/>
          <w:bCs/>
          <w:color w:val="auto"/>
          <w:w w:val="100"/>
          <w:sz w:val="32"/>
          <w:szCs w:val="32"/>
          <w:lang w:val="en-US" w:eastAsia="zh-CN"/>
        </w:rPr>
        <w:t>2024年</w:t>
      </w:r>
      <w:r>
        <w:rPr>
          <w:rFonts w:hint="eastAsia" w:ascii="仿宋_GB2312" w:hAnsi="楷体_GB2312" w:eastAsia="仿宋_GB2312" w:cs="楷体_GB2312"/>
          <w:bCs/>
          <w:color w:val="auto"/>
          <w:w w:val="100"/>
          <w:sz w:val="32"/>
          <w:szCs w:val="32"/>
          <w:lang w:eastAsia="zh-CN"/>
        </w:rPr>
        <w:t>小县</w:t>
      </w:r>
      <w:r>
        <w:rPr>
          <w:rFonts w:hint="eastAsia" w:ascii="仿宋_GB2312" w:hAnsi="仿宋_GB2312" w:eastAsia="仿宋_GB2312" w:cs="仿宋_GB2312"/>
          <w:color w:val="auto"/>
          <w:w w:val="100"/>
          <w:sz w:val="32"/>
          <w:szCs w:val="32"/>
          <w:lang w:val="en-US" w:eastAsia="zh-CN"/>
        </w:rPr>
        <w:t>机构改革，</w:t>
      </w:r>
      <w:r>
        <w:rPr>
          <w:rFonts w:hint="eastAsia" w:ascii="仿宋_GB2312" w:hAnsi="仿宋" w:eastAsia="仿宋_GB2312" w:cs="仿宋_GB2312"/>
          <w:color w:val="auto"/>
          <w:w w:val="100"/>
          <w:sz w:val="32"/>
          <w:szCs w:val="32"/>
        </w:rPr>
        <w:t>县委政法委</w:t>
      </w:r>
      <w:r>
        <w:rPr>
          <w:rFonts w:hint="eastAsia" w:ascii="仿宋_GB2312" w:hAnsi="仿宋" w:eastAsia="仿宋_GB2312" w:cs="仿宋_GB2312"/>
          <w:color w:val="auto"/>
          <w:w w:val="100"/>
          <w:sz w:val="32"/>
          <w:szCs w:val="32"/>
          <w:lang w:eastAsia="zh-CN"/>
        </w:rPr>
        <w:t>与</w:t>
      </w:r>
      <w:r>
        <w:rPr>
          <w:rFonts w:hint="eastAsia" w:ascii="仿宋_GB2312" w:hAnsi="仿宋" w:eastAsia="仿宋_GB2312" w:cs="仿宋_GB2312"/>
          <w:color w:val="auto"/>
          <w:w w:val="100"/>
          <w:sz w:val="32"/>
          <w:szCs w:val="32"/>
        </w:rPr>
        <w:t>县司法局合署办公</w:t>
      </w:r>
      <w:r>
        <w:rPr>
          <w:rFonts w:hint="eastAsia" w:ascii="仿宋_GB2312" w:hAnsi="仿宋" w:eastAsia="仿宋_GB2312" w:cs="仿宋_GB2312"/>
          <w:color w:val="auto"/>
          <w:w w:val="100"/>
          <w:sz w:val="32"/>
          <w:szCs w:val="32"/>
          <w:lang w:eastAsia="zh-CN"/>
        </w:rPr>
        <w:t>，人、财、物统一管理核算。</w:t>
      </w:r>
    </w:p>
    <w:p w14:paraId="6AC34D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一般执法执勤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2辆一般公务用车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</w:rPr>
        <w:t>其中</w:t>
      </w:r>
      <w:bookmarkStart w:id="0" w:name="_GoBack"/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  <w:lang w:eastAsia="zh-CN"/>
        </w:rPr>
        <w:t>，</w:t>
      </w:r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辆，轿车1辆，皮卡车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5CF0B4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19.91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  <w:r>
        <w:rPr>
          <w:rFonts w:hint="eastAsia" w:ascii="仿宋_GB2312" w:eastAsia="仿宋_GB2312"/>
          <w:b/>
          <w:bCs/>
          <w:sz w:val="32"/>
          <w:szCs w:val="32"/>
        </w:rPr>
        <w:t>主要用</w:t>
      </w:r>
      <w:r>
        <w:rPr>
          <w:rFonts w:hint="eastAsia" w:ascii="仿宋" w:hAnsi="仿宋" w:eastAsia="仿宋" w:cs="Times New Roman"/>
          <w:b/>
          <w:bCs/>
          <w:kern w:val="0"/>
          <w:sz w:val="32"/>
          <w:szCs w:val="32"/>
        </w:rPr>
        <w:t>于</w:t>
      </w:r>
      <w:r>
        <w:rPr>
          <w:rFonts w:hint="eastAsia" w:ascii="仿宋" w:hAnsi="仿宋" w:eastAsia="仿宋" w:cs="Times New Roman"/>
          <w:b/>
          <w:bCs/>
          <w:kern w:val="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基层治理</w:t>
      </w: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>、信访稳定、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排查化解矛盾纠纷</w:t>
      </w: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常态化开展扫黑除恶斗争</w:t>
      </w: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预防和打击电信网络诈骗</w:t>
      </w: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禁毒缉毒</w:t>
      </w: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依法治县</w:t>
      </w: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>、法治政府建设、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法治宣传、律师公证、社区矫正</w:t>
      </w: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>、安置帮教、法律援助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等</w:t>
      </w: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>政法、司法行政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业务工作所需的公务用车燃料费、维修</w:t>
      </w:r>
      <w:r>
        <w:rPr>
          <w:rFonts w:hint="eastAsia" w:ascii="仿宋_GB2312" w:eastAsia="仿宋_GB2312"/>
          <w:sz w:val="32"/>
          <w:szCs w:val="32"/>
        </w:rPr>
        <w:t>费、保险费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过路过桥停车</w:t>
      </w:r>
      <w:r>
        <w:rPr>
          <w:rFonts w:hint="eastAsia" w:ascii="仿宋_GB2312" w:eastAsia="仿宋_GB2312"/>
          <w:sz w:val="32"/>
          <w:szCs w:val="32"/>
          <w:lang w:eastAsia="zh-CN"/>
        </w:rPr>
        <w:t>洗车</w:t>
      </w:r>
      <w:r>
        <w:rPr>
          <w:rFonts w:hint="eastAsia" w:ascii="仿宋_GB2312" w:eastAsia="仿宋_GB2312"/>
          <w:sz w:val="32"/>
          <w:szCs w:val="32"/>
        </w:rPr>
        <w:t>费等支出。</w:t>
      </w:r>
    </w:p>
    <w:p w14:paraId="6F072A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184570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color w:val="333333"/>
          <w:kern w:val="0"/>
          <w:sz w:val="32"/>
          <w:szCs w:val="32"/>
          <w:lang w:eastAsia="zh-CN"/>
        </w:rPr>
      </w:pPr>
    </w:p>
    <w:p w14:paraId="13FCEB97">
      <w:pPr>
        <w:pStyle w:val="2"/>
        <w:rPr>
          <w:rFonts w:hint="eastAsia" w:ascii="方正小标宋_GBK" w:hAnsi="方正小标宋_GBK" w:eastAsia="方正小标宋_GBK" w:cs="方正小标宋_GBK"/>
          <w:color w:val="333333"/>
          <w:kern w:val="0"/>
          <w:sz w:val="32"/>
          <w:szCs w:val="32"/>
          <w:lang w:eastAsia="zh-CN"/>
        </w:rPr>
      </w:pPr>
    </w:p>
    <w:p w14:paraId="2BF51AE9">
      <w:pP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</w:pPr>
    </w:p>
    <w:p w14:paraId="54CD2724">
      <w:pPr>
        <w:pStyle w:val="2"/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</w:pPr>
    </w:p>
    <w:p w14:paraId="7A7D430B">
      <w:pP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</w:pPr>
    </w:p>
    <w:p w14:paraId="358512A9">
      <w:pPr>
        <w:pStyle w:val="2"/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</w:pPr>
    </w:p>
    <w:p w14:paraId="1B012909">
      <w:pP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</w:pPr>
    </w:p>
    <w:p w14:paraId="30281AC7">
      <w:pPr>
        <w:pStyle w:val="2"/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</w:pPr>
    </w:p>
    <w:p w14:paraId="552E60FD">
      <w:pP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</w:pPr>
    </w:p>
    <w:p w14:paraId="143E1034">
      <w:pPr>
        <w:pStyle w:val="2"/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</w:pPr>
    </w:p>
    <w:p w14:paraId="73E5BDCC">
      <w:pPr>
        <w:rPr>
          <w:rFonts w:hint="eastAsia"/>
          <w:lang w:eastAsia="zh-CN"/>
        </w:rPr>
      </w:pPr>
    </w:p>
    <w:p w14:paraId="064670E1">
      <w:pPr>
        <w:rPr>
          <w:rFonts w:hint="eastAsia"/>
          <w:lang w:eastAsia="zh-CN"/>
        </w:rPr>
      </w:pPr>
    </w:p>
    <w:p w14:paraId="4CEB379A">
      <w:pPr>
        <w:rPr>
          <w:rFonts w:hint="eastAsia"/>
          <w:lang w:eastAsia="zh-CN"/>
        </w:rPr>
      </w:pPr>
    </w:p>
    <w:p w14:paraId="57031E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"/>
        <w:jc w:val="center"/>
        <w:textAlignment w:val="auto"/>
        <w:rPr>
          <w:rFonts w:hint="eastAsia" w:ascii="方正小标宋_GBK" w:hAnsi="方正小标宋_GBK" w:eastAsia="方正小标宋_GBK" w:cs="方正小标宋_GBK"/>
          <w:color w:val="333333"/>
          <w:w w:val="85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w w:val="85"/>
          <w:kern w:val="0"/>
          <w:sz w:val="44"/>
          <w:szCs w:val="44"/>
          <w:lang w:eastAsia="zh-CN"/>
        </w:rPr>
        <w:t>中共黑水县委政法委员会</w:t>
      </w:r>
      <w:r>
        <w:rPr>
          <w:rFonts w:hint="eastAsia" w:ascii="方正小标宋_GBK" w:hAnsi="方正小标宋_GBK" w:eastAsia="方正小标宋_GBK" w:cs="方正小标宋_GBK"/>
          <w:w w:val="85"/>
          <w:kern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color w:val="333333"/>
          <w:w w:val="85"/>
          <w:kern w:val="0"/>
          <w:sz w:val="44"/>
          <w:szCs w:val="44"/>
          <w:lang w:eastAsia="zh-CN"/>
        </w:rPr>
        <w:t>黑水县司法局（汇总）</w:t>
      </w:r>
    </w:p>
    <w:p w14:paraId="6CAA8A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"/>
        <w:jc w:val="center"/>
        <w:textAlignment w:val="auto"/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  <w:t>财政拨款“三公”经费</w:t>
      </w: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  <w:t>度</w:t>
      </w: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  <w:t>决算情况表</w:t>
      </w:r>
    </w:p>
    <w:p w14:paraId="5D13C7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"/>
        <w:jc w:val="center"/>
        <w:textAlignment w:val="auto"/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</w:p>
    <w:p w14:paraId="6E353F6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jc w:val="center"/>
        <w:tblCellSpacing w:w="7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2EB11E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97" w:hRule="exact"/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1B7D7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087386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5A36B0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96A33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CC6B86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B5F00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5EE23B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264203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0.45</w:t>
            </w:r>
          </w:p>
        </w:tc>
      </w:tr>
      <w:tr w14:paraId="27CCFE1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CCF79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2BDDE2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19.91</w:t>
            </w:r>
          </w:p>
        </w:tc>
      </w:tr>
      <w:tr w14:paraId="1D5446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DC14A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20A9ADF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275E697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706827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8089BC7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19.91</w:t>
            </w:r>
          </w:p>
        </w:tc>
      </w:tr>
    </w:tbl>
    <w:p w14:paraId="308EB435"/>
    <w:p w14:paraId="4AD4EC55"/>
    <w:p w14:paraId="27531AEC"/>
    <w:p w14:paraId="6CE89332"/>
    <w:p w14:paraId="10874DD7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52C6700-915F-43A4-BB4A-F91459B3B73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2B155A55-B6AD-4FD1-8EFF-819DE7E0445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C9876F3-A881-4995-892F-9BFB8631E003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EAB62ABB-6752-43C7-B1CF-94CE02D8621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84A075D3-35C0-4D29-A75E-E8CA973EE4C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1ED2373F-3007-4844-9012-6E093C3192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7731CE0"/>
    <w:rsid w:val="0B6A3560"/>
    <w:rsid w:val="0F051884"/>
    <w:rsid w:val="0F4F1C58"/>
    <w:rsid w:val="1998697F"/>
    <w:rsid w:val="1D0B2F60"/>
    <w:rsid w:val="1DFD108C"/>
    <w:rsid w:val="255E4015"/>
    <w:rsid w:val="279C1B07"/>
    <w:rsid w:val="297323F6"/>
    <w:rsid w:val="2B783968"/>
    <w:rsid w:val="2BBC3172"/>
    <w:rsid w:val="2C5B6956"/>
    <w:rsid w:val="2E4B2167"/>
    <w:rsid w:val="2EBE6011"/>
    <w:rsid w:val="39B253BE"/>
    <w:rsid w:val="3A586152"/>
    <w:rsid w:val="44FD4BF9"/>
    <w:rsid w:val="52C916BA"/>
    <w:rsid w:val="5798756F"/>
    <w:rsid w:val="57F83FF6"/>
    <w:rsid w:val="580A69C5"/>
    <w:rsid w:val="5FEB269F"/>
    <w:rsid w:val="60366A76"/>
    <w:rsid w:val="615B2A26"/>
    <w:rsid w:val="66090EF9"/>
    <w:rsid w:val="69ED6976"/>
    <w:rsid w:val="71C21C2E"/>
    <w:rsid w:val="75360D18"/>
    <w:rsid w:val="788039DC"/>
    <w:rsid w:val="790376EC"/>
    <w:rsid w:val="7D513A26"/>
    <w:rsid w:val="7E325ABB"/>
    <w:rsid w:val="7EF7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1"/>
    <w:next w:val="1"/>
    <w:qFormat/>
    <w:uiPriority w:val="99"/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590</Words>
  <Characters>677</Characters>
  <Lines>3</Lines>
  <Paragraphs>1</Paragraphs>
  <TotalTime>2</TotalTime>
  <ScaleCrop>false</ScaleCrop>
  <LinksUpToDate>false</LinksUpToDate>
  <CharactersWithSpaces>758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哦呀-坚泽</cp:lastModifiedBy>
  <dcterms:modified xsi:type="dcterms:W3CDTF">2025-09-05T07:07:27Z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3896A21A5AD64A628E77EA163F08460C</vt:lpwstr>
  </property>
  <property fmtid="{D5CDD505-2E9C-101B-9397-08002B2CF9AE}" pid="4" name="KSOTemplateDocerSaveRecord">
    <vt:lpwstr>eyJoZGlkIjoiNGUxNWQ2YTkyNzA2ZGNkZDUwMDBjNDMyYWE4MjlhNjEiLCJ1c2VySWQiOiIyOTg0ODUzODUifQ==</vt:lpwstr>
  </property>
</Properties>
</file>