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中</w:t>
      </w:r>
      <w:r>
        <w:rPr>
          <w:rFonts w:hint="eastAsia" w:ascii="仿宋_GB2312" w:hAnsi="黑体" w:eastAsia="仿宋_GB2312" w:cs="方正小标宋简体"/>
          <w:b/>
          <w:sz w:val="32"/>
          <w:szCs w:val="32"/>
        </w:rPr>
        <w:t>国共产主义青年团四川省阿坝州</w:t>
      </w:r>
    </w:p>
    <w:p>
      <w:pPr>
        <w:spacing w:line="600" w:lineRule="exact"/>
        <w:jc w:val="center"/>
        <w:outlineLvl w:val="0"/>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黑水县委员会部门</w:t>
      </w:r>
      <w:r>
        <w:rPr>
          <w:rFonts w:hint="eastAsia" w:ascii="仿宋_GB2312" w:hAnsi="黑体" w:eastAsia="仿宋_GB2312" w:cs="方正小标宋简体"/>
          <w:b/>
          <w:sz w:val="32"/>
          <w:szCs w:val="32"/>
          <w:lang w:eastAsia="zh-CN"/>
        </w:rPr>
        <w:t>2022</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360" w:lineRule="auto"/>
        <w:ind w:firstLine="640" w:firstLineChars="200"/>
      </w:pPr>
      <w:r>
        <w:rPr>
          <w:rFonts w:hint="eastAsia" w:ascii="仿宋_GB2312" w:hAnsi="仿宋_GB2312" w:eastAsia="仿宋_GB2312" w:cs="仿宋_GB2312"/>
          <w:color w:val="333333"/>
          <w:sz w:val="32"/>
          <w:szCs w:val="32"/>
        </w:rPr>
        <w:t>共青团黑水县委属于</w:t>
      </w:r>
      <w:r>
        <w:rPr>
          <w:rFonts w:hint="eastAsia" w:ascii="仿宋_GB2312" w:hAnsi="仿宋_GB2312" w:eastAsia="仿宋_GB2312" w:cs="仿宋_GB2312"/>
          <w:sz w:val="32"/>
          <w:szCs w:val="32"/>
        </w:rPr>
        <w:t>党领导下的群众团体</w:t>
      </w:r>
      <w:r>
        <w:rPr>
          <w:rFonts w:hint="eastAsia" w:ascii="仿宋_GB2312" w:hAnsi="仿宋_GB2312" w:eastAsia="仿宋_GB2312" w:cs="仿宋_GB2312"/>
          <w:color w:val="333333"/>
          <w:sz w:val="32"/>
          <w:szCs w:val="32"/>
        </w:rPr>
        <w:t>，没有下属二级预算单位。</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1.行政领导共青团、青联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少先队工作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对全县性青年社团组织进行指导和管理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参与制定全县青少年事业发展规划，对全县青少年利益相关的事务。协助县委县政府处理、协调与青少年利益相关的事务。</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协助县委县政府处理、协调与青少年利益相关的事务。调查青年思想动态和青年工作状况，研究青</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运动，青少年的工作理论和思想教育问题，提出相关的对策，并开展各种活动。协助政府教育部门做好，中、小学学生的教育管理工作，维护学校稳定和社会安定团结。</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bookmarkStart w:id="1" w:name="_GoBack"/>
      <w:bookmarkEnd w:id="1"/>
      <w:r>
        <w:rPr>
          <w:rFonts w:hint="eastAsia" w:ascii="仿宋_GB2312" w:hAnsi="仿宋_GB2312" w:eastAsia="仿宋_GB2312" w:cs="仿宋_GB2312"/>
          <w:sz w:val="32"/>
          <w:szCs w:val="32"/>
        </w:rPr>
        <w:t>组织和带领青年发挥生力军和突击队。会同有关部门对全县青少年外事务工作进行归口管理，并提供服务。参与制定全县有关青少年统战工作的政策，做好全县青年统战对象的团结教育工作，维护和促进祖国统一以及民族团结。</w:t>
      </w:r>
    </w:p>
    <w:p>
      <w:pPr>
        <w:snapToGrid w:val="0"/>
        <w:spacing w:line="520" w:lineRule="exact"/>
        <w:ind w:firstLine="640" w:firstLineChars="200"/>
      </w:pPr>
      <w:r>
        <w:rPr>
          <w:rFonts w:hint="eastAsia" w:ascii="仿宋_GB2312" w:hAnsi="仿宋_GB2312" w:eastAsia="仿宋_GB2312" w:cs="仿宋_GB2312"/>
          <w:sz w:val="32"/>
          <w:szCs w:val="32"/>
        </w:rPr>
        <w:t>4.承担县委、县政府、共青团阿坝州委交办的其他工作。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360" w:lineRule="auto"/>
        <w:ind w:firstLine="640" w:firstLineChars="200"/>
      </w:pPr>
      <w:r>
        <w:rPr>
          <w:rFonts w:hint="eastAsia" w:ascii="仿宋_GB2312" w:hAnsi="仿宋_GB2312" w:eastAsia="仿宋_GB2312" w:cs="仿宋_GB2312"/>
          <w:sz w:val="32"/>
          <w:szCs w:val="32"/>
        </w:rPr>
        <w:t>单位总编制5名，其中：行政编制5名，工勤0名。在职人员总数5人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退休人员0人。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widowControl/>
        <w:spacing w:line="600" w:lineRule="exact"/>
        <w:ind w:firstLine="642" w:firstLineChars="200"/>
        <w:jc w:val="left"/>
        <w:outlineLvl w:val="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（一）部门财政资金收入情况</w:t>
      </w:r>
    </w:p>
    <w:p>
      <w:p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入与预算对比分析：本单位2022年年初预算安排收入61.54万元，本年实际收入145.13万元，本年实际收入与年初预算增加83.59万元，差异率135.83%。差异主要原因：一是：本年增加了2名人员，工资增加及社会缴费增加，使人员经费增加；二是：志愿者生活补助及社保金增加。</w:t>
      </w:r>
    </w:p>
    <w:p>
      <w:p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2．本年收入与上年收入的对比分析</w:t>
      </w:r>
    </w:p>
    <w:p>
      <w:p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本年度实际收入145.13万元，比上年度收入75.21万元增加75.21万元，增幅92.96%。</w:t>
      </w:r>
    </w:p>
    <w:p>
      <w:p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3．本年收入结构分析：本年收入145.13万元，其中财政拨款收入145.13万元，占本年收入的100%。</w:t>
      </w:r>
    </w:p>
    <w:p>
      <w:pPr>
        <w:widowControl/>
        <w:spacing w:line="600" w:lineRule="exact"/>
        <w:ind w:firstLine="642" w:firstLineChars="200"/>
        <w:jc w:val="left"/>
        <w:outlineLvl w:val="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（二）部门财政资金支出情况</w:t>
      </w:r>
    </w:p>
    <w:p>
      <w:p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支出与预算对比分析：本年预算支出61.54万元，本年决算数支出167.95万元，本年实际支出比预算支出增加106.41万元，差异率172.91%。差异主要原因：一是：本年增加了2名人员，工资增加及社会缴费增加，使人员经费增加；二是：志愿者生活补助及社保金增加。</w:t>
      </w:r>
    </w:p>
    <w:p>
      <w:p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2．本年支出与上年支出的对比分析: 本年度实际支出167.95万元，较上年度107.77万元，增加60.18万元，增幅55.84%,差异原因：差异主要原因：一是：本年增加了2名人员，工资增加及社会缴费增加，使人员经费增加；二是：志愿者生活补助及社保金增加。</w:t>
      </w:r>
    </w:p>
    <w:p>
      <w:pPr>
        <w:spacing w:line="580" w:lineRule="exact"/>
        <w:ind w:firstLine="640" w:firstLineChars="200"/>
        <w:rPr>
          <w:rFonts w:hint="eastAsia" w:ascii="仿宋_GB2312" w:hAnsi="黑体" w:eastAsia="仿宋_GB2312" w:cs="黑体"/>
          <w:sz w:val="32"/>
          <w:szCs w:val="32"/>
        </w:rPr>
      </w:pPr>
      <w:r>
        <w:rPr>
          <w:rFonts w:hint="eastAsia" w:ascii="仿宋_GB2312" w:hAnsi="仿宋_GB2312" w:eastAsia="仿宋_GB2312" w:cs="仿宋_GB2312"/>
          <w:sz w:val="32"/>
          <w:szCs w:val="32"/>
        </w:rPr>
        <w:t xml:space="preserve">3.本年支出结构分析: 本年支出167.95万元，按资金来源分析：其中财政拨款支出167.95万元，占本年总支出的100%，按支出性质分析：基本支出135.63万元，占本年总支出的80.76%，项目支出32.32万元，占本年总支出的19.24%，按支出经济分类：工资福利支出83.76万元，占本年支出49.87%，商品和服务支出27.59万元，占本年支出16.43%，对个人和家庭的补助56.60万元，占本年支33.70%。  </w:t>
      </w:r>
      <w:r>
        <w:rPr>
          <w:rFonts w:hint="eastAsia" w:ascii="仿宋_GB2312" w:hAnsi="黑体" w:eastAsia="仿宋_GB2312" w:cs="黑体"/>
          <w:sz w:val="32"/>
          <w:szCs w:val="32"/>
        </w:rPr>
        <w:t>三、部门整体预算绩效管理情况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r>
        <w:rPr>
          <w:rFonts w:hint="eastAsia" w:ascii="仿宋_GB2312" w:hAnsi="仿宋_GB2312" w:eastAsia="仿宋_GB2312" w:cs="仿宋_GB2312"/>
          <w:sz w:val="32"/>
          <w:szCs w:val="32"/>
        </w:rPr>
        <w:t>本单位2022年年初预算安排收入61.54万元, 本年预算支出61.54万元。</w:t>
      </w:r>
      <w:r>
        <w:rPr>
          <w:rFonts w:hint="eastAsia" w:ascii="仿宋_GB2312" w:hAnsi="仿宋_GB2312" w:eastAsia="仿宋_GB2312" w:cs="仿宋_GB2312"/>
          <w:color w:val="000000"/>
          <w:sz w:val="32"/>
          <w:szCs w:val="32"/>
        </w:rPr>
        <w:t>预算支出在保障本单位工作运转、履行职能职责上整体情况良好。具体有：1、2022年度支出绩效较好，预算编制比较精确、合理;2、为认真落实中央“八项”规定等厉行节约，反对浪费规定要求，压缩了部分培训费及一般性支出;3、动态优化了年度预算安排，保障了在经费压缩情况下的高效运转;4、各项目经费的支出有力保障了办公设备购置等项目所需，推动了改革和各类便民措施的实行;5、提高了管理工作的规范化、信息化水平;6、强化机关公用经费及日常运行经费管理，对于各科室日常公用经费按照相关政策进行管理，对于办公日常运行维护费用加强审核力度，公用经费及水、电等日常运行经费均有一定下降。</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napToGrid w:val="0"/>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napToGrid w:val="0"/>
        <w:spacing w:line="360" w:lineRule="auto"/>
        <w:ind w:firstLine="640" w:firstLineChars="200"/>
        <w:jc w:val="left"/>
        <w:rPr>
          <w:rFonts w:hint="eastAsia" w:ascii="楷体_GB2312" w:hAnsi="楷体_GB2312" w:eastAsia="楷体_GB2312" w:cs="楷体_GB2312"/>
          <w:b/>
          <w:kern w:val="0"/>
          <w:sz w:val="32"/>
          <w:szCs w:val="32"/>
          <w:lang w:val="zh-CN" w:eastAsia="zh-CN" w:bidi="ar-SA"/>
        </w:rPr>
      </w:pPr>
      <w:r>
        <w:rPr>
          <w:rFonts w:hint="eastAsia" w:ascii="仿宋_GB2312" w:hAnsi="仿宋_GB2312" w:eastAsia="仿宋_GB2312" w:cs="仿宋_GB2312"/>
          <w:color w:val="000000"/>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ind w:firstLine="642"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自评公开：一是</w:t>
      </w:r>
      <w:r>
        <w:rPr>
          <w:rFonts w:hint="eastAsia" w:ascii="仿宋" w:hAnsi="仿宋" w:eastAsia="仿宋" w:cs="仿宋"/>
          <w:b w:val="0"/>
          <w:bCs w:val="0"/>
          <w:color w:val="auto"/>
          <w:sz w:val="32"/>
          <w:szCs w:val="32"/>
          <w:lang w:val="en-US" w:eastAsia="zh-CN"/>
        </w:rPr>
        <w:t>本单位在执行公务过程中严格执行“厉行节约、反对浪费”的规定，严格控制“三公”经费支出，加强公务用车管理，部门预算在财务部门审批后及时填报预算公开资料，经财政审核后在政府信息公开网上公示。</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我委高度重视整体绩效自评工作，由分管领导、财务人员组成评价小组，明确分工，落实责任，按照预算绩效评价指标体系对应指标对单位资金进行评价打分，综合得分92分，自评结果于单位内部进行公开，并报送财政相关股室备案。</w:t>
      </w:r>
    </w:p>
    <w:p>
      <w:pPr>
        <w:ind w:firstLine="642"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评价结果整改：</w:t>
      </w:r>
      <w:r>
        <w:rPr>
          <w:rFonts w:hint="eastAsia" w:ascii="仿宋" w:hAnsi="仿宋" w:eastAsia="仿宋" w:cs="仿宋"/>
          <w:b w:val="0"/>
          <w:bCs w:val="0"/>
          <w:color w:val="auto"/>
          <w:sz w:val="32"/>
          <w:szCs w:val="32"/>
          <w:lang w:val="en-US" w:eastAsia="zh-CN"/>
        </w:rPr>
        <w:t>我委高度重视目标绩效管理工作，对自评结果进行研讨，对扣分项（部门年初绩效目标编制、数量指标、成本指标的完成情况、季度预算执行情况、绩效运行监控处置等）进行重点分析，并做出整改，在之后的工作中，要求部门绩效目标编制科学合理、规范完整、细化量化，及时拨付资金，争取使季度预算执行进度达到100%，在调整预算时及时同步调整绩效目标，按规定开展绩效运行监控，保障资金处置合理合规、及时拨付。</w:t>
      </w:r>
    </w:p>
    <w:p>
      <w:pPr>
        <w:ind w:firstLine="642"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应用结果反馈：</w:t>
      </w:r>
    </w:p>
    <w:p>
      <w:pPr>
        <w:pStyle w:val="6"/>
        <w:shd w:val="clear" w:color="auto" w:fill="FFFFFF"/>
        <w:spacing w:before="0" w:beforeAutospacing="0" w:after="0" w:afterAutospacing="0" w:line="360" w:lineRule="auto"/>
        <w:ind w:firstLine="481" w:firstLineChars="150"/>
        <w:rPr>
          <w:rFonts w:hint="eastAsia" w:ascii="仿宋" w:hAnsi="仿宋" w:eastAsia="仿宋"/>
          <w:color w:val="000000"/>
          <w:sz w:val="32"/>
          <w:szCs w:val="32"/>
        </w:rPr>
      </w:pPr>
      <w:r>
        <w:rPr>
          <w:rFonts w:hint="eastAsia" w:ascii="仿宋" w:hAnsi="仿宋" w:eastAsia="仿宋" w:cs="仿宋"/>
          <w:b/>
          <w:bCs/>
          <w:color w:val="auto"/>
          <w:sz w:val="32"/>
          <w:szCs w:val="32"/>
        </w:rPr>
        <w:t>基本支出情况</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完成</w:t>
      </w:r>
      <w:r>
        <w:rPr>
          <w:rFonts w:hint="eastAsia" w:ascii="仿宋_GB2312" w:hAnsi="仿宋_GB2312" w:eastAsia="仿宋_GB2312" w:cs="仿宋_GB2312"/>
          <w:color w:val="000000"/>
          <w:sz w:val="32"/>
          <w:szCs w:val="32"/>
        </w:rPr>
        <w:t>基本支出135.63</w:t>
      </w:r>
      <w:r>
        <w:rPr>
          <w:rFonts w:hint="eastAsia" w:ascii="仿宋_GB2312" w:hAnsi="仿宋_GB2312" w:eastAsia="仿宋_GB2312" w:cs="仿宋_GB2312"/>
          <w:color w:val="000000"/>
          <w:sz w:val="32"/>
          <w:szCs w:val="32"/>
          <w:lang w:eastAsia="zh-CN"/>
        </w:rPr>
        <w:t>万元</w:t>
      </w:r>
      <w:r>
        <w:rPr>
          <w:rFonts w:hint="eastAsia" w:ascii="仿宋" w:hAnsi="仿宋" w:eastAsia="仿宋" w:cs="仿宋"/>
          <w:color w:val="auto"/>
          <w:sz w:val="32"/>
          <w:szCs w:val="32"/>
        </w:rPr>
        <w:t>，</w:t>
      </w:r>
      <w:r>
        <w:rPr>
          <w:rFonts w:hint="eastAsia" w:ascii="仿宋_GB2312" w:hAnsi="仿宋_GB2312" w:eastAsia="仿宋_GB2312" w:cs="仿宋_GB2312"/>
          <w:color w:val="000000"/>
          <w:sz w:val="32"/>
          <w:szCs w:val="32"/>
        </w:rPr>
        <w:t>，占本年总支出的80.76%，</w:t>
      </w:r>
      <w:r>
        <w:rPr>
          <w:rFonts w:hint="eastAsia" w:ascii="仿宋" w:hAnsi="仿宋" w:eastAsia="仿宋" w:cs="仿宋"/>
          <w:color w:val="auto"/>
          <w:sz w:val="32"/>
          <w:szCs w:val="32"/>
        </w:rPr>
        <w:t>其中</w:t>
      </w:r>
      <w:r>
        <w:rPr>
          <w:rFonts w:hint="eastAsia" w:ascii="仿宋_GB2312" w:hAnsi="仿宋_GB2312" w:eastAsia="仿宋_GB2312" w:cs="仿宋_GB2312"/>
          <w:color w:val="000000"/>
          <w:sz w:val="32"/>
          <w:szCs w:val="32"/>
        </w:rPr>
        <w:t>按支出经济分类：工资福利支出83.76万元，占本年支出49.87%，商品和服务支出27.59万元，占本年支出16.43%，对个人和家庭的补助56.60万元，占本年支33.70%。  　</w:t>
      </w:r>
      <w:r>
        <w:rPr>
          <w:rFonts w:hint="eastAsia" w:ascii="仿宋" w:hAnsi="仿宋" w:eastAsia="仿宋"/>
          <w:color w:val="000000"/>
          <w:sz w:val="32"/>
          <w:szCs w:val="32"/>
        </w:rPr>
        <w:t>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主要包括基本工资、津贴补贴、奖金、单位养老保险、职业年金、基本医疗、其他社会保障缴费、公积金、其他工资。商品和服务支出</w:t>
      </w:r>
      <w:r>
        <w:rPr>
          <w:rFonts w:hint="eastAsia" w:ascii="仿宋" w:hAnsi="仿宋" w:eastAsia="仿宋" w:cs="仿宋"/>
          <w:color w:val="auto"/>
          <w:sz w:val="32"/>
          <w:szCs w:val="32"/>
          <w:lang w:val="en-US" w:eastAsia="zh-CN"/>
        </w:rPr>
        <w:t>12.9</w:t>
      </w:r>
      <w:r>
        <w:rPr>
          <w:rFonts w:hint="eastAsia" w:ascii="仿宋" w:hAnsi="仿宋" w:eastAsia="仿宋" w:cs="仿宋"/>
          <w:color w:val="auto"/>
          <w:sz w:val="32"/>
          <w:szCs w:val="32"/>
        </w:rPr>
        <w:t>万元，主要包括办公费、印刷费、水电费、差旅费、维护费、会议费、公务接待费、工会经费、其他交通费用、其他商品和服务支出。</w:t>
      </w:r>
    </w:p>
    <w:p>
      <w:pPr>
        <w:ind w:firstLine="642"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专项资金收支情况</w:t>
      </w:r>
      <w:r>
        <w:rPr>
          <w:rFonts w:hint="eastAsia" w:ascii="仿宋" w:hAnsi="仿宋" w:eastAsia="仿宋" w:cs="仿宋"/>
          <w:b/>
          <w:bCs/>
          <w:color w:val="auto"/>
          <w:sz w:val="32"/>
          <w:szCs w:val="32"/>
          <w:lang w:eastAsia="zh-CN"/>
        </w:rPr>
        <w:t>：</w:t>
      </w:r>
    </w:p>
    <w:p>
      <w:pPr>
        <w:ind w:firstLine="642"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rPr>
        <w:t>1.</w:t>
      </w:r>
      <w:r>
        <w:rPr>
          <w:rFonts w:hint="eastAsia" w:ascii="仿宋_GB2312" w:hAnsi="宋体" w:eastAsia="仿宋_GB2312"/>
          <w:sz w:val="32"/>
          <w:szCs w:val="32"/>
          <w:lang w:val="en-US" w:eastAsia="zh-CN"/>
        </w:rPr>
        <w:t>2022年度大学生志愿服务西部计划专项资金。</w:t>
      </w:r>
    </w:p>
    <w:p>
      <w:pPr>
        <w:numPr>
          <w:ilvl w:val="0"/>
          <w:numId w:val="0"/>
        </w:numPr>
        <w:adjustRightInd w:val="0"/>
        <w:snapToGrid w:val="0"/>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根据预算绩效管理要求，本部门（单位）在年初预算编制阶段，组织专项资金项目开展了预算事前绩效评估，对</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个项目编制了绩效目标，预算执行过程中，选取1个项目开展绩效监控，年终执行完毕后，对1个项目开展了绩效目标完成情况梳理填报。</w:t>
      </w:r>
    </w:p>
    <w:p>
      <w:pPr>
        <w:numPr>
          <w:ilvl w:val="0"/>
          <w:numId w:val="0"/>
        </w:numPr>
        <w:adjustRightInd w:val="0"/>
        <w:snapToGrid w:val="0"/>
        <w:spacing w:line="52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2022年度大学生志愿服务西部计划专项资金：主要用于全县10名西部计划志愿者省级生活补助及年终一次性奖金发放必要支出。我县西部计划志愿者2022年实施规模为10人，每月每人发放2610元省级生活补助：2610*10*12=313200元，年终一次性奖金我委制定补贴分配方案，按照服务年限和评优情况进行系数测算。</w:t>
      </w:r>
    </w:p>
    <w:p>
      <w:pPr>
        <w:ind w:firstLine="640" w:firstLineChars="200"/>
        <w:rPr>
          <w:rFonts w:hint="eastAsia" w:ascii="仿宋" w:hAnsi="仿宋" w:eastAsia="仿宋" w:cs="仿宋"/>
          <w:color w:val="auto"/>
          <w:sz w:val="32"/>
          <w:szCs w:val="32"/>
        </w:rPr>
      </w:pPr>
    </w:p>
    <w:p>
      <w:pPr>
        <w:ind w:firstLine="642"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.专项资金安排落实及到位情况</w:t>
      </w:r>
    </w:p>
    <w:p>
      <w:pPr>
        <w:pStyle w:val="3"/>
        <w:ind w:firstLine="640" w:firstLineChars="200"/>
        <w:rPr>
          <w:rFonts w:hint="default"/>
          <w:color w:val="auto"/>
          <w:lang w:val="en-US"/>
        </w:rPr>
      </w:pPr>
      <w:r>
        <w:rPr>
          <w:rFonts w:hint="eastAsia" w:ascii="仿宋_GB2312" w:hAnsi="宋体" w:eastAsia="仿宋_GB2312"/>
          <w:sz w:val="32"/>
          <w:szCs w:val="32"/>
          <w:lang w:val="en-US" w:eastAsia="zh-CN"/>
        </w:rPr>
        <w:t>2022年度大学生志愿服务西部计划专项资金</w:t>
      </w:r>
      <w:r>
        <w:rPr>
          <w:rFonts w:hint="eastAsia" w:ascii="仿宋" w:hAnsi="仿宋" w:eastAsia="仿宋" w:cs="仿宋"/>
          <w:color w:val="auto"/>
          <w:sz w:val="32"/>
          <w:szCs w:val="32"/>
          <w:lang w:val="en-US" w:eastAsia="zh-CN"/>
        </w:rPr>
        <w:t>落实32.32万元，并支出32.319994万元 ，其中志愿者每月省级生活补助支出31.32万元（</w:t>
      </w:r>
      <w:r>
        <w:rPr>
          <w:rFonts w:hint="eastAsia" w:ascii="仿宋_GB2312" w:hAnsi="宋体" w:eastAsia="仿宋_GB2312"/>
          <w:sz w:val="32"/>
          <w:szCs w:val="32"/>
          <w:lang w:val="en-US" w:eastAsia="zh-CN"/>
        </w:rPr>
        <w:t>2610*10*12=313200元</w:t>
      </w:r>
      <w:r>
        <w:rPr>
          <w:rFonts w:hint="eastAsia" w:ascii="仿宋_GB2312" w:eastAsia="仿宋_GB2312"/>
          <w:sz w:val="32"/>
          <w:szCs w:val="32"/>
          <w:lang w:val="en-US" w:eastAsia="zh-CN"/>
        </w:rPr>
        <w:t>）</w:t>
      </w:r>
      <w:r>
        <w:rPr>
          <w:rFonts w:hint="eastAsia" w:ascii="仿宋" w:hAnsi="仿宋" w:eastAsia="仿宋" w:cs="仿宋"/>
          <w:color w:val="auto"/>
          <w:sz w:val="32"/>
          <w:szCs w:val="32"/>
          <w:lang w:val="en-US" w:eastAsia="zh-CN"/>
        </w:rPr>
        <w:t>，志愿者年终一次性补贴，</w:t>
      </w:r>
      <w:r>
        <w:rPr>
          <w:rFonts w:hint="eastAsia" w:ascii="仿宋_GB2312" w:hAnsi="宋体" w:eastAsia="仿宋_GB2312"/>
          <w:sz w:val="32"/>
          <w:szCs w:val="32"/>
          <w:lang w:val="en-US" w:eastAsia="zh-CN"/>
        </w:rPr>
        <w:t>分配人数共10人，分配金额</w:t>
      </w:r>
      <w:r>
        <w:rPr>
          <w:rFonts w:hint="eastAsia" w:ascii="仿宋_GB2312" w:eastAsia="仿宋_GB2312"/>
          <w:sz w:val="32"/>
          <w:szCs w:val="32"/>
          <w:lang w:val="en-US" w:eastAsia="zh-CN"/>
        </w:rPr>
        <w:t>0.</w:t>
      </w:r>
      <w:r>
        <w:rPr>
          <w:rFonts w:hint="eastAsia" w:ascii="仿宋_GB2312" w:hAnsi="宋体" w:eastAsia="仿宋_GB2312"/>
          <w:sz w:val="32"/>
          <w:szCs w:val="32"/>
          <w:lang w:val="en-US" w:eastAsia="zh-CN"/>
        </w:rPr>
        <w:t>999994</w:t>
      </w:r>
      <w:r>
        <w:rPr>
          <w:rFonts w:hint="eastAsia" w:ascii="仿宋_GB2312" w:eastAsia="仿宋_GB2312"/>
          <w:sz w:val="32"/>
          <w:szCs w:val="32"/>
          <w:lang w:val="en-US" w:eastAsia="zh-CN"/>
        </w:rPr>
        <w:t>万</w:t>
      </w:r>
      <w:r>
        <w:rPr>
          <w:rFonts w:hint="eastAsia" w:ascii="仿宋_GB2312" w:hAnsi="宋体" w:eastAsia="仿宋_GB2312"/>
          <w:sz w:val="32"/>
          <w:szCs w:val="32"/>
          <w:lang w:val="en-US" w:eastAsia="zh-CN"/>
        </w:rPr>
        <w:t>元</w:t>
      </w:r>
      <w:r>
        <w:rPr>
          <w:rFonts w:hint="eastAsia" w:ascii="仿宋_GB2312" w:hAnsi="仿宋_GB2312" w:eastAsia="仿宋_GB2312" w:cs="仿宋_GB2312"/>
          <w:color w:val="auto"/>
          <w:sz w:val="32"/>
          <w:szCs w:val="32"/>
          <w:lang w:val="en-US" w:eastAsia="zh-CN"/>
        </w:rPr>
        <w:t>。共计32.319994万元。</w:t>
      </w:r>
    </w:p>
    <w:p>
      <w:pPr>
        <w:ind w:firstLine="642"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3.专项资金使用管理情况</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为确保项目顺利实施，我</w:t>
      </w:r>
      <w:r>
        <w:rPr>
          <w:rFonts w:hint="eastAsia" w:ascii="仿宋" w:hAnsi="仿宋" w:eastAsia="仿宋" w:cs="仿宋"/>
          <w:color w:val="auto"/>
          <w:sz w:val="32"/>
          <w:szCs w:val="32"/>
          <w:lang w:eastAsia="zh-CN"/>
        </w:rPr>
        <w:t>委按照四川省大学生志愿服务西部计划项目管理办公室《关于西部计划项目经费相关工作安排》文件要求，</w:t>
      </w:r>
      <w:r>
        <w:rPr>
          <w:rFonts w:hint="eastAsia" w:ascii="仿宋" w:hAnsi="仿宋" w:eastAsia="仿宋" w:cs="仿宋"/>
          <w:color w:val="auto"/>
          <w:sz w:val="32"/>
          <w:szCs w:val="32"/>
        </w:rPr>
        <w:t>加强资金管理，专项资金严格按照财政规定</w:t>
      </w:r>
      <w:r>
        <w:rPr>
          <w:rFonts w:hint="eastAsia" w:ascii="仿宋" w:hAnsi="仿宋" w:eastAsia="仿宋" w:cs="仿宋"/>
          <w:color w:val="auto"/>
          <w:sz w:val="32"/>
          <w:szCs w:val="32"/>
          <w:lang w:val="en-US" w:eastAsia="zh-CN"/>
        </w:rPr>
        <w:t>审核</w:t>
      </w:r>
      <w:r>
        <w:rPr>
          <w:rFonts w:hint="eastAsia" w:ascii="仿宋" w:hAnsi="仿宋" w:eastAsia="仿宋" w:cs="仿宋"/>
          <w:color w:val="auto"/>
          <w:sz w:val="32"/>
          <w:szCs w:val="32"/>
        </w:rPr>
        <w:t>。严格按照资金管理办法进行资金拨付。做到专款专用，确保资金支出的真实性、安全性、合理性，从而保证各项目正常运行。</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四、评价结论及建议</w:t>
      </w:r>
    </w:p>
    <w:p>
      <w:pPr>
        <w:spacing w:line="360" w:lineRule="auto"/>
        <w:ind w:firstLine="645"/>
        <w:jc w:val="left"/>
        <w:rPr>
          <w:rFonts w:hint="eastAsia" w:ascii="楷体_GB2312" w:hAnsi="楷体_GB2312" w:eastAsia="楷体_GB2312" w:cs="楷体_GB2312"/>
          <w:b/>
          <w:kern w:val="0"/>
          <w:sz w:val="32"/>
          <w:szCs w:val="32"/>
          <w:lang w:val="zh-CN" w:eastAsia="zh-CN" w:bidi="ar-SA"/>
        </w:rPr>
      </w:pPr>
      <w:r>
        <w:rPr>
          <w:rFonts w:hint="eastAsia" w:ascii="楷体_GB2312" w:hAnsi="楷体_GB2312" w:eastAsia="楷体_GB2312" w:cs="楷体_GB2312"/>
          <w:b/>
          <w:kern w:val="0"/>
          <w:sz w:val="32"/>
          <w:szCs w:val="32"/>
          <w:lang w:val="zh-CN" w:eastAsia="zh-CN" w:bidi="ar-SA"/>
        </w:rPr>
        <w:t>（一）评价结论</w:t>
      </w:r>
    </w:p>
    <w:p>
      <w:pPr>
        <w:spacing w:line="360" w:lineRule="auto"/>
        <w:ind w:firstLine="645"/>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团县委</w:t>
      </w:r>
      <w:r>
        <w:rPr>
          <w:rFonts w:hint="eastAsia" w:ascii="仿宋" w:hAnsi="仿宋" w:eastAsia="仿宋" w:cs="仿宋"/>
          <w:sz w:val="32"/>
          <w:szCs w:val="32"/>
        </w:rPr>
        <w:t>根据县级部门预算绩效评价指标体系认真进行自评，自评得分</w:t>
      </w:r>
      <w:r>
        <w:rPr>
          <w:rFonts w:hint="eastAsia" w:ascii="仿宋" w:hAnsi="仿宋" w:eastAsia="仿宋" w:cs="仿宋"/>
          <w:sz w:val="32"/>
          <w:szCs w:val="32"/>
          <w:lang w:val="en-US" w:eastAsia="zh-CN"/>
        </w:rPr>
        <w:t>92</w:t>
      </w:r>
      <w:r>
        <w:rPr>
          <w:rFonts w:hint="eastAsia" w:ascii="仿宋" w:hAnsi="仿宋" w:eastAsia="仿宋" w:cs="仿宋"/>
          <w:sz w:val="32"/>
          <w:szCs w:val="32"/>
        </w:rPr>
        <w:t>分，为县财政决策提供参考依据。主动接受监督，完善资金分配，健全了管理制度。</w:t>
      </w:r>
    </w:p>
    <w:p>
      <w:pPr>
        <w:spacing w:line="360" w:lineRule="auto"/>
        <w:ind w:firstLine="645"/>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结合评价得分评价结果为良好。</w:t>
      </w:r>
    </w:p>
    <w:p>
      <w:pPr>
        <w:spacing w:line="360" w:lineRule="auto"/>
        <w:ind w:firstLine="645"/>
        <w:jc w:val="left"/>
        <w:rPr>
          <w:rFonts w:hint="eastAsia" w:ascii="楷体_GB2312" w:hAnsi="楷体_GB2312" w:eastAsia="楷体_GB2312" w:cs="楷体_GB2312"/>
          <w:b/>
          <w:kern w:val="0"/>
          <w:sz w:val="32"/>
          <w:szCs w:val="32"/>
          <w:lang w:val="zh-CN" w:eastAsia="zh-CN" w:bidi="ar-SA"/>
        </w:rPr>
      </w:pPr>
      <w:r>
        <w:rPr>
          <w:rFonts w:hint="eastAsia" w:ascii="楷体_GB2312" w:hAnsi="楷体_GB2312" w:eastAsia="楷体_GB2312" w:cs="楷体_GB2312"/>
          <w:b/>
          <w:kern w:val="0"/>
          <w:sz w:val="32"/>
          <w:szCs w:val="32"/>
          <w:lang w:val="zh-CN" w:eastAsia="zh-CN" w:bidi="ar-SA"/>
        </w:rPr>
        <w:t>（二）存在问题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团县委</w:t>
      </w:r>
      <w:r>
        <w:rPr>
          <w:rFonts w:hint="eastAsia" w:ascii="仿宋" w:hAnsi="仿宋" w:eastAsia="仿宋" w:cs="仿宋"/>
          <w:sz w:val="32"/>
          <w:szCs w:val="32"/>
        </w:rPr>
        <w:t>在编制部门年度预算时，虽然根据本单位职能职责和年度工作计划，但在2022年部门预算执行过程中，存在的问题:由于上级交</w:t>
      </w:r>
      <w:r>
        <w:rPr>
          <w:rFonts w:hint="eastAsia" w:ascii="仿宋" w:hAnsi="仿宋" w:eastAsia="仿宋" w:cs="仿宋"/>
          <w:sz w:val="32"/>
          <w:szCs w:val="32"/>
          <w:lang w:val="en-US" w:eastAsia="zh-CN"/>
        </w:rPr>
        <w:t>办</w:t>
      </w:r>
      <w:r>
        <w:rPr>
          <w:rFonts w:hint="eastAsia" w:ascii="仿宋" w:hAnsi="仿宋" w:eastAsia="仿宋" w:cs="仿宋"/>
          <w:sz w:val="32"/>
          <w:szCs w:val="32"/>
        </w:rPr>
        <w:t>任务的突发性，</w:t>
      </w:r>
      <w:r>
        <w:rPr>
          <w:rFonts w:hint="eastAsia" w:ascii="仿宋" w:hAnsi="仿宋" w:eastAsia="仿宋" w:cs="仿宋"/>
          <w:sz w:val="32"/>
          <w:szCs w:val="32"/>
          <w:lang w:eastAsia="zh-CN"/>
        </w:rPr>
        <w:t>省上转移支付西部计划志愿资金未到县财政，团州委要求西部计划志愿者每月工资必须在</w:t>
      </w:r>
      <w:r>
        <w:rPr>
          <w:rFonts w:hint="eastAsia" w:ascii="仿宋" w:hAnsi="仿宋" w:eastAsia="仿宋" w:cs="仿宋"/>
          <w:sz w:val="32"/>
          <w:szCs w:val="32"/>
          <w:lang w:val="en-US" w:eastAsia="zh-CN"/>
        </w:rPr>
        <w:t>20日前完成拨付，故</w:t>
      </w:r>
      <w:r>
        <w:rPr>
          <w:rFonts w:hint="eastAsia" w:ascii="仿宋" w:hAnsi="仿宋" w:eastAsia="仿宋" w:cs="仿宋"/>
          <w:sz w:val="32"/>
          <w:szCs w:val="32"/>
          <w:lang w:eastAsia="zh-CN"/>
        </w:rPr>
        <w:t>志愿者省级生活补助</w:t>
      </w:r>
      <w:r>
        <w:rPr>
          <w:rFonts w:hint="eastAsia" w:ascii="仿宋" w:hAnsi="仿宋" w:eastAsia="仿宋" w:cs="仿宋"/>
          <w:sz w:val="32"/>
          <w:szCs w:val="32"/>
        </w:rPr>
        <w:t>需要在年</w:t>
      </w:r>
      <w:r>
        <w:rPr>
          <w:rFonts w:hint="eastAsia" w:ascii="仿宋" w:hAnsi="仿宋" w:eastAsia="仿宋" w:cs="仿宋"/>
          <w:sz w:val="32"/>
          <w:szCs w:val="32"/>
          <w:lang w:eastAsia="zh-CN"/>
        </w:rPr>
        <w:t>初</w:t>
      </w:r>
      <w:r>
        <w:rPr>
          <w:rFonts w:hint="eastAsia" w:ascii="仿宋" w:hAnsi="仿宋" w:eastAsia="仿宋" w:cs="仿宋"/>
          <w:sz w:val="32"/>
          <w:szCs w:val="32"/>
        </w:rPr>
        <w:t>进行预算调整。</w:t>
      </w:r>
    </w:p>
    <w:p>
      <w:pPr>
        <w:spacing w:line="360" w:lineRule="auto"/>
        <w:ind w:firstLine="642" w:firstLineChars="200"/>
        <w:jc w:val="left"/>
        <w:rPr>
          <w:rFonts w:hint="eastAsia" w:ascii="楷体_GB2312" w:hAnsi="楷体_GB2312" w:eastAsia="楷体_GB2312" w:cs="楷体_GB2312"/>
          <w:b/>
          <w:kern w:val="0"/>
          <w:sz w:val="32"/>
          <w:szCs w:val="32"/>
          <w:lang w:val="zh-CN" w:eastAsia="zh-CN" w:bidi="ar-SA"/>
        </w:rPr>
      </w:pPr>
      <w:r>
        <w:rPr>
          <w:rFonts w:hint="eastAsia" w:ascii="楷体_GB2312" w:hAnsi="楷体_GB2312" w:eastAsia="楷体_GB2312" w:cs="楷体_GB2312"/>
          <w:b/>
          <w:kern w:val="0"/>
          <w:sz w:val="32"/>
          <w:szCs w:val="32"/>
          <w:lang w:val="zh-CN" w:eastAsia="zh-CN" w:bidi="ar-SA"/>
        </w:rPr>
        <w:t>（三）改进建议 </w:t>
      </w:r>
    </w:p>
    <w:p>
      <w:pPr>
        <w:pStyle w:val="6"/>
        <w:shd w:val="clear" w:color="auto" w:fill="FFFFFF"/>
        <w:spacing w:before="0" w:beforeAutospacing="0" w:after="0" w:afterAutospacing="0" w:line="360" w:lineRule="auto"/>
        <w:ind w:firstLine="640"/>
        <w:rPr>
          <w:rFonts w:hint="eastAsia" w:eastAsia="仿宋"/>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我们将进一步重视预算的编制工作，提高预算编制的精确度，提高财政资金使用效率，尽量减少预算执行调整、结转和结余注销的情形</w:t>
      </w:r>
      <w:r>
        <w:rPr>
          <w:rFonts w:hint="eastAsia" w:ascii="仿宋" w:hAnsi="仿宋" w:eastAsia="仿宋"/>
          <w:color w:val="000000"/>
          <w:sz w:val="32"/>
          <w:szCs w:val="32"/>
        </w:rPr>
        <w:t>。</w:t>
      </w:r>
      <w:r>
        <w:rPr>
          <w:rFonts w:hint="eastAsia" w:eastAsia="仿宋"/>
          <w:color w:val="000000"/>
          <w:sz w:val="32"/>
          <w:szCs w:val="32"/>
        </w:rPr>
        <w:t> </w:t>
      </w:r>
    </w:p>
    <w:p>
      <w:pPr>
        <w:spacing w:line="580" w:lineRule="exact"/>
        <w:ind w:firstLine="640" w:firstLineChars="200"/>
        <w:rPr>
          <w:rFonts w:ascii="仿宋_GB2312" w:hAnsi="仿宋" w:eastAsia="仿宋_GB2312" w:cs="仿宋_GB2312"/>
          <w:sz w:val="32"/>
          <w:szCs w:val="32"/>
        </w:rPr>
      </w:pPr>
      <w:r>
        <w:rPr>
          <w:rFonts w:hint="eastAsia" w:eastAsia="仿宋"/>
          <w:color w:val="000000"/>
          <w:sz w:val="32"/>
          <w:szCs w:val="32"/>
          <w:lang w:val="en-US" w:eastAsia="zh-CN"/>
        </w:rPr>
        <w:t>2.</w:t>
      </w:r>
      <w:r>
        <w:rPr>
          <w:rFonts w:hint="eastAsia" w:ascii="仿宋" w:hAnsi="仿宋" w:eastAsia="仿宋" w:cs="仿宋"/>
          <w:sz w:val="32"/>
          <w:szCs w:val="32"/>
        </w:rPr>
        <w:t>建立长效机制。把绩效评价作为统计系统各级各部门的日常性工作，建立绩效评价管理工作考核的长效机制。</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6"/>
        <w:shd w:val="clear" w:color="auto" w:fill="FFFFFF"/>
        <w:spacing w:before="0" w:beforeAutospacing="0" w:after="0" w:afterAutospacing="0" w:line="360" w:lineRule="auto"/>
        <w:ind w:left="6240" w:hanging="4680" w:hangingChars="1950"/>
        <w:rPr>
          <w:rFonts w:hint="eastAsia" w:ascii="仿宋" w:hAnsi="仿宋" w:eastAsia="仿宋"/>
          <w:sz w:val="32"/>
          <w:szCs w:val="32"/>
          <w:lang w:eastAsia="zh-CN"/>
        </w:rPr>
      </w:pPr>
      <w:r>
        <w:rPr>
          <w:rFonts w:hint="eastAsia"/>
          <w:lang w:val="en-US" w:eastAsia="zh-CN"/>
        </w:rPr>
        <w:tab/>
      </w:r>
      <w:r>
        <w:rPr>
          <w:rFonts w:hint="eastAsia" w:ascii="仿宋" w:hAnsi="仿宋" w:eastAsia="仿宋"/>
          <w:sz w:val="32"/>
          <w:szCs w:val="32"/>
        </w:rPr>
        <w:t xml:space="preserve"> </w:t>
      </w:r>
      <w:r>
        <w:rPr>
          <w:rFonts w:hint="eastAsia" w:ascii="仿宋" w:hAnsi="仿宋" w:eastAsia="仿宋"/>
          <w:sz w:val="32"/>
          <w:szCs w:val="32"/>
          <w:lang w:eastAsia="zh-CN"/>
        </w:rPr>
        <w:t>共青团黑水县委</w:t>
      </w:r>
    </w:p>
    <w:p>
      <w:pPr>
        <w:pStyle w:val="6"/>
        <w:shd w:val="clear" w:color="auto" w:fill="FFFFFF"/>
        <w:spacing w:before="0" w:beforeAutospacing="0" w:after="0" w:afterAutospacing="0" w:line="360" w:lineRule="auto"/>
        <w:ind w:firstLine="4800" w:firstLineChars="1500"/>
        <w:rPr>
          <w:rFonts w:hint="eastAsia" w:ascii="仿宋" w:hAnsi="仿宋" w:eastAsia="仿宋"/>
          <w:sz w:val="32"/>
          <w:szCs w:val="32"/>
          <w:lang w:val="en-US" w:eastAsia="zh-CN"/>
        </w:rPr>
      </w:pPr>
      <w:r>
        <w:rPr>
          <w:rFonts w:hint="eastAsia" w:ascii="仿宋" w:hAnsi="仿宋" w:eastAsia="仿宋"/>
          <w:sz w:val="32"/>
          <w:szCs w:val="32"/>
          <w:lang w:val="en-US" w:eastAsia="zh-CN"/>
        </w:rPr>
        <w:t>2023年8月4日</w:t>
      </w:r>
    </w:p>
    <w:p>
      <w:pPr>
        <w:tabs>
          <w:tab w:val="left" w:pos="5616"/>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50186"/>
    <w:multiLevelType w:val="singleLevel"/>
    <w:tmpl w:val="A83501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BjMGQzZGNlZWU1YWI5YTM2MDQzYjFhMzQzZTA2YzcifQ=="/>
  </w:docVars>
  <w:rsids>
    <w:rsidRoot w:val="00491B22"/>
    <w:rsid w:val="00291808"/>
    <w:rsid w:val="00491B22"/>
    <w:rsid w:val="0052390C"/>
    <w:rsid w:val="1FD508F2"/>
    <w:rsid w:val="34EB1F43"/>
    <w:rsid w:val="36435EC2"/>
    <w:rsid w:val="4B936091"/>
    <w:rsid w:val="60D032A5"/>
    <w:rsid w:val="667B5AF3"/>
    <w:rsid w:val="D7DF8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99"/>
    <w:pPr>
      <w:spacing w:before="100" w:beforeAutospacing="1" w:after="100" w:afterAutospacing="1"/>
      <w:ind w:left="200" w:leftChars="200" w:hanging="200" w:hangingChars="200"/>
    </w:pPr>
  </w:style>
  <w:style w:type="paragraph" w:styleId="3">
    <w:name w:val="Salutation"/>
    <w:basedOn w:val="1"/>
    <w:next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8</Pages>
  <Words>3454</Words>
  <Characters>3772</Characters>
  <Lines>2</Lines>
  <Paragraphs>1</Paragraphs>
  <TotalTime>1</TotalTime>
  <ScaleCrop>false</ScaleCrop>
  <LinksUpToDate>false</LinksUpToDate>
  <CharactersWithSpaces>3789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2023-09-08T10:17:59Z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B94F5C25261149CF87939ABA79EBEC36_12</vt:lpwstr>
  </property>
</Properties>
</file>