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2022年度大学生志愿服务西部计划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支出绩效评价报告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一、评价工作开展及项目情况</w:t>
      </w:r>
    </w:p>
    <w:p>
      <w:pPr>
        <w:spacing w:line="4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绩效评价共分三个阶段，一是绩效评价准备。召开学习准备会，通过对财政预算绩效评价相关文件学习，制定实施方案，成立评价小组。二是绩效评价实施。严格按照规定组织实施绩效评价，查阅和收集有关数据资料，并进行认真分析，初步计算出各评价指标分值。三是绩效评价报告形成。通过对各项资料进行归纳整理，形成绩效评价报告。</w:t>
      </w:r>
    </w:p>
    <w:p>
      <w:pPr>
        <w:numPr>
          <w:ilvl w:val="0"/>
          <w:numId w:val="0"/>
        </w:numPr>
        <w:tabs>
          <w:tab w:val="left" w:pos="0"/>
        </w:tabs>
        <w:adjustRightInd w:val="0"/>
        <w:snapToGrid w:val="0"/>
        <w:spacing w:line="520" w:lineRule="exact"/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1月起，省财政将全国项目、地方项目(省级负担部分)志愿者基本生活补贴及艰苦边远地区补贴，通过一般性转移支付体制结算方式拨付到各服务县财政部门，由各县(市、区)团委于每月20日统一发放至志愿者个人账户;每年12月底，各县(市、区)团委结合财政资金使用情况和志愿者服务年限及考核情况，为志愿者发放一次性年度补贴(不低于月岗位补贴标准);我委作为黑水县西部计划志愿者项目办，故2022年度大学生志愿服务西部计划专项资金财务工作由团县委负责，承担决算、报账、支付等相关工作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二、评价结论及绩效分析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（一）评价结论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基本上达到了财政资金支出预算的绩效目标，但部门专项预算管理不够完善，本次绩效评价换成得分制总得分为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（二）绩效分析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1、项目决策</w:t>
      </w:r>
    </w:p>
    <w:p>
      <w:pPr>
        <w:numPr>
          <w:ilvl w:val="0"/>
          <w:numId w:val="0"/>
        </w:numPr>
        <w:tabs>
          <w:tab w:val="left" w:pos="0"/>
        </w:tabs>
        <w:adjustRightInd w:val="0"/>
        <w:snapToGrid w:val="0"/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根据《关于进一步加强大学生志愿服务西部计划工作的意见》(中青联发[2015] 37号)和《2021-2022年度大学生志愿服务西部计划实施方案》(中青联发[2021] 4号)有关规定，为促进大学生志愿服务西部计划更好服务我省经济社会发展，助推我省“十四五”规划全面落地，全力服务乡村振兴战略。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项目资金申报及批复情况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</w:rPr>
        <w:t>申报项目预算金额为</w:t>
      </w:r>
      <w:r>
        <w:rPr>
          <w:rFonts w:hint="eastAsia" w:ascii="仿宋_GB2312"/>
          <w:lang w:val="en-US" w:eastAsia="zh-CN"/>
        </w:rPr>
        <w:t>32.32</w:t>
      </w:r>
      <w:r>
        <w:rPr>
          <w:rFonts w:hint="eastAsia" w:ascii="仿宋_GB2312" w:eastAsia="仿宋_GB2312"/>
        </w:rPr>
        <w:t>万元（资金来源为</w:t>
      </w:r>
      <w:r>
        <w:rPr>
          <w:rFonts w:hint="eastAsia" w:ascii="仿宋_GB2312"/>
          <w:lang w:eastAsia="zh-CN"/>
        </w:rPr>
        <w:t>其他一般性转移支付收入资金</w:t>
      </w:r>
      <w:r>
        <w:rPr>
          <w:rFonts w:hint="eastAsia" w:ascii="仿宋_GB2312" w:eastAsia="仿宋_GB2312"/>
        </w:rPr>
        <w:t>，其中财政资金</w:t>
      </w:r>
      <w:r>
        <w:rPr>
          <w:rFonts w:hint="eastAsia" w:ascii="仿宋_GB2312"/>
          <w:lang w:val="en-US" w:eastAsia="zh-CN"/>
        </w:rPr>
        <w:t>32.32</w:t>
      </w:r>
      <w:r>
        <w:rPr>
          <w:rFonts w:hint="eastAsia" w:ascii="仿宋_GB2312" w:eastAsia="仿宋_GB2312"/>
        </w:rPr>
        <w:t>万元，自有资</w:t>
      </w:r>
      <w:r>
        <w:rPr>
          <w:rFonts w:hint="eastAsia" w:ascii="仿宋_GB2312"/>
          <w:lang w:val="en-US" w:eastAsia="zh-CN"/>
        </w:rPr>
        <w:t>0</w:t>
      </w:r>
      <w:r>
        <w:rPr>
          <w:rFonts w:hint="eastAsia" w:ascii="仿宋_GB2312" w:eastAsia="仿宋_GB2312"/>
        </w:rPr>
        <w:t>万元）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  <w:lang w:val="en-US" w:eastAsia="zh-CN"/>
        </w:rPr>
        <w:t>实际批复32.32万元。符合资金管理办法等相关规定。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项目绩效目标。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1月起，省财政将全国项目、地方项目(省级负担部分)志愿者基本生活补贴及艰苦边远地区补贴，通过一般性转移支付体制结算方式拨付到各服务县财政部门，由各县(市、区)团委于每月20日统一发放至志愿者个人账户;每年12月底，各县(市、区)团委结合财政资金使用情况和志愿者服务年限及考核情况，为志愿者发放一次性年度补贴(不低于月岗位补贴标准)。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金使用构成：省级生活补助+年终一次性奖金，财政共拨付323200元，使用323199.94元，结余0.06元。我县西部计划志愿者2022年实施规模为10人，每月每人发放2610元省级生活补助：2610*10*12=313200元，年终一次性奖金我委制定补贴分配方案，按照服务年限和评优情况进行系数测算，分配人数共10人，分配金额9999.94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2022年该项目已按照专项资金使用用途全部实施完成。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2022年度大学生志愿服务西部计划专项资金，主要用于全县10名西部计划志愿者省级生活补助及年终一次性奖金发放必要支出。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2、项目管理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资金计划、到位及使用情况。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Calibri" w:hAnsi="Calibri" w:eastAsia="仿宋" w:cs="Calibri"/>
          <w:b/>
          <w:bCs/>
          <w:sz w:val="32"/>
          <w:szCs w:val="32"/>
        </w:rPr>
        <w:t>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资金计划及到位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2022年度大学生志愿服务西部计划专项资金32.32万元，实际到位32.32万元，资金到位率100%。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default" w:ascii="Calibri" w:hAnsi="Calibri" w:eastAsia="仿宋" w:cs="Calibri"/>
          <w:b/>
          <w:bCs/>
          <w:sz w:val="32"/>
          <w:szCs w:val="32"/>
        </w:rPr>
        <w:t>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资金使用。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截止2022年底，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2022年度大学生志愿服务西部计划专项资金拨付323200元，使用323199.94元，结余0.06元。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项目资金预算与绩效目标、项目内容相匹配；能以最低成本、最大限度达到预期工作目标，实现预期项目效益；预算安排与预期效益相匹配，投入产出比较合理，支付依据合规合法，资金支付与预算相符。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) 项目财务管理情况。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根据《关于进一步加强大学生志愿服务西部计划工作的意 见》(中青联发[2015] 37号)和《2021-2022年度大学生志愿 服务西部计划实施方案》(中青联发[2021] 4号)文件，2022年度大学生志愿服务西部计划专项资金财务工作由团县委负责，承担预算、报账、支付等相关工作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严格执行财务管理制度、财务处理及时、会计核算规范。</w:t>
      </w:r>
    </w:p>
    <w:p>
      <w:pPr>
        <w:ind w:firstLine="964" w:firstLineChars="3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) 项目组织实施情况。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此项目组织机构健全，职责分工明确，有具体的实施时间，有明确的工作程序，基础设施条件能够有效保障，资金足额保证，具有相应的质量检查、验收等必要的控制措施或手段，有针对突发事件或未知风险的应急措施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3、项目绩效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2022年度大学生志愿服务西部计划专项资金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数量指标：发放全县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10名西部计划志愿者省级生活补助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经费；发放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10名西部计划志愿者年终一次性奖金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；时效指标：202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年底前完成该项目。成本指标：严格控制预算金额，共计资金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32.32万元。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经济效益指标：严格控制预算金额，共计资金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32.32万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元。社会效益指标：西部计划志愿者工作，提升社会发展服务。满意度指标：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西部计划志愿者满意率超过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98%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可持续发展指标：持续促进西部计划志愿者健康发展，营造良好工作环境，保障支部持续高效运转。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团县委在编制部门年度预算时，虽根据本单位职能职责和年度工作计划，但在 2022年部门预算执行过程中，由于上级交办任务的突发性，省上转移支付西部计划志愿资金未到县财政，团州委要求西部计划志愿者每月工资必须在 20日前完成拨付，故志愿者省级生活补助需要在年初进行预算调整。</w:t>
      </w:r>
    </w:p>
    <w:p>
      <w:pPr>
        <w:spacing w:line="580" w:lineRule="exact"/>
        <w:rPr>
          <w:rStyle w:val="10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四、相关措施建议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我们将进一步重视预算的编制工作，提高预算编制的精确度，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提高财政资金使用效率，尽量减少预算执行调整、结转和结余注销的情形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pStyle w:val="2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共青团黑水县委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2023年 8月 4日</w:t>
      </w:r>
    </w:p>
    <w:p>
      <w:pPr>
        <w:pStyle w:val="2"/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C6208"/>
    <w:multiLevelType w:val="singleLevel"/>
    <w:tmpl w:val="E28C62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BjMGQzZGNlZWU1YWI5YTM2MDQzYjFhMzQzZTA2YzcifQ=="/>
  </w:docVars>
  <w:rsids>
    <w:rsidRoot w:val="004C22EC"/>
    <w:rsid w:val="004C22EC"/>
    <w:rsid w:val="007B38C6"/>
    <w:rsid w:val="04F020AA"/>
    <w:rsid w:val="1B4A3EC4"/>
    <w:rsid w:val="32CA5C84"/>
    <w:rsid w:val="499729D3"/>
    <w:rsid w:val="4A0B0DD8"/>
    <w:rsid w:val="4F322B24"/>
    <w:rsid w:val="57B166CC"/>
    <w:rsid w:val="6948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spacing w:before="100" w:beforeAutospacing="1" w:after="100" w:afterAutospacing="1"/>
      <w:ind w:left="200" w:leftChars="200" w:hanging="200" w:hanging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NormalIndent"/>
    <w:next w:val="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2005</Words>
  <Characters>2199</Characters>
  <Lines>2</Lines>
  <Paragraphs>1</Paragraphs>
  <TotalTime>6</TotalTime>
  <ScaleCrop>false</ScaleCrop>
  <LinksUpToDate>false</LinksUpToDate>
  <CharactersWithSpaces>2215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TW</cp:lastModifiedBy>
  <dcterms:modified xsi:type="dcterms:W3CDTF">2023-08-30T09:54:05Z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9672D245CC56436491526972B0A53FC6_12</vt:lpwstr>
  </property>
</Properties>
</file>