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仿宋_GB2312" w:eastAsia="仿宋_GB2312" w:cs="仿宋_GB2312"/>
          <w:b/>
          <w:sz w:val="44"/>
          <w:szCs w:val="44"/>
        </w:rPr>
      </w:pPr>
      <w:bookmarkStart w:id="0" w:name="_Toc15396616"/>
      <w:r>
        <w:rPr>
          <w:rFonts w:hint="eastAsia" w:ascii="仿宋_GB2312" w:hAnsi="仿宋_GB2312" w:eastAsia="仿宋_GB2312" w:cs="仿宋_GB2312"/>
          <w:b/>
          <w:sz w:val="44"/>
          <w:szCs w:val="44"/>
          <w:lang w:eastAsia="zh-CN"/>
        </w:rPr>
        <w:t>黑水县妇女联合会</w:t>
      </w:r>
      <w:r>
        <w:rPr>
          <w:rFonts w:hint="eastAsia" w:ascii="仿宋_GB2312" w:hAnsi="仿宋_GB2312" w:eastAsia="仿宋_GB2312" w:cs="仿宋_GB2312"/>
          <w:b/>
          <w:sz w:val="44"/>
          <w:szCs w:val="44"/>
        </w:rPr>
        <w:t>20</w:t>
      </w:r>
      <w:r>
        <w:rPr>
          <w:rFonts w:hint="eastAsia" w:ascii="仿宋_GB2312" w:hAnsi="仿宋_GB2312" w:eastAsia="仿宋_GB2312" w:cs="仿宋_GB2312"/>
          <w:b/>
          <w:sz w:val="44"/>
          <w:szCs w:val="44"/>
          <w:lang w:val="en-US" w:eastAsia="zh-CN"/>
        </w:rPr>
        <w:t>20</w:t>
      </w:r>
      <w:r>
        <w:rPr>
          <w:rFonts w:hint="eastAsia" w:ascii="仿宋_GB2312" w:hAnsi="仿宋_GB2312" w:eastAsia="仿宋_GB2312" w:cs="仿宋_GB2312"/>
          <w:b/>
          <w:sz w:val="44"/>
          <w:szCs w:val="44"/>
        </w:rPr>
        <w:t>年部门</w:t>
      </w:r>
    </w:p>
    <w:p>
      <w:pPr>
        <w:spacing w:line="600" w:lineRule="exact"/>
        <w:jc w:val="center"/>
        <w:outlineLvl w:val="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整体支出绩效评价报告</w:t>
      </w:r>
      <w:bookmarkEnd w:id="0"/>
    </w:p>
    <w:p>
      <w:pPr>
        <w:spacing w:line="580" w:lineRule="exact"/>
        <w:ind w:firstLine="643" w:firstLineChars="200"/>
        <w:rPr>
          <w:rFonts w:hint="eastAsia" w:ascii="仿宋_GB2312" w:hAnsi="仿宋_GB2312" w:eastAsia="仿宋_GB2312" w:cs="仿宋_GB2312"/>
          <w:b/>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一、部门（单位）概况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（一）机构组成。县妇联属于党领导下的群众团体，没有下属二级预算单位。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（二）机构职能。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1、指导基层妇联的宣传舆论工作。教育、引导广大妇女，开展妇女职业技术培训和多层次的妇女干部培训，全面提高素质，促进妇女人才成长。</w:t>
      </w:r>
      <w:bookmarkStart w:id="1" w:name="_GoBack"/>
      <w:bookmarkEnd w:id="1"/>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2、代表妇女参与国家和社会事务的民主管理、民主监督，促进妇女参政，维护妇女儿童的合法权益。为妇女儿童办实事、办好事。建立与各族各界妇女的联系，巩固妇女的大团结。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办县委、县政府交办的有关事项。培养和造就有理想、有道德、有文化、有纪律的妇女队伍，推动全县五个黑水建设（活力黑水、法治黑水、生态黑水、开放黑水、幸福黑水）协调发展，为构建和谐黑水作出应有的贡献。</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4.承担县委、县政府、州妇联交办的其他工作。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（三）人员概况。单位总编制3名，其中：行政编制2名，工勤1名。在职人员总数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人；退休人员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二、部门财政资金收支情况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（一）部门财政资金收入情况。</w:t>
      </w:r>
    </w:p>
    <w:p>
      <w:pPr>
        <w:spacing w:line="58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2020年黑水县妇女联合会财政资金收入158.97万元，其中一般公共预算财政拨款收入158.97万元。比上年159.3万元减少0.33万元，减少率0.2%。</w:t>
      </w:r>
    </w:p>
    <w:p>
      <w:pPr>
        <w:numPr>
          <w:ilvl w:val="0"/>
          <w:numId w:val="1"/>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部门财政资金支出情况。</w:t>
      </w:r>
    </w:p>
    <w:p>
      <w:pPr>
        <w:numPr>
          <w:ilvl w:val="0"/>
          <w:numId w:val="0"/>
        </w:num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2020年黑水县妇女联合会财政资金支出170.99万元，其中基本支出141.06万元（其中人员经费111.31万元，日常公用经费29.75万元）、项目支出29.93万元。总支出比上年</w:t>
      </w:r>
      <w:r>
        <w:rPr>
          <w:rFonts w:hint="eastAsia" w:ascii="仿宋" w:hAnsi="仿宋" w:eastAsia="仿宋" w:cs="仿宋"/>
          <w:sz w:val="32"/>
          <w:szCs w:val="32"/>
          <w:lang w:val="en-US" w:eastAsia="zh-CN"/>
        </w:rPr>
        <w:t>178.8万元减少7.81万元</w:t>
      </w:r>
      <w:r>
        <w:rPr>
          <w:rFonts w:hint="eastAsia" w:ascii="仿宋_GB2312" w:hAnsi="仿宋_GB2312" w:eastAsia="仿宋_GB2312" w:cs="仿宋_GB2312"/>
          <w:sz w:val="32"/>
          <w:szCs w:val="32"/>
          <w:lang w:val="en-US" w:eastAsia="zh-CN"/>
        </w:rPr>
        <w:t>，减少率4.37%。人员经费比上年121万元减少9.68万元，减少率8%；日常公用经费比上年23.65万元增加6.09万元，增加率25.76%。</w:t>
      </w:r>
    </w:p>
    <w:p>
      <w:pPr>
        <w:numPr>
          <w:ilvl w:val="0"/>
          <w:numId w:val="2"/>
        </w:num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部门整体预算绩效管理情况</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（一）部门预算管理</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1、总编制数3名，其中参照公务员法管理的行政编制2名，行政工勤1名。在职人员总共7名，其中参照公务员法管理的行政编制6名，行政工勤1名，退休人员1名。</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2020年部门预算收入总额158.97万元；部门预算支出总额170.99万元。</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2、预算执行管理情况：人员经费111.31万元，日常公用经费29.75万元、项目支出29.93万元。预算执行率107.56%。完成2020年各项经济指标。</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二）专项预算管理。</w:t>
      </w:r>
    </w:p>
    <w:p>
      <w:pPr>
        <w:spacing w:line="580" w:lineRule="exact"/>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部门绩效目标制定、目标实现、预算编制准确、支出控制、预算动态调整、执行进度、预算完成等情况</w:t>
      </w:r>
      <w:r>
        <w:rPr>
          <w:rFonts w:hint="eastAsia" w:ascii="仿宋_GB2312" w:hAnsi="仿宋_GB2312" w:eastAsia="仿宋_GB2312" w:cs="仿宋_GB2312"/>
          <w:color w:val="auto"/>
          <w:sz w:val="32"/>
          <w:szCs w:val="32"/>
          <w:lang w:val="en-US" w:eastAsia="zh-CN"/>
        </w:rPr>
        <w:t>良好</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无</w:t>
      </w:r>
      <w:r>
        <w:rPr>
          <w:rFonts w:hint="eastAsia" w:ascii="仿宋_GB2312" w:hAnsi="仿宋_GB2312" w:eastAsia="仿宋_GB2312" w:cs="仿宋_GB2312"/>
          <w:color w:val="auto"/>
          <w:sz w:val="32"/>
          <w:szCs w:val="32"/>
          <w:lang w:val="zh-CN"/>
        </w:rPr>
        <w:t>违规记录。</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（三）结果应用情况。</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我会开展了维权系列活动，建立健全维护妇女儿童人身权益机制、婚姻家庭矛盾纠纷委员会，加强社会引导；</w:t>
      </w:r>
      <w:r>
        <w:rPr>
          <w:rFonts w:hint="eastAsia" w:ascii="仿宋_GB2312" w:hAnsi="仿宋_GB2312" w:eastAsia="仿宋_GB2312" w:cs="仿宋_GB2312"/>
          <w:kern w:val="2"/>
          <w:sz w:val="32"/>
          <w:szCs w:val="32"/>
          <w:lang w:val="en-US" w:eastAsia="zh-CN" w:bidi="ar-SA"/>
        </w:rPr>
        <w:t>慰问单亲母亲、留守儿童、孤寡留守老人87名，发放慰问金43500元；慰问一线防控职工140余人，送去纯牛奶等总价值26000余元的生活物资；</w:t>
      </w:r>
      <w:r>
        <w:rPr>
          <w:rFonts w:hint="eastAsia" w:ascii="仿宋_GB2312" w:hAnsi="仿宋_GB2312" w:eastAsia="仿宋_GB2312" w:cs="仿宋_GB2312"/>
          <w:sz w:val="32"/>
          <w:szCs w:val="32"/>
          <w:lang w:val="en-US" w:eastAsia="zh-CN"/>
        </w:rPr>
        <w:t>州、县投入资金22万元，我会联合相关部门积极落实建设场地和购置设备摸底等相关工作的衔接，严格按照招投标程序做好儿童之家设备采购、设备安装工作，11月全面完成竣工验收等。我会充分发挥作为妇女儿童与政府的纽带，极大发挥了其主观能动性。</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四、评价结论及建议</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（一）评价结论。</w:t>
      </w:r>
      <w:r>
        <w:rPr>
          <w:rFonts w:hint="eastAsia" w:ascii="仿宋_GB2312" w:hAnsi="仿宋_GB2312" w:eastAsia="仿宋_GB2312" w:cs="仿宋_GB2312"/>
          <w:sz w:val="32"/>
          <w:szCs w:val="32"/>
          <w:lang w:val="en-US" w:eastAsia="zh-CN"/>
        </w:rPr>
        <w:t>我会</w:t>
      </w:r>
      <w:r>
        <w:rPr>
          <w:rFonts w:hint="eastAsia" w:ascii="仿宋_GB2312" w:hAnsi="仿宋" w:eastAsia="仿宋_GB2312"/>
          <w:sz w:val="32"/>
          <w:szCs w:val="32"/>
        </w:rPr>
        <w:t>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w:t>
      </w:r>
      <w:r>
        <w:rPr>
          <w:rFonts w:hint="eastAsia" w:ascii="仿宋_GB2312" w:hAnsi="仿宋" w:eastAsia="仿宋_GB2312"/>
          <w:sz w:val="32"/>
          <w:szCs w:val="32"/>
          <w:lang w:eastAsia="zh-CN"/>
        </w:rPr>
        <w:t>财经纪律执行。</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（二）存在问题。</w:t>
      </w:r>
      <w:r>
        <w:rPr>
          <w:rFonts w:hint="eastAsia" w:ascii="仿宋_GB2312" w:hAnsi="仿宋_GB2312" w:eastAsia="仿宋_GB2312" w:cs="仿宋_GB2312"/>
          <w:sz w:val="32"/>
          <w:szCs w:val="32"/>
          <w:lang w:val="en-US" w:eastAsia="zh-CN"/>
        </w:rPr>
        <w:t>对于项目上完成后的后期管理，有待加强，需专人监管。</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（三）改进建议。</w:t>
      </w:r>
      <w:r>
        <w:rPr>
          <w:rFonts w:hint="eastAsia" w:ascii="仿宋_GB2312" w:hAnsi="仿宋_GB2312" w:eastAsia="仿宋_GB2312" w:cs="仿宋_GB2312"/>
          <w:sz w:val="32"/>
          <w:szCs w:val="32"/>
          <w:lang w:val="en-US" w:eastAsia="zh-CN"/>
        </w:rPr>
        <w:t>无。</w:t>
      </w:r>
    </w:p>
    <w:p>
      <w:pPr>
        <w:spacing w:line="580" w:lineRule="exact"/>
        <w:ind w:firstLine="640" w:firstLineChars="200"/>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1E823"/>
    <w:multiLevelType w:val="singleLevel"/>
    <w:tmpl w:val="9EB1E823"/>
    <w:lvl w:ilvl="0" w:tentative="0">
      <w:start w:val="3"/>
      <w:numFmt w:val="chineseCounting"/>
      <w:suff w:val="nothing"/>
      <w:lvlText w:val="%1、"/>
      <w:lvlJc w:val="left"/>
      <w:rPr>
        <w:rFonts w:hint="eastAsia"/>
      </w:rPr>
    </w:lvl>
  </w:abstractNum>
  <w:abstractNum w:abstractNumId="1">
    <w:nsid w:val="2A2F7D70"/>
    <w:multiLevelType w:val="singleLevel"/>
    <w:tmpl w:val="2A2F7D7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1B22"/>
    <w:rsid w:val="00291808"/>
    <w:rsid w:val="00491B22"/>
    <w:rsid w:val="0052390C"/>
    <w:rsid w:val="27076AC6"/>
    <w:rsid w:val="36435EC2"/>
    <w:rsid w:val="5686076D"/>
    <w:rsid w:val="5C92434A"/>
    <w:rsid w:val="5E1876B1"/>
    <w:rsid w:val="5FC14619"/>
    <w:rsid w:val="60D032A5"/>
    <w:rsid w:val="657C4B33"/>
    <w:rsid w:val="70043425"/>
    <w:rsid w:val="7564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0"/>
    <w:pPr>
      <w:spacing w:before="100" w:beforeAutospacing="1" w:after="100" w:afterAutospacing="1"/>
      <w:ind w:left="200" w:leftChars="200" w:hanging="200" w:hangingChars="200"/>
    </w:pPr>
    <w:rPr>
      <w:kern w:val="0"/>
      <w:sz w:val="20"/>
      <w:szCs w:val="21"/>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1</TotalTime>
  <ScaleCrop>false</ScaleCrop>
  <LinksUpToDate>false</LinksUpToDate>
  <CharactersWithSpaces>359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高能电脑打印</cp:lastModifiedBy>
  <cp:lastPrinted>2021-08-13T10:08:00Z</cp:lastPrinted>
  <dcterms:modified xsi:type="dcterms:W3CDTF">2021-08-13T10:16:27Z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10E395FE91024B218F7F0423B388BDC0</vt:lpwstr>
  </property>
</Properties>
</file>