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仿宋_GB2312" w:hAnsi="黑体" w:eastAsia="仿宋_GB2312" w:cs="方正小标宋简体"/>
          <w:b/>
          <w:sz w:val="44"/>
          <w:szCs w:val="44"/>
        </w:rPr>
      </w:pPr>
      <w:r>
        <w:rPr>
          <w:rFonts w:hint="eastAsia" w:ascii="仿宋_GB2312" w:hAnsi="黑体" w:eastAsia="仿宋_GB2312" w:cs="方正小标宋简体"/>
          <w:b/>
          <w:sz w:val="44"/>
          <w:szCs w:val="44"/>
          <w:lang w:eastAsia="zh-CN"/>
        </w:rPr>
        <w:t>2021年</w:t>
      </w:r>
      <w:r>
        <w:rPr>
          <w:rFonts w:hint="eastAsia" w:ascii="仿宋_GB2312" w:hAnsi="黑体" w:eastAsia="仿宋_GB2312" w:cs="方正小标宋简体"/>
          <w:b/>
          <w:sz w:val="44"/>
          <w:szCs w:val="44"/>
          <w:lang w:val="en-US" w:eastAsia="zh-CN"/>
        </w:rPr>
        <w:t>黑水县妇女联合会</w:t>
      </w:r>
      <w:r>
        <w:rPr>
          <w:rFonts w:hint="eastAsia" w:ascii="仿宋_GB2312" w:hAnsi="黑体" w:eastAsia="仿宋_GB2312" w:cs="方正小标宋简体"/>
          <w:b/>
          <w:sz w:val="44"/>
          <w:szCs w:val="44"/>
        </w:rPr>
        <w:t>项目支出绩效</w:t>
      </w:r>
    </w:p>
    <w:p>
      <w:pPr>
        <w:spacing w:line="58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方正小标宋简体"/>
          <w:b/>
          <w:sz w:val="44"/>
          <w:szCs w:val="44"/>
        </w:rPr>
        <w:t>评价报告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评价工作开展及项目情况</w:t>
      </w:r>
    </w:p>
    <w:p>
      <w:pPr>
        <w:numPr>
          <w:ilvl w:val="0"/>
          <w:numId w:val="0"/>
        </w:numPr>
        <w:spacing w:line="580" w:lineRule="exact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 xml:space="preserve">    2021年，我会开展了2个项目，其中州级妇女居家就业（黑水县赛拉勒藏装工作室）专项扶持资金10.00万元(依据是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阿州财行【2020】65号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）；2021年为做好我县妇女儿童关心关爱工作，对全县贫困妇女儿童“暖冬行动”资金4.5万元（依据是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黑妇【2021】5号），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2021年为做好我县妇女儿童关心关爱工作</w:t>
      </w:r>
      <w:bookmarkStart w:id="0" w:name="_GoBack"/>
      <w:bookmarkEnd w:id="0"/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，慰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问单亲母亲、留守儿童、孤寡留守老人90名。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二、评价结论及绩效分析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（一）评价结论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州级妇女居家就业专项扶持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黑水县赛拉勒藏装工作室，更好地帮助了黑水妇女姐妹实现“既想离家近点，方便照顾老人孩子；也想就业发展，增收致富”的心愿梦，带动妇女姐妹增收致富。2021年为做好我县妇女儿童关心关爱工作，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050000" w:fill="FFFFFF"/>
        </w:rPr>
        <w:t>慰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问单亲母亲、留守儿童、孤寡留守老人90名。</w:t>
      </w:r>
    </w:p>
    <w:p>
      <w:pPr>
        <w:spacing w:line="580" w:lineRule="exact"/>
        <w:ind w:firstLine="320" w:firstLineChars="1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（二）绩效分析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1、项目决策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因地处较偏远的山区，黑水妇女姐妹一方面想离家近点，方便照顾老人孩子，另一方面也想就业发展、增收致富，妇女居家就业培训为当地妇女提供了技能培训，解决了当地妇女之需。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2021年为做好我县妇女儿童关心关爱工作，慰问单亲母亲、留守儿童、孤寡留守老人90名。为她们送去党委政府的关心关爱。</w:t>
      </w:r>
    </w:p>
    <w:p>
      <w:pPr>
        <w:numPr>
          <w:ilvl w:val="0"/>
          <w:numId w:val="2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项目管理</w:t>
      </w:r>
    </w:p>
    <w:p>
      <w:pPr>
        <w:widowControl w:val="0"/>
        <w:numPr>
          <w:ilvl w:val="0"/>
          <w:numId w:val="0"/>
        </w:numPr>
        <w:spacing w:line="580" w:lineRule="exact"/>
        <w:jc w:val="both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 xml:space="preserve">    2021年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妇女居家灵活就业圆满完成，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（黑水县赛拉勒藏装工作室）专项扶持资金10.00万元分三次拨付已全部交予黑水县赛拉勒藏装工作室，项目实施完成。2021年慰问单亲母亲、留守儿童、孤寡留守老人90名，每人500.00元慰问金，共计4.5万元。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3、项目绩效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2021年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妇女居家灵活就业，由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黑水县赛拉勒藏装工作室打造黑水县嘉茸手工服饰基地，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妇女居家灵活就业项目保护及传承传统织布工艺，开展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手工编织培训，在一定程度上带动妇女就业，形成了以点带面发展，吸引周围村民共同致富，带动周边区域性其他项目的发展，丰富我县旅游资源和产品。</w:t>
      </w:r>
    </w:p>
    <w:p>
      <w:pPr>
        <w:spacing w:line="580" w:lineRule="exact"/>
        <w:ind w:firstLine="640" w:firstLineChars="200"/>
        <w:rPr>
          <w:rFonts w:hint="default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2021年慰问单亲母亲、留守儿童、孤寡留守老人90名，每人500.00元慰问金，实际资金使用4.5万元，资金使用率100%，受益群众满意度95%及以上。</w:t>
      </w:r>
    </w:p>
    <w:p>
      <w:pPr>
        <w:numPr>
          <w:ilvl w:val="0"/>
          <w:numId w:val="0"/>
        </w:numPr>
        <w:spacing w:line="580" w:lineRule="exact"/>
        <w:ind w:leftChars="200" w:firstLine="320" w:firstLineChars="100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三、</w:t>
      </w:r>
      <w:r>
        <w:rPr>
          <w:rFonts w:hint="eastAsia" w:ascii="仿宋_GB2312" w:hAnsi="仿宋" w:eastAsia="仿宋_GB2312" w:cs="仿宋_GB2312"/>
          <w:sz w:val="32"/>
          <w:szCs w:val="32"/>
        </w:rPr>
        <w:t>存在主要问题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黑水县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妇女居家灵活就业项目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-嘉茸手工服饰基地建设项目，在实施中存在家庭作坊生产环境差异，回购产品参差不齐等问题，建议：进一步完善基地建设，促进技术培训推广和高档面料的集中加工。</w:t>
      </w:r>
    </w:p>
    <w:p>
      <w:pPr>
        <w:numPr>
          <w:ilvl w:val="0"/>
          <w:numId w:val="3"/>
        </w:numPr>
        <w:spacing w:line="580" w:lineRule="exact"/>
        <w:ind w:leftChars="200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相关措施建议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580" w:lineRule="exact"/>
        <w:rPr>
          <w:rStyle w:val="9"/>
          <w:rFonts w:hint="eastAsia" w:ascii="仿宋_GB2312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79EABB"/>
    <w:multiLevelType w:val="singleLevel"/>
    <w:tmpl w:val="F479EABB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1E0B5011"/>
    <w:multiLevelType w:val="singleLevel"/>
    <w:tmpl w:val="1E0B501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C4CF50F"/>
    <w:multiLevelType w:val="singleLevel"/>
    <w:tmpl w:val="7C4CF50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RmY2UwNjhlZjQzNzhmMGU1MjQ1Y2RjYWI3N2ZmNDkifQ=="/>
  </w:docVars>
  <w:rsids>
    <w:rsidRoot w:val="004C22EC"/>
    <w:rsid w:val="004C22EC"/>
    <w:rsid w:val="007B38C6"/>
    <w:rsid w:val="045A0741"/>
    <w:rsid w:val="06917D7C"/>
    <w:rsid w:val="0CCD294C"/>
    <w:rsid w:val="15575B9D"/>
    <w:rsid w:val="1B4A3EC4"/>
    <w:rsid w:val="1B8A5894"/>
    <w:rsid w:val="24030A0E"/>
    <w:rsid w:val="24560971"/>
    <w:rsid w:val="35BF25FB"/>
    <w:rsid w:val="4E5525A1"/>
    <w:rsid w:val="57B166CC"/>
    <w:rsid w:val="75B8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876</Words>
  <Characters>947</Characters>
  <Lines>2</Lines>
  <Paragraphs>1</Paragraphs>
  <TotalTime>14</TotalTime>
  <ScaleCrop>false</ScaleCrop>
  <LinksUpToDate>false</LinksUpToDate>
  <CharactersWithSpaces>955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张媛</cp:lastModifiedBy>
  <cp:lastPrinted>2021-08-13T10:08:00Z</cp:lastPrinted>
  <dcterms:modified xsi:type="dcterms:W3CDTF">2022-08-17T02:25:58Z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B854A3B4CC5649FF8BFEAC3C01CD1AE5</vt:lpwstr>
  </property>
</Properties>
</file>