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22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居家灵活就业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绩效评价共分三个阶段，一是绩效评价准备。召开学习准备会，通过对财政预算绩效评价相关文件学习，制定实施方案，成立评价小组。二是绩效评价实施。严格按照规定组织实施绩效评价，查阅和收集有关数据资料，并进行认真分析，初步计算出各评价指标分值。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三是绩效评价报告形成。通过对各项资料进行归纳整理，形成绩效评价报告。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申请2021年阿坝州州级妇女居家灵活就业黑水县阿吉古芝工艺制品专项资金10万元，用于基地打造、广告宣传、培训等。为更好地发挥妇女在乡村振兴半边天作用，传承黑水多彩的服饰和非遗文化，帮助家乡妇女增加就业技能和实现灵活就业、增收致富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基本上达到了财政资金支出预算的绩效目标，但专项预算管理不够完善，本次绩效评价换成得分制总得分为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98</w:t>
      </w:r>
      <w:r>
        <w:rPr>
          <w:rFonts w:hint="eastAsia" w:ascii="仿宋" w:hAnsi="仿宋" w:eastAsia="仿宋" w:cs="仿宋"/>
          <w:sz w:val="28"/>
          <w:szCs w:val="28"/>
        </w:rPr>
        <w:t>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根据全国、省、州巾帼脱贫行动要求，按照阿坝州妇联关于进行《2021年妇女居家灵活就业项目储备的通知》（阿州妇发【2021】1号文件）精神，其项目申报符合中央决策部署，也符合省委、省政府的关于发挥妇女在乡村振兴的重点任务要求、发展规划、优先发展重点及部门的职能分工，此项目是居家灵活就业助推乡村振兴的需要、是保护和传承传统手艺的需要。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项目资金申报及批复情况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项目名称是阿吉古芝工艺制品，由阿吉古芝工艺制品有限公司于2021年9月申报、与州妇联、县妇联签订项目协议，遵循《阿坝州妇女居家灵活就业项目专项资金管理办法》作为支出标准依据。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项目绩效目标。</w:t>
      </w:r>
      <w:r>
        <w:rPr>
          <w:rFonts w:hint="eastAsia" w:ascii="仿宋" w:hAnsi="仿宋" w:eastAsia="仿宋"/>
          <w:sz w:val="32"/>
          <w:szCs w:val="32"/>
          <w:lang w:eastAsia="zh-CN"/>
        </w:rPr>
        <w:t>黑水县阿吉古芝工艺制品</w:t>
      </w:r>
      <w:r>
        <w:rPr>
          <w:rFonts w:hint="eastAsia" w:ascii="仿宋" w:hAnsi="仿宋" w:eastAsia="仿宋"/>
          <w:sz w:val="32"/>
          <w:szCs w:val="32"/>
        </w:rPr>
        <w:t>申请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2021年</w:t>
      </w:r>
      <w:r>
        <w:rPr>
          <w:rFonts w:hint="eastAsia" w:ascii="仿宋" w:hAnsi="仿宋" w:eastAsia="仿宋"/>
          <w:sz w:val="32"/>
          <w:szCs w:val="32"/>
        </w:rPr>
        <w:t>阿坝州州级妇女居家灵活就业专项资金10万元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，用于基地打造、广告宣传、培训本县妇女等，是</w:t>
      </w:r>
      <w:r>
        <w:rPr>
          <w:rFonts w:hint="eastAsia" w:ascii="仿宋" w:hAnsi="仿宋" w:eastAsia="仿宋"/>
          <w:sz w:val="32"/>
          <w:szCs w:val="32"/>
        </w:rPr>
        <w:t>为更好地</w:t>
      </w:r>
      <w:r>
        <w:rPr>
          <w:rFonts w:hint="eastAsia" w:ascii="仿宋" w:hAnsi="仿宋" w:eastAsia="仿宋"/>
          <w:sz w:val="32"/>
          <w:szCs w:val="32"/>
          <w:lang w:eastAsia="zh-CN"/>
        </w:rPr>
        <w:t>发挥妇女在乡村振兴半边天作用，传承黑水多彩的服饰和非遗文化，</w:t>
      </w:r>
      <w:r>
        <w:rPr>
          <w:rFonts w:hint="eastAsia" w:ascii="仿宋" w:hAnsi="仿宋" w:eastAsia="仿宋"/>
          <w:sz w:val="32"/>
          <w:szCs w:val="32"/>
        </w:rPr>
        <w:t>帮助家乡妇女</w:t>
      </w:r>
      <w:r>
        <w:rPr>
          <w:rFonts w:hint="eastAsia" w:ascii="仿宋" w:hAnsi="仿宋" w:eastAsia="仿宋"/>
          <w:sz w:val="32"/>
          <w:szCs w:val="32"/>
          <w:lang w:eastAsia="zh-CN"/>
        </w:rPr>
        <w:t>增加就业技能和</w:t>
      </w:r>
      <w:r>
        <w:rPr>
          <w:rFonts w:hint="eastAsia" w:ascii="仿宋" w:hAnsi="仿宋" w:eastAsia="仿宋"/>
          <w:sz w:val="32"/>
          <w:szCs w:val="32"/>
        </w:rPr>
        <w:t>实现灵活就业、增收致富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(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)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项目资金申报相符性。</w:t>
      </w:r>
      <w:r>
        <w:rPr>
          <w:rFonts w:hint="eastAsia" w:ascii="仿宋" w:hAnsi="仿宋" w:eastAsia="仿宋" w:cs="仿宋"/>
          <w:sz w:val="32"/>
          <w:szCs w:val="32"/>
        </w:rPr>
        <w:t>项目申报内容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主要包括基地打造、老物件购买、妇女手工编织技能培训、后勤补贴、原料采购、项目审计，</w:t>
      </w:r>
      <w:r>
        <w:rPr>
          <w:rFonts w:hint="eastAsia" w:ascii="仿宋" w:hAnsi="仿宋" w:eastAsia="仿宋" w:cs="仿宋"/>
          <w:sz w:val="32"/>
          <w:szCs w:val="32"/>
        </w:rPr>
        <w:t>与具体实施内容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完全</w:t>
      </w:r>
      <w:r>
        <w:rPr>
          <w:rFonts w:hint="eastAsia" w:ascii="仿宋" w:hAnsi="仿宋" w:eastAsia="仿宋" w:cs="仿宋"/>
          <w:sz w:val="32"/>
          <w:szCs w:val="32"/>
        </w:rPr>
        <w:t>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合，与</w:t>
      </w:r>
      <w:r>
        <w:rPr>
          <w:rFonts w:hint="eastAsia" w:ascii="仿宋" w:hAnsi="仿宋" w:eastAsia="仿宋" w:cs="仿宋"/>
          <w:sz w:val="32"/>
          <w:szCs w:val="32"/>
        </w:rPr>
        <w:t>申报目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标切实合理可行：旨在依据全国、省、州巾帼脱贫行动要求，按照阿坝州妇联关于进行《2021年妇女居家灵活就业项目储备的通知》（阿州妇发【2021】1号文件）精神，发挥妇女在乡村振兴的重点任务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ind w:firstLine="963" w:firstLineChars="3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(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) 资金计划、到位及使用情况。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Calibri" w:hAnsi="Calibri" w:eastAsia="仿宋" w:cs="Calibri"/>
          <w:b/>
          <w:bCs/>
          <w:sz w:val="32"/>
          <w:szCs w:val="32"/>
        </w:rPr>
        <w:t>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资金计划及到位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根据阿坝州财政局《关于下达2021年州级妇女居家灵活就业项目专项资金的通知》（阿州财行【2021】69号）文件要求，于2021年12月29号到位资金。资金到位率、到位及时性100%。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default" w:ascii="Calibri" w:hAnsi="Calibri" w:eastAsia="仿宋" w:cs="Calibri"/>
          <w:b/>
          <w:bCs/>
          <w:sz w:val="32"/>
          <w:szCs w:val="32"/>
          <w:lang w:val="en-US" w:eastAsia="zh-CN"/>
        </w:rPr>
        <w:t>②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资金使用。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2021年</w:t>
      </w:r>
      <w:r>
        <w:rPr>
          <w:rFonts w:hint="eastAsia" w:ascii="仿宋" w:hAnsi="仿宋" w:eastAsia="仿宋"/>
          <w:sz w:val="32"/>
          <w:szCs w:val="32"/>
        </w:rPr>
        <w:t>阿坝州州级妇女居家灵活就业专项资金10万元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于2022年12月14日支出完毕，资金开支范围在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基地打造、老物件购买、妇女手工编织技能培训、后勤补贴、原料采购、项目审计，符合支付进度，按照《阿坝州妇女居家灵活就业项目专项资金管理办法》支付合规合法，实际支出与预算10万符合。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(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) 项目财务管理情况。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按照《阿坝州妇女居家灵活就业项目专项资金管理办法》建立了项目财务管理制度并严格执行，进行了会计核算及账务处理并通过审计公司的审计，无违规支出。</w:t>
      </w:r>
    </w:p>
    <w:p>
      <w:pPr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(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) 项目组织实施情况。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说明项目组织管理架构及具体实施流程，主要包括机构设置、监管措施、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项目由阿吉古芝工艺制品有限公司负责实施，在项目实施过程中是县妇联监管、州妇联和第三方公司督导，最后由审计公司进行审计，符合《阿坝州妇女居家灵活就业示范基地资金管理办法》的相关规定。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(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) 项目完成情况。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项目确保了参加培训的本地妇女50人接受到一定的技能，能通过自己的双手创造出金钱价值；同时在2022年内按时完成了该项目；在有限的资金中创造了潜在的经济价值。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（2）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项目效益情况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一定程度上，通过让少部分人富起来，进而带动大多数人富起来的思想，让当地妇女在操持家庭、带好孩子的同时，能通过自己的双手，创造出金钱价值，进一步树立自立、自强、自信的信心。项目具有进一步实施的必要，该项目由州财政局进行财力支持，由县妇联和项目实施公司组织管理机构，维护其运行，在一定程度上带动本地妇女增收致富的作用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ind w:firstLine="960" w:firstLineChars="3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项目管理能力欠佳，财务管理等制度还不规范。</w:t>
      </w:r>
    </w:p>
    <w:p>
      <w:pPr>
        <w:spacing w:line="580" w:lineRule="exact"/>
        <w:ind w:firstLine="640" w:firstLineChars="200"/>
        <w:rPr>
          <w:rStyle w:val="9"/>
          <w:rFonts w:ascii="仿宋_GB2312" w:hAnsi="仿宋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ind w:firstLine="960" w:firstLineChars="3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进一步加强项目管理的规范化和示范带动、辐射作用；加强财务管理，确保财务高效、完整、规范。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00F2C8"/>
    <w:multiLevelType w:val="singleLevel"/>
    <w:tmpl w:val="DA00F2C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BiMGRjMDNmYjFlNzUzNzNjNmViZjZlNTFmMTE2YzkifQ=="/>
  </w:docVars>
  <w:rsids>
    <w:rsidRoot w:val="004C22EC"/>
    <w:rsid w:val="004C22EC"/>
    <w:rsid w:val="007B38C6"/>
    <w:rsid w:val="1B4A3EC4"/>
    <w:rsid w:val="28942189"/>
    <w:rsid w:val="32CA5C84"/>
    <w:rsid w:val="4A0B0DD8"/>
    <w:rsid w:val="57B166CC"/>
    <w:rsid w:val="77ADE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50</Words>
  <Characters>290</Characters>
  <Lines>2</Lines>
  <Paragraphs>1</Paragraphs>
  <TotalTime>2</TotalTime>
  <ScaleCrop>false</ScaleCrop>
  <LinksUpToDate>false</LinksUpToDate>
  <CharactersWithSpaces>339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2026-04-27T11:51:21Z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7B89FE53D66E40999139924361BBE937_12</vt:lpwstr>
  </property>
</Properties>
</file>