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黑水县阿吉拉姆民间工艺品州级妇女居家灵活就业示范项目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numPr>
          <w:ilvl w:val="0"/>
          <w:numId w:val="0"/>
        </w:numPr>
        <w:adjustRightInd w:val="0"/>
        <w:snapToGrid w:val="0"/>
        <w:spacing w:line="520" w:lineRule="exact"/>
        <w:ind w:firstLine="420" w:firstLineChars="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为更好地发挥妇女在乡村振兴半边天作用，传承黑水多彩的服饰和非遗文化，帮助家乡妇女增加就业技能和实现灵活就业、增收致富，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阿坝州州级妇女居家灵活就业专项资金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万元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，用于基地打造、广告宣传、培训等。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项目绩效评价总体结论（包括202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年度部门预算项目支出绩效自评表）</w:t>
      </w:r>
    </w:p>
    <w:tbl>
      <w:tblPr>
        <w:tblStyle w:val="5"/>
        <w:tblW w:w="14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051"/>
        <w:gridCol w:w="1775"/>
        <w:gridCol w:w="2263"/>
        <w:gridCol w:w="521"/>
        <w:gridCol w:w="1677"/>
        <w:gridCol w:w="521"/>
        <w:gridCol w:w="1091"/>
        <w:gridCol w:w="505"/>
        <w:gridCol w:w="456"/>
        <w:gridCol w:w="2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4" w:hRule="atLeast"/>
        </w:trPr>
        <w:tc>
          <w:tcPr>
            <w:tcW w:w="1410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6" w:hRule="atLeast"/>
        </w:trPr>
        <w:tc>
          <w:tcPr>
            <w:tcW w:w="27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3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51322823T000009906026-黑水县阿吉拉姆民间工艺品州级妇女居家灵活就业示范项目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2" w:hRule="atLeast"/>
        </w:trPr>
        <w:tc>
          <w:tcPr>
            <w:tcW w:w="27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67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县妇联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imhei" w:hAnsi="simhei" w:eastAsia="simhei" w:cs="simhe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simhei" w:hAnsi="simhei" w:eastAsia="simhei" w:cs="simhe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3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黑水县妇女联合会办公室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6" w:hRule="atLeast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67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4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imhei" w:hAnsi="simhei" w:eastAsia="simhei" w:cs="simhe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simhei" w:hAnsi="simhei" w:eastAsia="simhei" w:cs="simhe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4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黑水县阿吉拉姆民间工艺品农民专业合作社申请2023年阿坝州州级妇女居家灵活就业专项资金5万元，用于基地打造、广告宣传、培训本县妇女等，是为更好地发挥妇女在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乡村振兴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半边天作用，传承黑水多彩的服饰和非遗文化，帮助家乡妇女增加就业技能和实现灵活就业、增收致富。</w:t>
            </w:r>
          </w:p>
        </w:tc>
        <w:tc>
          <w:tcPr>
            <w:tcW w:w="46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imhei" w:hAnsi="simhei" w:eastAsia="宋体" w:cs="simhei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simhei" w:hAnsi="simhei" w:eastAsia="宋体" w:cs="simhei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完成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基地打造、广告宣传、培训本县妇女等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，获得培训妇女满意度98%以上。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93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113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居家灵活就业专项资金5万元，用于基地打造、广告宣传、培训本县妇女等，是为更好地发挥妇女在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乡村振兴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半边天作用，传承黑水多彩的服饰和非遗文化，帮助家乡妇女增加就业技能和实现灵活就业、增收致富。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1" w:hRule="atLeast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6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imhei" w:hAnsi="simhei" w:eastAsia="simhei" w:cs="simhei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simhei" w:hAnsi="simhei" w:eastAsia="simhei" w:cs="simhei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1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simhei" w:hAnsi="simhei" w:eastAsia="simhei" w:cs="simhei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7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simhei" w:hAnsi="simhei" w:eastAsia="simhei" w:cs="simhei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1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simhei" w:hAnsi="simhei" w:eastAsia="simhei" w:cs="simhei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simhei" w:hAnsi="simhei" w:eastAsia="simhei" w:cs="simhei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2" w:hRule="atLeast"/>
        </w:trPr>
        <w:tc>
          <w:tcPr>
            <w:tcW w:w="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培训学员人次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项目竣工验收合格率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2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项目截止24年9月底按时完成及时率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妇女手工技能提升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定性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优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2" w:hRule="atLeast"/>
        </w:trPr>
        <w:tc>
          <w:tcPr>
            <w:tcW w:w="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帮扶对象满意度指标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培训妇女满意度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根据全国、省、州巾帼脱贫行动要求，按照阿坝州妇联关于进行《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2023年妇女居家灵活就业项目储备的通知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》（阿州妇发【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2号文件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）精神，其项目申报符合中央决策部署，也符合省委、省政府的关于发挥妇女在乡村振兴的重点任务要求、发展规划、优先发展重点及部门的职能分工，此项目是居家灵活就业助推乡村振兴的需要、是保护和传承传统手艺的需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。目前的年销售在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300万元左右，基地建立后预计销售额定能有所增加，而且能带动本村及周边妇女持家就业，增收致富，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有较好的经济、社会、环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lang w:eastAsia="zh-CN"/>
        </w:rPr>
        <w:t>境，具有可持续性效益。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通过开展培训增加妇女就业技能，结合黑水文化旅游发展推出特色产品，多渠道增加妇女收入。预算没有漏项，预算测算遵循《阿坝州妇女居家灵活就业示范基地专项扶持资金管理办法》作为支出标准依据。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产出指标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数量指标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培训学员人次≥</w:t>
      </w:r>
      <w:r>
        <w:rPr>
          <w:rFonts w:hint="eastAsia" w:ascii="仿宋_GB2312" w:hAnsi="仿宋" w:eastAsia="仿宋_GB2312" w:cs="仿宋_GB2312"/>
          <w:sz w:val="32"/>
          <w:szCs w:val="32"/>
        </w:rPr>
        <w:tab/>
      </w:r>
      <w:r>
        <w:rPr>
          <w:rFonts w:hint="eastAsia" w:ascii="仿宋_GB2312" w:hAnsi="仿宋" w:eastAsia="仿宋_GB2312" w:cs="仿宋_GB2312"/>
          <w:sz w:val="32"/>
          <w:szCs w:val="32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人次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质量指标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项目竣工验收合格率＝100%</w:t>
      </w:r>
      <w:r>
        <w:rPr>
          <w:rFonts w:hint="eastAsia" w:ascii="仿宋_GB2312" w:hAnsi="仿宋" w:eastAsia="仿宋_GB2312" w:cs="仿宋_GB2312"/>
          <w:sz w:val="32"/>
          <w:szCs w:val="32"/>
        </w:rPr>
        <w:tab/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时效指标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项目截止24年9月底按时完成及时率＝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_GB2312"/>
          <w:sz w:val="32"/>
          <w:szCs w:val="32"/>
        </w:rPr>
        <w:t>0%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效益指标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社会效益指标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妇女手工技能提升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，定性优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满意度指标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帮扶对象满意度指标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培训妇女满意度≥95%</w:t>
      </w:r>
      <w:r>
        <w:rPr>
          <w:rFonts w:hint="eastAsia" w:ascii="仿宋_GB2312" w:hAnsi="仿宋" w:eastAsia="仿宋_GB2312" w:cs="仿宋_GB2312"/>
          <w:sz w:val="32"/>
          <w:szCs w:val="32"/>
        </w:rPr>
        <w:tab/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B6CB2"/>
    <w:multiLevelType w:val="singleLevel"/>
    <w:tmpl w:val="DF7B6CB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EC"/>
    <w:rsid w:val="004C22EC"/>
    <w:rsid w:val="007B38C6"/>
    <w:rsid w:val="100566B3"/>
    <w:rsid w:val="13D6A8BE"/>
    <w:rsid w:val="1B4A3EC4"/>
    <w:rsid w:val="244E01D1"/>
    <w:rsid w:val="2F753A08"/>
    <w:rsid w:val="33DA011B"/>
    <w:rsid w:val="358B1B11"/>
    <w:rsid w:val="423607D0"/>
    <w:rsid w:val="4A0B0DD8"/>
    <w:rsid w:val="55704B34"/>
    <w:rsid w:val="57B166CC"/>
    <w:rsid w:val="5DBC40E7"/>
    <w:rsid w:val="5DF641CB"/>
    <w:rsid w:val="77991202"/>
    <w:rsid w:val="77FABAE9"/>
    <w:rsid w:val="7DDD1B81"/>
    <w:rsid w:val="7F4F5A75"/>
    <w:rsid w:val="EF57E9C7"/>
    <w:rsid w:val="F7CF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50</Words>
  <Characters>290</Characters>
  <Lines>2</Lines>
  <Paragraphs>1</Paragraphs>
  <TotalTime>2</TotalTime>
  <ScaleCrop>false</ScaleCrop>
  <LinksUpToDate>false</LinksUpToDate>
  <CharactersWithSpaces>339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2019-08-21T01:06:00Z</dcterms:created>
  <dc:creator>Sky123.Org</dc:creator>
  <cp:lastModifiedBy>user</cp:lastModifiedBy>
  <dcterms:modified xsi:type="dcterms:W3CDTF">2025-08-28T09:02:29Z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06BA44AAE3352184A5AAAF68ECD5D6B5</vt:lpwstr>
  </property>
</Properties>
</file>