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01" w:rsidRPr="00782753" w:rsidRDefault="00BE3EA5">
      <w:pPr>
        <w:spacing w:line="600" w:lineRule="exact"/>
        <w:jc w:val="center"/>
        <w:outlineLvl w:val="0"/>
        <w:rPr>
          <w:rFonts w:ascii="仿宋_GB2312" w:eastAsia="仿宋_GB2312" w:hAnsi="黑体" w:cs="方正小标宋简体"/>
          <w:b/>
          <w:sz w:val="44"/>
          <w:szCs w:val="44"/>
        </w:rPr>
      </w:pPr>
      <w:bookmarkStart w:id="0" w:name="_Toc15396616"/>
      <w:r w:rsidRPr="00782753">
        <w:rPr>
          <w:rFonts w:ascii="仿宋_GB2312" w:eastAsia="仿宋_GB2312" w:hAnsi="黑体" w:cs="方正小标宋简体" w:hint="eastAsia"/>
          <w:b/>
          <w:sz w:val="44"/>
          <w:szCs w:val="44"/>
        </w:rPr>
        <w:t>黑水县人民政府办公室</w:t>
      </w:r>
      <w:r w:rsidR="00116466" w:rsidRPr="00782753">
        <w:rPr>
          <w:rFonts w:ascii="仿宋_GB2312" w:eastAsia="仿宋_GB2312" w:hAnsi="黑体" w:cs="方正小标宋简体" w:hint="eastAsia"/>
          <w:b/>
          <w:sz w:val="44"/>
          <w:szCs w:val="44"/>
        </w:rPr>
        <w:t>2019</w:t>
      </w:r>
      <w:bookmarkStart w:id="1" w:name="_GoBack"/>
      <w:bookmarkEnd w:id="1"/>
      <w:r w:rsidR="00116466" w:rsidRPr="00782753">
        <w:rPr>
          <w:rFonts w:ascii="仿宋_GB2312" w:eastAsia="仿宋_GB2312" w:hAnsi="黑体" w:cs="方正小标宋简体" w:hint="eastAsia"/>
          <w:b/>
          <w:sz w:val="44"/>
          <w:szCs w:val="44"/>
        </w:rPr>
        <w:t>年部门</w:t>
      </w:r>
    </w:p>
    <w:p w:rsidR="00BC1A01" w:rsidRPr="00782753" w:rsidRDefault="00116466">
      <w:pPr>
        <w:spacing w:line="600" w:lineRule="exact"/>
        <w:jc w:val="center"/>
        <w:outlineLvl w:val="0"/>
        <w:rPr>
          <w:rFonts w:ascii="仿宋_GB2312" w:eastAsia="仿宋_GB2312" w:hAnsi="黑体" w:cs="方正小标宋简体"/>
          <w:b/>
          <w:sz w:val="44"/>
          <w:szCs w:val="44"/>
        </w:rPr>
      </w:pPr>
      <w:r w:rsidRPr="00782753">
        <w:rPr>
          <w:rFonts w:ascii="仿宋_GB2312" w:eastAsia="仿宋_GB2312" w:hAnsi="黑体" w:cs="方正小标宋简体" w:hint="eastAsia"/>
          <w:b/>
          <w:sz w:val="44"/>
          <w:szCs w:val="44"/>
        </w:rPr>
        <w:t>整体支出绩效评价报告</w:t>
      </w:r>
      <w:bookmarkEnd w:id="0"/>
    </w:p>
    <w:p w:rsidR="00BC1A01" w:rsidRDefault="00BC1A01">
      <w:pPr>
        <w:spacing w:line="580" w:lineRule="exact"/>
        <w:ind w:firstLineChars="200" w:firstLine="643"/>
        <w:rPr>
          <w:rFonts w:ascii="仿宋_GB2312" w:eastAsia="仿宋_GB2312" w:hAnsi="黑体" w:cs="黑体"/>
          <w:b/>
          <w:sz w:val="32"/>
          <w:szCs w:val="32"/>
        </w:rPr>
      </w:pPr>
    </w:p>
    <w:p w:rsidR="00BC1A01" w:rsidRPr="00782753" w:rsidRDefault="00116466" w:rsidP="00BE3EA5">
      <w:pPr>
        <w:pStyle w:val="a5"/>
        <w:numPr>
          <w:ilvl w:val="0"/>
          <w:numId w:val="1"/>
        </w:numPr>
        <w:spacing w:line="580" w:lineRule="exact"/>
        <w:ind w:firstLineChars="0"/>
        <w:rPr>
          <w:rFonts w:ascii="黑体" w:eastAsia="黑体" w:hAnsi="黑体" w:cs="黑体"/>
          <w:sz w:val="32"/>
          <w:szCs w:val="32"/>
        </w:rPr>
      </w:pPr>
      <w:r w:rsidRPr="00782753">
        <w:rPr>
          <w:rFonts w:ascii="黑体" w:eastAsia="黑体" w:hAnsi="黑体" w:cs="黑体" w:hint="eastAsia"/>
          <w:sz w:val="32"/>
          <w:szCs w:val="32"/>
        </w:rPr>
        <w:t>部门（单位）概况</w:t>
      </w:r>
    </w:p>
    <w:p w:rsidR="00BE3EA5" w:rsidRDefault="00BE3EA5" w:rsidP="00BE3EA5">
      <w:pPr>
        <w:pStyle w:val="a6"/>
        <w:adjustRightInd w:val="0"/>
        <w:snapToGrid w:val="0"/>
        <w:spacing w:before="93" w:line="600" w:lineRule="exact"/>
        <w:ind w:left="640"/>
        <w:outlineLvl w:val="2"/>
        <w:rPr>
          <w:rFonts w:hAnsi="仿宋"/>
          <w:bCs/>
          <w:color w:val="000000"/>
          <w:sz w:val="32"/>
          <w:szCs w:val="32"/>
        </w:rPr>
      </w:pPr>
      <w:bookmarkStart w:id="2" w:name="_Toc15377198"/>
      <w:bookmarkStart w:id="3" w:name="_Toc15378445"/>
      <w:r w:rsidRPr="00782753">
        <w:rPr>
          <w:rFonts w:ascii="楷体_GB2312" w:eastAsia="楷体_GB2312" w:hAnsi="仿宋" w:hint="eastAsia"/>
          <w:b/>
          <w:bCs/>
          <w:color w:val="000000"/>
          <w:sz w:val="32"/>
          <w:szCs w:val="32"/>
        </w:rPr>
        <w:t>（一）主要职能</w:t>
      </w:r>
      <w:r>
        <w:rPr>
          <w:rFonts w:hAnsi="仿宋" w:hint="eastAsia"/>
          <w:bCs/>
          <w:color w:val="000000"/>
          <w:sz w:val="32"/>
          <w:szCs w:val="32"/>
        </w:rPr>
        <w:t>。（职能参照省政府批准的三定方案）</w:t>
      </w:r>
      <w:bookmarkEnd w:id="2"/>
      <w:bookmarkEnd w:id="3"/>
    </w:p>
    <w:p w:rsidR="00BE3EA5" w:rsidRDefault="00BE3EA5" w:rsidP="00BE3EA5">
      <w:pPr>
        <w:pStyle w:val="a7"/>
        <w:shd w:val="clear" w:color="auto" w:fill="FFFFFF"/>
        <w:spacing w:before="0" w:beforeAutospacing="0" w:after="225" w:afterAutospacing="0" w:line="560" w:lineRule="exact"/>
        <w:ind w:leftChars="250" w:left="525"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w:t>
      </w:r>
      <w:r>
        <w:rPr>
          <w:rFonts w:ascii="仿宋_GB2312" w:eastAsia="仿宋_GB2312" w:hAnsi="Times New Roman" w:cs="Times New Roman"/>
          <w:kern w:val="2"/>
          <w:sz w:val="32"/>
          <w:szCs w:val="32"/>
        </w:rPr>
        <w:t>负责县政府全体会议、常务会议、县长办公会议等会议的会务工作，协助县政府领导同志组织会议决定事项的实施。</w:t>
      </w:r>
    </w:p>
    <w:p w:rsidR="00BE3EA5" w:rsidRDefault="00BE3EA5" w:rsidP="00BE3EA5">
      <w:pPr>
        <w:pStyle w:val="a7"/>
        <w:shd w:val="clear" w:color="auto" w:fill="FFFFFF"/>
        <w:spacing w:before="0" w:beforeAutospacing="0" w:after="225" w:afterAutospacing="0" w:line="560" w:lineRule="exact"/>
        <w:ind w:left="64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w:t>
      </w:r>
      <w:r>
        <w:rPr>
          <w:rFonts w:ascii="仿宋_GB2312" w:eastAsia="仿宋_GB2312" w:hAnsi="Times New Roman" w:cs="Times New Roman"/>
          <w:kern w:val="2"/>
          <w:sz w:val="32"/>
          <w:szCs w:val="32"/>
        </w:rPr>
        <w:t>、协助县政府领导同志审核或组织起草以县政府、县政府办公室名义发布的公文。</w:t>
      </w:r>
    </w:p>
    <w:p w:rsidR="00BE3EA5" w:rsidRDefault="00BE3EA5" w:rsidP="00BE3EA5">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w:t>
      </w:r>
      <w:r>
        <w:rPr>
          <w:rFonts w:ascii="仿宋_GB2312" w:eastAsia="仿宋_GB2312" w:hAnsi="Times New Roman" w:cs="Times New Roman"/>
          <w:kern w:val="2"/>
          <w:sz w:val="32"/>
          <w:szCs w:val="32"/>
        </w:rPr>
        <w:t>、研究县政府各部门和各乡镇人民政府请示县政府的问题，提出审核处理意见，报县政府领导同志审批。</w:t>
      </w:r>
    </w:p>
    <w:p w:rsidR="00BE3EA5" w:rsidRDefault="00BE3EA5" w:rsidP="00BE3EA5">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4</w:t>
      </w:r>
      <w:r>
        <w:rPr>
          <w:rFonts w:ascii="仿宋_GB2312" w:eastAsia="仿宋_GB2312" w:hAnsi="Times New Roman" w:cs="Times New Roman"/>
          <w:kern w:val="2"/>
          <w:sz w:val="32"/>
          <w:szCs w:val="32"/>
        </w:rPr>
        <w:t>、根据县政府领导同志的指示，对县政府部门间出现的争议问题提出处理意见，报县政府领导同志决定。</w:t>
      </w:r>
    </w:p>
    <w:p w:rsidR="00BE3EA5" w:rsidRDefault="00BE3EA5" w:rsidP="00BE3EA5">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w:t>
      </w:r>
      <w:r>
        <w:rPr>
          <w:rFonts w:ascii="仿宋_GB2312" w:eastAsia="仿宋_GB2312" w:hAnsi="Times New Roman" w:cs="Times New Roman"/>
          <w:kern w:val="2"/>
          <w:sz w:val="32"/>
          <w:szCs w:val="32"/>
        </w:rPr>
        <w:t>、督促检查县政府各部门和各乡镇人民政府对县政府公义、会议决定事项及县政府领导同志有关指示的执行落实情况并跟踪调研，及时向县政府领导同志报告。</w:t>
      </w:r>
    </w:p>
    <w:p w:rsidR="00BE3EA5" w:rsidRDefault="00BE3EA5" w:rsidP="00BE3EA5">
      <w:pPr>
        <w:pStyle w:val="a7"/>
        <w:shd w:val="clear" w:color="auto" w:fill="FFFFFF"/>
        <w:spacing w:before="0" w:beforeAutospacing="0" w:after="225" w:afterAutospacing="0" w:line="560" w:lineRule="exact"/>
        <w:ind w:left="64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6</w:t>
      </w:r>
      <w:r>
        <w:rPr>
          <w:rFonts w:ascii="仿宋_GB2312" w:eastAsia="仿宋_GB2312" w:hAnsi="Times New Roman" w:cs="Times New Roman"/>
          <w:kern w:val="2"/>
          <w:sz w:val="32"/>
          <w:szCs w:val="32"/>
        </w:rPr>
        <w:t>、协助县政府领导同志组织处理需由县政府直接处理的</w:t>
      </w:r>
      <w:hyperlink r:id="rId6" w:tgtFrame="_blank" w:history="1">
        <w:r>
          <w:rPr>
            <w:rFonts w:ascii="仿宋_GB2312" w:eastAsia="仿宋_GB2312" w:hAnsi="Times New Roman" w:cs="Times New Roman"/>
            <w:kern w:val="2"/>
            <w:sz w:val="32"/>
            <w:szCs w:val="32"/>
          </w:rPr>
          <w:t>突发事件</w:t>
        </w:r>
      </w:hyperlink>
      <w:r>
        <w:rPr>
          <w:rFonts w:ascii="仿宋_GB2312" w:eastAsia="仿宋_GB2312" w:hAnsi="Times New Roman" w:cs="Times New Roman"/>
          <w:kern w:val="2"/>
          <w:sz w:val="32"/>
          <w:szCs w:val="32"/>
        </w:rPr>
        <w:t>和重大事故。</w:t>
      </w:r>
    </w:p>
    <w:p w:rsidR="00BE3EA5" w:rsidRDefault="00BE3EA5" w:rsidP="00BE3EA5">
      <w:pPr>
        <w:pStyle w:val="a7"/>
        <w:shd w:val="clear" w:color="auto" w:fill="FFFFFF"/>
        <w:spacing w:before="0" w:beforeAutospacing="0" w:after="225" w:afterAutospacing="0" w:line="560" w:lineRule="exact"/>
        <w:ind w:left="640" w:firstLineChars="150" w:firstLine="4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7</w:t>
      </w:r>
      <w:r>
        <w:rPr>
          <w:rFonts w:ascii="仿宋_GB2312" w:eastAsia="仿宋_GB2312" w:hAnsi="Times New Roman" w:cs="Times New Roman"/>
          <w:kern w:val="2"/>
          <w:sz w:val="32"/>
          <w:szCs w:val="32"/>
        </w:rPr>
        <w:t>、根据县政府领导同志的指示，组织专题调查研究，及时反映情况，提出建议。</w:t>
      </w:r>
    </w:p>
    <w:p w:rsidR="00BE3EA5" w:rsidRDefault="00BE3EA5" w:rsidP="00BE3EA5">
      <w:pPr>
        <w:pStyle w:val="a7"/>
        <w:shd w:val="clear" w:color="auto" w:fill="FFFFFF"/>
        <w:spacing w:before="0" w:beforeAutospacing="0" w:after="225" w:afterAutospacing="0" w:line="560" w:lineRule="exact"/>
        <w:ind w:firstLineChars="350" w:firstLine="11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8.</w:t>
      </w:r>
      <w:r>
        <w:rPr>
          <w:rFonts w:ascii="仿宋_GB2312" w:eastAsia="仿宋_GB2312" w:hAnsi="Times New Roman" w:cs="Times New Roman"/>
          <w:kern w:val="2"/>
          <w:sz w:val="32"/>
          <w:szCs w:val="32"/>
        </w:rPr>
        <w:t>负责政府法制工作，管理行政诉讼、行政复议。</w:t>
      </w:r>
    </w:p>
    <w:p w:rsidR="00BE3EA5" w:rsidRDefault="00BE3EA5" w:rsidP="00BE3EA5">
      <w:pPr>
        <w:pStyle w:val="a7"/>
        <w:shd w:val="clear" w:color="auto" w:fill="FFFFFF"/>
        <w:spacing w:before="0" w:beforeAutospacing="0" w:after="225" w:afterAutospacing="0" w:line="560" w:lineRule="exact"/>
        <w:ind w:leftChars="200" w:left="420"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9</w:t>
      </w:r>
      <w:r>
        <w:rPr>
          <w:rFonts w:ascii="仿宋_GB2312" w:eastAsia="仿宋_GB2312" w:hAnsi="Times New Roman" w:cs="Times New Roman"/>
          <w:kern w:val="2"/>
          <w:sz w:val="32"/>
          <w:szCs w:val="32"/>
        </w:rPr>
        <w:t>、受县政府领导委托，负责全县目标管理工作的指导和协调。</w:t>
      </w:r>
    </w:p>
    <w:p w:rsidR="00BE3EA5" w:rsidRDefault="00BE3EA5" w:rsidP="00BE3EA5">
      <w:pPr>
        <w:pStyle w:val="a7"/>
        <w:shd w:val="clear" w:color="auto" w:fill="FFFFFF"/>
        <w:spacing w:before="0" w:beforeAutospacing="0" w:after="225" w:afterAutospacing="0" w:line="560" w:lineRule="exact"/>
        <w:ind w:left="640" w:firstLineChars="100" w:firstLine="3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10</w:t>
      </w:r>
      <w:r>
        <w:rPr>
          <w:rFonts w:ascii="仿宋_GB2312" w:eastAsia="仿宋_GB2312" w:hAnsi="Times New Roman" w:cs="Times New Roman"/>
          <w:kern w:val="2"/>
          <w:sz w:val="32"/>
          <w:szCs w:val="32"/>
        </w:rPr>
        <w:t>、负责全县外事工作。</w:t>
      </w:r>
    </w:p>
    <w:p w:rsidR="00BE3EA5" w:rsidRDefault="00BE3EA5" w:rsidP="00BE3EA5">
      <w:pPr>
        <w:pStyle w:val="a7"/>
        <w:shd w:val="clear" w:color="auto" w:fill="FFFFFF"/>
        <w:spacing w:before="0" w:beforeAutospacing="0" w:after="225" w:afterAutospacing="0" w:line="560" w:lineRule="exact"/>
        <w:ind w:left="640" w:firstLineChars="100" w:firstLine="32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11</w:t>
      </w:r>
      <w:r>
        <w:rPr>
          <w:rFonts w:ascii="仿宋_GB2312" w:eastAsia="仿宋_GB2312" w:hAnsi="Times New Roman" w:cs="Times New Roman"/>
          <w:kern w:val="2"/>
          <w:sz w:val="32"/>
          <w:szCs w:val="32"/>
        </w:rPr>
        <w:t>、组织实施全县无线电管理工作。</w:t>
      </w:r>
    </w:p>
    <w:p w:rsidR="00BE3EA5" w:rsidRPr="00BE3EA5" w:rsidRDefault="00BE3EA5" w:rsidP="00782753">
      <w:pPr>
        <w:pStyle w:val="a7"/>
        <w:numPr>
          <w:ilvl w:val="0"/>
          <w:numId w:val="4"/>
        </w:numPr>
        <w:shd w:val="clear" w:color="auto" w:fill="FFFFFF"/>
        <w:spacing w:before="0" w:beforeAutospacing="0" w:after="225" w:afterAutospacing="0" w:line="560" w:lineRule="exact"/>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承办县政府交办的其他事项。</w:t>
      </w:r>
    </w:p>
    <w:p w:rsidR="00BC1A01" w:rsidRPr="00782753" w:rsidRDefault="00782753" w:rsidP="00782753">
      <w:pPr>
        <w:spacing w:line="580" w:lineRule="exact"/>
        <w:ind w:left="640"/>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（二）</w:t>
      </w:r>
      <w:r w:rsidR="00116466" w:rsidRPr="00782753">
        <w:rPr>
          <w:rFonts w:ascii="楷体_GB2312" w:eastAsia="楷体_GB2312" w:hAnsi="仿宋" w:cs="仿宋_GB2312" w:hint="eastAsia"/>
          <w:b/>
          <w:sz w:val="32"/>
          <w:szCs w:val="32"/>
        </w:rPr>
        <w:t>机构组成。</w:t>
      </w:r>
    </w:p>
    <w:p w:rsidR="00BE3EA5" w:rsidRPr="00BE3EA5" w:rsidRDefault="00BE3EA5" w:rsidP="00BE3EA5">
      <w:pPr>
        <w:ind w:left="640" w:firstLineChars="200" w:firstLine="640"/>
        <w:rPr>
          <w:rFonts w:ascii="仿宋_GB2312" w:eastAsia="仿宋_GB2312" w:hAnsi="仿宋"/>
          <w:color w:val="FF0000"/>
          <w:sz w:val="32"/>
          <w:szCs w:val="32"/>
        </w:rPr>
      </w:pPr>
      <w:r w:rsidRPr="00BE3EA5">
        <w:rPr>
          <w:rFonts w:ascii="仿宋_GB2312" w:eastAsia="仿宋_GB2312" w:hAnsi="仿宋" w:hint="eastAsia"/>
          <w:sz w:val="32"/>
          <w:szCs w:val="32"/>
        </w:rPr>
        <w:t>黑水县人民政府办公室为一级行政单位，下属二级单位3个，其中行政单位0个，参照公务员法管理的事业单位</w:t>
      </w:r>
      <w:r w:rsidRPr="00BE3EA5">
        <w:rPr>
          <w:rFonts w:ascii="仿宋_GB2312" w:eastAsia="仿宋_GB2312" w:hAnsi="仿宋" w:hint="eastAsia"/>
          <w:bCs/>
          <w:sz w:val="32"/>
          <w:szCs w:val="32"/>
        </w:rPr>
        <w:t>0</w:t>
      </w:r>
      <w:r w:rsidRPr="00BE3EA5">
        <w:rPr>
          <w:rFonts w:ascii="仿宋_GB2312" w:eastAsia="仿宋_GB2312" w:hAnsi="仿宋" w:hint="eastAsia"/>
          <w:sz w:val="32"/>
          <w:szCs w:val="32"/>
        </w:rPr>
        <w:t>个，其他事业单位0个。</w:t>
      </w:r>
    </w:p>
    <w:p w:rsidR="00BE3EA5" w:rsidRDefault="00BE3EA5" w:rsidP="00BE3EA5">
      <w:pPr>
        <w:pStyle w:val="a6"/>
        <w:adjustRightInd w:val="0"/>
        <w:snapToGrid w:val="0"/>
        <w:spacing w:before="93" w:line="600" w:lineRule="exact"/>
        <w:ind w:leftChars="350" w:left="735" w:firstLineChars="150" w:firstLine="480"/>
        <w:rPr>
          <w:rFonts w:hAnsi="仿宋"/>
          <w:color w:val="000000"/>
          <w:sz w:val="32"/>
          <w:szCs w:val="32"/>
        </w:rPr>
      </w:pPr>
      <w:r>
        <w:rPr>
          <w:rFonts w:hAnsi="仿宋" w:hint="eastAsia"/>
          <w:color w:val="000000"/>
          <w:sz w:val="32"/>
          <w:szCs w:val="32"/>
        </w:rPr>
        <w:t>纳入黑水县人民政府办公室2019年度部门决算编制范围的二级预算单位包括0个</w:t>
      </w:r>
      <w:r>
        <w:rPr>
          <w:rFonts w:hAnsi="仿宋" w:hint="eastAsia"/>
          <w:color w:val="000000"/>
          <w:sz w:val="32"/>
          <w:szCs w:val="32"/>
        </w:rPr>
        <w:br w:type="page"/>
      </w:r>
    </w:p>
    <w:p w:rsidR="00BE3EA5" w:rsidRPr="00BE3EA5" w:rsidRDefault="00BE3EA5" w:rsidP="00BE3EA5">
      <w:pPr>
        <w:spacing w:line="580" w:lineRule="exact"/>
        <w:ind w:left="640"/>
        <w:rPr>
          <w:rFonts w:ascii="仿宋_GB2312" w:eastAsia="仿宋_GB2312" w:hAnsi="仿宋" w:cs="仿宋_GB2312"/>
          <w:sz w:val="32"/>
          <w:szCs w:val="32"/>
        </w:rPr>
      </w:pPr>
    </w:p>
    <w:p w:rsidR="00BC1A01" w:rsidRPr="00782753" w:rsidRDefault="00116466" w:rsidP="00782753">
      <w:pPr>
        <w:spacing w:line="580" w:lineRule="exact"/>
        <w:ind w:firstLineChars="200" w:firstLine="643"/>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（三）人员概况。</w:t>
      </w:r>
    </w:p>
    <w:p w:rsidR="00BE3EA5" w:rsidRDefault="00BE3EA5" w:rsidP="00BE3EA5">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黑水县人民政府办公室为一级行政单位,下属二级预算单位有驻蓉办、信息办、人防办，其中行政单位 0个，参照公务员法管理的事业单位0个，事业单位3个。</w:t>
      </w:r>
    </w:p>
    <w:p w:rsidR="00BE3EA5" w:rsidRPr="00BE3EA5" w:rsidRDefault="00BE3EA5" w:rsidP="00BE3EA5">
      <w:pPr>
        <w:spacing w:line="560" w:lineRule="exact"/>
        <w:ind w:firstLineChars="200" w:firstLine="640"/>
        <w:rPr>
          <w:rFonts w:ascii="仿宋_GB2312" w:eastAsia="仿宋_GB2312"/>
          <w:sz w:val="32"/>
          <w:szCs w:val="32"/>
        </w:rPr>
      </w:pPr>
      <w:r>
        <w:rPr>
          <w:rFonts w:ascii="仿宋_GB2312" w:eastAsia="仿宋_GB2312" w:cs="宋体" w:hint="eastAsia"/>
          <w:color w:val="000000"/>
          <w:kern w:val="0"/>
          <w:sz w:val="32"/>
          <w:szCs w:val="32"/>
          <w:lang w:val="zh-CN"/>
        </w:rPr>
        <w:t>黑水县人民政府办公室</w:t>
      </w:r>
      <w:r>
        <w:rPr>
          <w:rFonts w:ascii="仿宋_GB2312" w:eastAsia="仿宋_GB2312" w:hint="eastAsia"/>
          <w:sz w:val="32"/>
          <w:szCs w:val="32"/>
        </w:rPr>
        <w:t>总编制59名，其中：行政编制24名，行政工勤14名，事业编制21名。在职人员总数57人，其中：行政人员37人；事业人员20人。</w:t>
      </w:r>
    </w:p>
    <w:p w:rsidR="00BC1A01" w:rsidRPr="00782753" w:rsidRDefault="00116466">
      <w:pPr>
        <w:spacing w:line="580" w:lineRule="exact"/>
        <w:ind w:firstLineChars="200" w:firstLine="640"/>
        <w:rPr>
          <w:rFonts w:ascii="黑体" w:eastAsia="黑体" w:hAnsi="黑体" w:cs="黑体"/>
          <w:sz w:val="32"/>
          <w:szCs w:val="32"/>
        </w:rPr>
      </w:pPr>
      <w:r w:rsidRPr="00782753">
        <w:rPr>
          <w:rFonts w:ascii="黑体" w:eastAsia="黑体" w:hAnsi="黑体" w:cs="黑体" w:hint="eastAsia"/>
          <w:sz w:val="32"/>
          <w:szCs w:val="32"/>
        </w:rPr>
        <w:t>二、部门财政资金收支情况</w:t>
      </w:r>
    </w:p>
    <w:p w:rsidR="00BC1A01" w:rsidRDefault="00116466" w:rsidP="00782753">
      <w:pPr>
        <w:spacing w:line="580" w:lineRule="exact"/>
        <w:ind w:firstLineChars="200" w:firstLine="643"/>
        <w:rPr>
          <w:rFonts w:ascii="仿宋_GB2312" w:eastAsia="仿宋_GB2312" w:hAnsi="仿宋" w:cs="仿宋_GB2312"/>
          <w:sz w:val="32"/>
          <w:szCs w:val="32"/>
        </w:rPr>
      </w:pPr>
      <w:r w:rsidRPr="00782753">
        <w:rPr>
          <w:rFonts w:ascii="楷体_GB2312" w:eastAsia="楷体_GB2312" w:hAnsi="仿宋" w:cs="仿宋_GB2312" w:hint="eastAsia"/>
          <w:b/>
          <w:sz w:val="32"/>
          <w:szCs w:val="32"/>
        </w:rPr>
        <w:t>（一）部门财政资金收入情况</w:t>
      </w:r>
      <w:r>
        <w:rPr>
          <w:rFonts w:ascii="仿宋_GB2312" w:eastAsia="仿宋_GB2312" w:hAnsi="仿宋" w:cs="仿宋_GB2312" w:hint="eastAsia"/>
          <w:sz w:val="32"/>
          <w:szCs w:val="32"/>
        </w:rPr>
        <w:t>。</w:t>
      </w:r>
    </w:p>
    <w:p w:rsidR="00BE3EA5" w:rsidRPr="00BE3EA5" w:rsidRDefault="00BE3EA5" w:rsidP="00BE3EA5">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2019年本年收入合计1373.23万元，其中：一般公共预算财政拨款收入1373.23万元，占100%；政府性基金预算财政拨款收入0万元，占0%；国有资本经营预算财政拨款收入0万元，占0%；事业收入0万元，占0%；经营收入0万元，占0%；附属单位上缴收入0万元，占0%；其他收入0万元，占0%。</w:t>
      </w:r>
    </w:p>
    <w:p w:rsidR="00BC1A01" w:rsidRPr="00782753" w:rsidRDefault="00782753" w:rsidP="00782753">
      <w:pPr>
        <w:spacing w:line="580" w:lineRule="exact"/>
        <w:ind w:left="640"/>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（二）</w:t>
      </w:r>
      <w:r w:rsidR="00116466" w:rsidRPr="00782753">
        <w:rPr>
          <w:rFonts w:ascii="楷体_GB2312" w:eastAsia="楷体_GB2312" w:hAnsi="仿宋" w:cs="仿宋_GB2312" w:hint="eastAsia"/>
          <w:b/>
          <w:sz w:val="32"/>
          <w:szCs w:val="32"/>
        </w:rPr>
        <w:t>部门财政资金支出情况。</w:t>
      </w:r>
    </w:p>
    <w:p w:rsidR="00BE3EA5" w:rsidRPr="00BE3EA5" w:rsidRDefault="00BE3EA5" w:rsidP="00BE3EA5">
      <w:pPr>
        <w:spacing w:line="600" w:lineRule="exact"/>
        <w:ind w:firstLineChars="250" w:firstLine="800"/>
        <w:rPr>
          <w:rFonts w:ascii="仿宋_GB2312" w:eastAsia="仿宋_GB2312" w:hAnsi="仿宋"/>
          <w:color w:val="000000"/>
          <w:sz w:val="32"/>
          <w:szCs w:val="32"/>
          <w:shd w:val="pct10" w:color="auto" w:fill="FFFFFF"/>
        </w:rPr>
      </w:pPr>
      <w:r w:rsidRPr="00BE3EA5">
        <w:rPr>
          <w:rFonts w:ascii="仿宋_GB2312" w:eastAsia="仿宋_GB2312" w:hAnsi="仿宋" w:hint="eastAsia"/>
          <w:color w:val="000000"/>
          <w:sz w:val="32"/>
          <w:szCs w:val="32"/>
        </w:rPr>
        <w:t>2019年本年支出合计1936.85万元，其中：基本支出1881.69万元，占97%；项目支出55.16万元，占3%；上缴上级支出0万元，占0%；经营支出0万元，占0%；对附属单位补助支出0万元，占0%。</w:t>
      </w:r>
    </w:p>
    <w:p w:rsidR="00BE3EA5" w:rsidRPr="00BE3EA5" w:rsidRDefault="00BE3EA5" w:rsidP="00BE3EA5">
      <w:pPr>
        <w:pStyle w:val="a5"/>
        <w:spacing w:line="580" w:lineRule="exact"/>
        <w:ind w:left="1720" w:firstLineChars="0" w:firstLine="0"/>
        <w:rPr>
          <w:rFonts w:ascii="仿宋_GB2312" w:eastAsia="仿宋_GB2312" w:hAnsi="仿宋" w:cs="仿宋_GB2312"/>
          <w:sz w:val="32"/>
          <w:szCs w:val="32"/>
        </w:rPr>
      </w:pPr>
    </w:p>
    <w:p w:rsidR="00BC1A01" w:rsidRDefault="00116466">
      <w:pPr>
        <w:spacing w:line="580" w:lineRule="exact"/>
        <w:ind w:firstLineChars="200" w:firstLine="640"/>
        <w:rPr>
          <w:rFonts w:ascii="仿宋_GB2312" w:eastAsia="仿宋_GB2312" w:hAnsi="黑体" w:cs="黑体"/>
          <w:sz w:val="32"/>
          <w:szCs w:val="32"/>
        </w:rPr>
      </w:pPr>
      <w:r w:rsidRPr="00782753">
        <w:rPr>
          <w:rFonts w:ascii="黑体" w:eastAsia="黑体" w:hAnsi="黑体" w:cs="黑体" w:hint="eastAsia"/>
          <w:sz w:val="32"/>
          <w:szCs w:val="32"/>
        </w:rPr>
        <w:t>三、部门整体预算绩效管理情况</w:t>
      </w:r>
      <w:r>
        <w:rPr>
          <w:rFonts w:ascii="仿宋_GB2312" w:eastAsia="仿宋_GB2312" w:hAnsi="黑体" w:cs="黑体" w:hint="eastAsia"/>
          <w:sz w:val="32"/>
          <w:szCs w:val="32"/>
        </w:rPr>
        <w:t>（根据适用指标体系进</w:t>
      </w:r>
      <w:r>
        <w:rPr>
          <w:rFonts w:ascii="仿宋_GB2312" w:eastAsia="仿宋_GB2312" w:hAnsi="黑体" w:cs="黑体" w:hint="eastAsia"/>
          <w:sz w:val="32"/>
          <w:szCs w:val="32"/>
        </w:rPr>
        <w:lastRenderedPageBreak/>
        <w:t>行调整）</w:t>
      </w:r>
    </w:p>
    <w:p w:rsidR="00BC1A01" w:rsidRPr="00782753" w:rsidRDefault="00116466" w:rsidP="00782753">
      <w:pPr>
        <w:spacing w:line="580" w:lineRule="exact"/>
        <w:ind w:firstLineChars="200" w:firstLine="643"/>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（一）部门预算管理。</w:t>
      </w:r>
    </w:p>
    <w:p w:rsidR="00116466" w:rsidRDefault="00EA43BB" w:rsidP="00116466">
      <w:pPr>
        <w:ind w:firstLine="600"/>
        <w:rPr>
          <w:rFonts w:ascii="仿宋_GB2312" w:eastAsia="仿宋_GB2312" w:hAnsi="仿宋" w:cs="仿宋_GB2312" w:hint="eastAsia"/>
          <w:sz w:val="32"/>
          <w:szCs w:val="32"/>
        </w:rPr>
      </w:pPr>
      <w:r>
        <w:rPr>
          <w:rFonts w:ascii="仿宋_GB2312" w:eastAsia="仿宋_GB2312" w:hAnsi="仿宋" w:cs="仿宋_GB2312" w:hint="eastAsia"/>
          <w:sz w:val="32"/>
          <w:szCs w:val="32"/>
        </w:rPr>
        <w:t>2019年我办严格按照财政局下发的文件要求进行预决算编制工作，并及时进行2018年预算、决算情况政务公开，无违规情况。</w:t>
      </w:r>
    </w:p>
    <w:p w:rsidR="00EA43BB" w:rsidRPr="00EA43BB" w:rsidRDefault="00EA43BB" w:rsidP="00116466">
      <w:pPr>
        <w:ind w:firstLine="600"/>
        <w:rPr>
          <w:rFonts w:ascii="仿宋_GB2312" w:eastAsia="仿宋_GB2312" w:hAnsi="仿宋" w:cs="仿宋_GB2312"/>
          <w:sz w:val="32"/>
          <w:szCs w:val="32"/>
        </w:rPr>
      </w:pPr>
      <w:r>
        <w:rPr>
          <w:rFonts w:ascii="仿宋_GB2312" w:eastAsia="仿宋_GB2312" w:hAnsi="仿宋" w:cs="仿宋_GB2312" w:hint="eastAsia"/>
          <w:sz w:val="32"/>
          <w:szCs w:val="32"/>
        </w:rPr>
        <w:t>我办针对财政规范的目的制定了相关制度，根据财政局下发的文件按照要求开展工作，做好财政收支工作，做好预算及决算工作，保证我办财务工作公开透明规范运行。</w:t>
      </w:r>
    </w:p>
    <w:p w:rsidR="00BC1A01" w:rsidRPr="00782753" w:rsidRDefault="00116466" w:rsidP="00782753">
      <w:pPr>
        <w:spacing w:line="580" w:lineRule="exact"/>
        <w:ind w:firstLineChars="200" w:firstLine="643"/>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（二）专项预算管理。</w:t>
      </w:r>
    </w:p>
    <w:p w:rsidR="00BC1A01" w:rsidRDefault="00EA43BB">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我办严格按照财政相关文件精神要求对办公室财务工作执行管理，正确把握专项资金的使用范围，财政资金支出和使用完全按照相关规定操作，严格遵守财务内审和监督制度</w:t>
      </w:r>
      <w:r w:rsidR="00F965C5">
        <w:rPr>
          <w:rFonts w:ascii="仿宋_GB2312" w:eastAsia="仿宋_GB2312" w:hAnsi="仿宋" w:cs="仿宋_GB2312" w:hint="eastAsia"/>
          <w:sz w:val="32"/>
          <w:szCs w:val="32"/>
        </w:rPr>
        <w:t>。</w:t>
      </w:r>
    </w:p>
    <w:p w:rsidR="00BC1A01" w:rsidRPr="00782753" w:rsidRDefault="00116466" w:rsidP="00782753">
      <w:pPr>
        <w:spacing w:line="580" w:lineRule="exact"/>
        <w:ind w:firstLineChars="200" w:firstLine="643"/>
        <w:rPr>
          <w:rFonts w:ascii="楷体_GB2312" w:eastAsia="楷体_GB2312" w:hAnsi="仿宋" w:cs="仿宋_GB2312" w:hint="eastAsia"/>
          <w:b/>
          <w:sz w:val="32"/>
          <w:szCs w:val="32"/>
        </w:rPr>
      </w:pPr>
      <w:r w:rsidRPr="00782753">
        <w:rPr>
          <w:rFonts w:ascii="楷体_GB2312" w:eastAsia="楷体_GB2312" w:hAnsi="仿宋" w:cs="仿宋_GB2312" w:hint="eastAsia"/>
          <w:b/>
          <w:sz w:val="32"/>
          <w:szCs w:val="32"/>
        </w:rPr>
        <w:t>（三）结果应用情况。</w:t>
      </w:r>
    </w:p>
    <w:p w:rsidR="00642650" w:rsidRDefault="00642650" w:rsidP="00642650">
      <w:pPr>
        <w:spacing w:line="560" w:lineRule="exact"/>
        <w:ind w:firstLineChars="200" w:firstLine="640"/>
        <w:rPr>
          <w:rFonts w:ascii="仿宋" w:eastAsia="仿宋" w:hAnsi="仿宋"/>
          <w:sz w:val="32"/>
          <w:szCs w:val="32"/>
        </w:rPr>
      </w:pPr>
      <w:r>
        <w:rPr>
          <w:rFonts w:ascii="仿宋" w:eastAsia="仿宋" w:hAnsi="仿宋" w:hint="eastAsia"/>
          <w:sz w:val="32"/>
          <w:szCs w:val="32"/>
        </w:rPr>
        <w:t>黑水县人民政府办公室2019年支出预算约902万元，其中：一般公共服务支出约638.68万元，占总预算支出的70.8%；公共安全支出约1.86万元，占总预算支出的0.2%；社会保障和就业支出约140.66万元，占总预算支出的15%；卫生健康支出约44.5万元，占总预算支出的5.5%；住房保障支出约76.3万元，占总预算支出的8.5%；</w:t>
      </w:r>
    </w:p>
    <w:p w:rsidR="00BC1A01" w:rsidRPr="00782753" w:rsidRDefault="00116466">
      <w:pPr>
        <w:spacing w:line="580" w:lineRule="exact"/>
        <w:ind w:firstLineChars="200" w:firstLine="640"/>
        <w:rPr>
          <w:rFonts w:ascii="黑体" w:eastAsia="黑体" w:hAnsi="黑体" w:cs="黑体"/>
          <w:sz w:val="32"/>
          <w:szCs w:val="32"/>
        </w:rPr>
      </w:pPr>
      <w:r w:rsidRPr="00782753">
        <w:rPr>
          <w:rFonts w:ascii="黑体" w:eastAsia="黑体" w:hAnsi="黑体" w:cs="黑体" w:hint="eastAsia"/>
          <w:sz w:val="32"/>
          <w:szCs w:val="32"/>
        </w:rPr>
        <w:t>四、评价结论及建议</w:t>
      </w:r>
    </w:p>
    <w:p w:rsidR="00BC1A01" w:rsidRDefault="00116466" w:rsidP="00782753">
      <w:pPr>
        <w:spacing w:line="580" w:lineRule="exact"/>
        <w:ind w:firstLineChars="200" w:firstLine="643"/>
        <w:rPr>
          <w:rFonts w:ascii="仿宋_GB2312" w:eastAsia="仿宋_GB2312" w:hAnsi="仿宋" w:cs="仿宋_GB2312"/>
          <w:sz w:val="32"/>
          <w:szCs w:val="32"/>
        </w:rPr>
      </w:pPr>
      <w:r w:rsidRPr="00782753">
        <w:rPr>
          <w:rFonts w:ascii="楷体_GB2312" w:eastAsia="楷体_GB2312" w:hAnsi="仿宋" w:cs="仿宋_GB2312" w:hint="eastAsia"/>
          <w:b/>
          <w:sz w:val="32"/>
          <w:szCs w:val="32"/>
        </w:rPr>
        <w:t>（一）评价结论</w:t>
      </w:r>
      <w:r>
        <w:rPr>
          <w:rFonts w:ascii="仿宋_GB2312" w:eastAsia="仿宋_GB2312" w:hAnsi="仿宋" w:cs="仿宋_GB2312" w:hint="eastAsia"/>
          <w:sz w:val="32"/>
          <w:szCs w:val="32"/>
        </w:rPr>
        <w:t>。</w:t>
      </w:r>
    </w:p>
    <w:p w:rsidR="00642650" w:rsidRPr="00642650" w:rsidRDefault="00642650" w:rsidP="00642650">
      <w:pPr>
        <w:ind w:left="601" w:firstLineChars="200" w:firstLine="640"/>
        <w:rPr>
          <w:rFonts w:ascii="仿宋" w:eastAsia="仿宋" w:hAnsi="仿宋"/>
          <w:sz w:val="32"/>
          <w:szCs w:val="32"/>
        </w:rPr>
      </w:pPr>
      <w:r w:rsidRPr="00642650">
        <w:rPr>
          <w:rFonts w:ascii="仿宋" w:eastAsia="仿宋" w:hAnsi="仿宋" w:hint="eastAsia"/>
          <w:sz w:val="32"/>
          <w:szCs w:val="32"/>
        </w:rPr>
        <w:t>按照国家政策法规规定，结合本部门的实际情况，</w:t>
      </w:r>
      <w:r w:rsidRPr="00642650">
        <w:rPr>
          <w:rFonts w:ascii="仿宋" w:eastAsia="仿宋" w:hAnsi="仿宋" w:hint="eastAsia"/>
          <w:sz w:val="32"/>
          <w:szCs w:val="32"/>
        </w:rPr>
        <w:lastRenderedPageBreak/>
        <w:t>建立健全了财务管理制度和约束机制，依法、有效地使用财政资金，提高财政资金使用效率，合理分配人、财、物，完成了部门职能目标，实现了较高的工作效率和支出绩效。 结合评价得分评价结果为良好。</w:t>
      </w:r>
      <w:r>
        <w:rPr>
          <w:rFonts w:ascii="仿宋" w:eastAsia="仿宋" w:hAnsi="仿宋" w:hint="eastAsia"/>
          <w:sz w:val="32"/>
          <w:szCs w:val="32"/>
        </w:rPr>
        <w:t>2019</w:t>
      </w:r>
      <w:r w:rsidRPr="00642650">
        <w:rPr>
          <w:rFonts w:ascii="仿宋" w:eastAsia="仿宋" w:hAnsi="仿宋" w:hint="eastAsia"/>
          <w:sz w:val="32"/>
          <w:szCs w:val="32"/>
        </w:rPr>
        <w:t>年的各项目标任务按期完成，财务管理健全规范，未发生违法违规问题。</w:t>
      </w:r>
    </w:p>
    <w:p w:rsidR="00642650" w:rsidRDefault="00782753" w:rsidP="00782753">
      <w:pPr>
        <w:spacing w:line="580" w:lineRule="exact"/>
        <w:ind w:left="640"/>
        <w:rPr>
          <w:rFonts w:ascii="仿宋_GB2312" w:eastAsia="仿宋_GB2312" w:hAnsi="仿宋" w:cs="仿宋_GB2312" w:hint="eastAsia"/>
          <w:sz w:val="32"/>
          <w:szCs w:val="32"/>
        </w:rPr>
      </w:pPr>
      <w:r>
        <w:rPr>
          <w:rFonts w:ascii="仿宋_GB2312" w:eastAsia="仿宋_GB2312" w:hAnsi="仿宋" w:cs="仿宋_GB2312" w:hint="eastAsia"/>
          <w:sz w:val="32"/>
          <w:szCs w:val="32"/>
        </w:rPr>
        <w:t>（二）</w:t>
      </w:r>
      <w:r w:rsidR="00116466" w:rsidRPr="00782753">
        <w:rPr>
          <w:rFonts w:ascii="仿宋_GB2312" w:eastAsia="仿宋_GB2312" w:hAnsi="仿宋" w:cs="仿宋_GB2312" w:hint="eastAsia"/>
          <w:sz w:val="32"/>
          <w:szCs w:val="32"/>
        </w:rPr>
        <w:t>存在问题。</w:t>
      </w:r>
    </w:p>
    <w:p w:rsidR="007A1FAD" w:rsidRPr="00782753" w:rsidRDefault="00E32CA7" w:rsidP="007A1FAD">
      <w:pPr>
        <w:spacing w:line="580" w:lineRule="exact"/>
        <w:ind w:left="640"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2019年对于部门财政整体绩效评价工作，我办严格按照财政部门的要求开展相关工作。但还存在一定的问题：一是</w:t>
      </w:r>
      <w:r w:rsidR="007A1FAD">
        <w:rPr>
          <w:rFonts w:ascii="仿宋_GB2312" w:eastAsia="仿宋_GB2312" w:hAnsi="仿宋" w:cs="仿宋_GB2312" w:hint="eastAsia"/>
          <w:sz w:val="32"/>
          <w:szCs w:val="32"/>
        </w:rPr>
        <w:t>更合理安排分配资金，进一步加大执行力度。二是内部控制制度和财务管理制度还有待进一步完善。</w:t>
      </w:r>
    </w:p>
    <w:p w:rsidR="00BC1A01" w:rsidRDefault="00782753" w:rsidP="00782753">
      <w:pPr>
        <w:spacing w:line="580" w:lineRule="exact"/>
        <w:ind w:left="640"/>
        <w:rPr>
          <w:rFonts w:ascii="仿宋_GB2312" w:eastAsia="仿宋_GB2312" w:hAnsi="仿宋" w:cs="仿宋_GB2312" w:hint="eastAsia"/>
          <w:sz w:val="32"/>
          <w:szCs w:val="32"/>
        </w:rPr>
      </w:pPr>
      <w:r>
        <w:rPr>
          <w:rFonts w:ascii="仿宋_GB2312" w:eastAsia="仿宋_GB2312" w:hAnsi="仿宋" w:cs="仿宋_GB2312" w:hint="eastAsia"/>
          <w:sz w:val="32"/>
          <w:szCs w:val="32"/>
        </w:rPr>
        <w:t>（三）</w:t>
      </w:r>
      <w:r w:rsidR="00116466" w:rsidRPr="00782753">
        <w:rPr>
          <w:rFonts w:ascii="仿宋_GB2312" w:eastAsia="仿宋_GB2312" w:hAnsi="仿宋" w:cs="仿宋_GB2312" w:hint="eastAsia"/>
          <w:sz w:val="32"/>
          <w:szCs w:val="32"/>
        </w:rPr>
        <w:t>改进建议。</w:t>
      </w:r>
    </w:p>
    <w:p w:rsidR="00642650" w:rsidRPr="007A1FAD" w:rsidRDefault="007A1FAD" w:rsidP="007A1FAD">
      <w:pPr>
        <w:spacing w:line="580" w:lineRule="exact"/>
        <w:ind w:left="640"/>
        <w:rPr>
          <w:rFonts w:ascii="仿宋_GB2312" w:eastAsia="仿宋_GB2312" w:hAnsi="仿宋" w:cs="仿宋_GB2312"/>
          <w:sz w:val="32"/>
          <w:szCs w:val="32"/>
        </w:rPr>
      </w:pPr>
      <w:r>
        <w:rPr>
          <w:rFonts w:ascii="仿宋_GB2312" w:eastAsia="仿宋_GB2312" w:hAnsi="仿宋" w:cs="仿宋_GB2312" w:hint="eastAsia"/>
          <w:sz w:val="32"/>
          <w:szCs w:val="32"/>
        </w:rPr>
        <w:t>一是加强本单位职工的预算管理意识，并合理合</w:t>
      </w:r>
      <w:proofErr w:type="gramStart"/>
      <w:r>
        <w:rPr>
          <w:rFonts w:ascii="仿宋_GB2312" w:eastAsia="仿宋_GB2312" w:hAnsi="仿宋" w:cs="仿宋_GB2312" w:hint="eastAsia"/>
          <w:sz w:val="32"/>
          <w:szCs w:val="32"/>
        </w:rPr>
        <w:t>规</w:t>
      </w:r>
      <w:proofErr w:type="gramEnd"/>
      <w:r>
        <w:rPr>
          <w:rFonts w:ascii="仿宋_GB2312" w:eastAsia="仿宋_GB2312" w:hAnsi="仿宋" w:cs="仿宋_GB2312" w:hint="eastAsia"/>
          <w:sz w:val="32"/>
          <w:szCs w:val="32"/>
        </w:rPr>
        <w:t>的使用资金，保证资金有效运转。二是完善单位财务内部控制制度和财务管理制度，按要求进行单位财务管理，保证财务工作的顺利进行。</w:t>
      </w:r>
      <w:r>
        <w:rPr>
          <w:rFonts w:ascii="仿宋" w:eastAsia="仿宋" w:hAnsi="仿宋" w:hint="eastAsia"/>
          <w:sz w:val="32"/>
          <w:szCs w:val="32"/>
        </w:rPr>
        <w:t>第三</w:t>
      </w:r>
      <w:r w:rsidR="00642650" w:rsidRPr="00642650">
        <w:rPr>
          <w:rFonts w:ascii="仿宋" w:eastAsia="仿宋" w:hAnsi="仿宋" w:hint="eastAsia"/>
          <w:sz w:val="32"/>
          <w:szCs w:val="32"/>
        </w:rPr>
        <w:t>多举行专业技术培训。</w:t>
      </w:r>
    </w:p>
    <w:p w:rsidR="00642650" w:rsidRPr="00642650" w:rsidRDefault="00642650" w:rsidP="00642650">
      <w:pPr>
        <w:spacing w:line="580" w:lineRule="exact"/>
        <w:ind w:left="640"/>
        <w:rPr>
          <w:rFonts w:ascii="仿宋_GB2312" w:eastAsia="仿宋_GB2312" w:hAnsi="仿宋" w:cs="仿宋_GB2312"/>
          <w:sz w:val="32"/>
          <w:szCs w:val="32"/>
        </w:rPr>
      </w:pPr>
    </w:p>
    <w:p w:rsidR="00BC1A01" w:rsidRDefault="00BC1A01">
      <w:pPr>
        <w:spacing w:line="580" w:lineRule="exact"/>
        <w:ind w:firstLineChars="200" w:firstLine="640"/>
        <w:rPr>
          <w:rFonts w:ascii="仿宋_GB2312" w:eastAsia="仿宋_GB2312" w:hAnsi="仿宋_GB2312" w:cs="仿宋_GB2312"/>
          <w:sz w:val="32"/>
          <w:szCs w:val="32"/>
        </w:rPr>
      </w:pPr>
    </w:p>
    <w:p w:rsidR="00BC1A01" w:rsidRDefault="00BC1A01">
      <w:pPr>
        <w:widowControl/>
        <w:jc w:val="left"/>
        <w:rPr>
          <w:rFonts w:ascii="仿宋_GB2312" w:eastAsia="仿宋_GB2312" w:hAnsi="仿宋_GB2312" w:cs="仿宋_GB2312"/>
          <w:sz w:val="32"/>
          <w:szCs w:val="32"/>
        </w:rPr>
      </w:pPr>
    </w:p>
    <w:sectPr w:rsidR="00BC1A01" w:rsidSect="00BC1A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42F0"/>
    <w:multiLevelType w:val="hybridMultilevel"/>
    <w:tmpl w:val="A880A78A"/>
    <w:lvl w:ilvl="0" w:tplc="65585498">
      <w:start w:val="8"/>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
    <w:nsid w:val="172756CB"/>
    <w:multiLevelType w:val="hybridMultilevel"/>
    <w:tmpl w:val="79D2DBA2"/>
    <w:lvl w:ilvl="0" w:tplc="768C65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F0F6C65"/>
    <w:multiLevelType w:val="hybridMultilevel"/>
    <w:tmpl w:val="F29CF170"/>
    <w:lvl w:ilvl="0" w:tplc="DBCCA2C2">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4B223CF"/>
    <w:multiLevelType w:val="hybridMultilevel"/>
    <w:tmpl w:val="DA92BD3C"/>
    <w:lvl w:ilvl="0" w:tplc="4514A718">
      <w:start w:val="1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116466"/>
    <w:rsid w:val="00291808"/>
    <w:rsid w:val="002C7E15"/>
    <w:rsid w:val="00491B22"/>
    <w:rsid w:val="0052390C"/>
    <w:rsid w:val="00642650"/>
    <w:rsid w:val="00782753"/>
    <w:rsid w:val="007A1FAD"/>
    <w:rsid w:val="007C7FC3"/>
    <w:rsid w:val="00953021"/>
    <w:rsid w:val="00A227D4"/>
    <w:rsid w:val="00BC1A01"/>
    <w:rsid w:val="00BE3EA5"/>
    <w:rsid w:val="00E12EC3"/>
    <w:rsid w:val="00E32CA7"/>
    <w:rsid w:val="00EA43BB"/>
    <w:rsid w:val="00F965C5"/>
    <w:rsid w:val="3643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0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C1A0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BC1A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BC1A01"/>
    <w:rPr>
      <w:sz w:val="18"/>
      <w:szCs w:val="18"/>
    </w:rPr>
  </w:style>
  <w:style w:type="character" w:customStyle="1" w:styleId="Char">
    <w:name w:val="页脚 Char"/>
    <w:basedOn w:val="a0"/>
    <w:link w:val="a3"/>
    <w:uiPriority w:val="99"/>
    <w:semiHidden/>
    <w:rsid w:val="00BC1A01"/>
    <w:rPr>
      <w:sz w:val="18"/>
      <w:szCs w:val="18"/>
    </w:rPr>
  </w:style>
  <w:style w:type="paragraph" w:styleId="a5">
    <w:name w:val="List Paragraph"/>
    <w:basedOn w:val="a"/>
    <w:uiPriority w:val="99"/>
    <w:unhideWhenUsed/>
    <w:rsid w:val="00BE3EA5"/>
    <w:pPr>
      <w:ind w:firstLineChars="200" w:firstLine="420"/>
    </w:pPr>
  </w:style>
  <w:style w:type="paragraph" w:styleId="a6">
    <w:name w:val="Body Text"/>
    <w:basedOn w:val="a"/>
    <w:link w:val="Char1"/>
    <w:uiPriority w:val="99"/>
    <w:rsid w:val="00BE3EA5"/>
    <w:pPr>
      <w:spacing w:beforeLines="30"/>
    </w:pPr>
    <w:rPr>
      <w:rFonts w:ascii="仿宋_GB2312" w:eastAsia="仿宋_GB2312"/>
      <w:kern w:val="0"/>
      <w:sz w:val="30"/>
    </w:rPr>
  </w:style>
  <w:style w:type="character" w:customStyle="1" w:styleId="Char1">
    <w:name w:val="正文文本 Char"/>
    <w:basedOn w:val="a0"/>
    <w:link w:val="a6"/>
    <w:uiPriority w:val="99"/>
    <w:rsid w:val="00BE3EA5"/>
    <w:rPr>
      <w:rFonts w:ascii="仿宋_GB2312" w:eastAsia="仿宋_GB2312" w:hAnsi="Times New Roman" w:cs="Times New Roman"/>
      <w:sz w:val="30"/>
      <w:szCs w:val="24"/>
    </w:rPr>
  </w:style>
  <w:style w:type="paragraph" w:styleId="a7">
    <w:name w:val="Normal (Web)"/>
    <w:basedOn w:val="a"/>
    <w:uiPriority w:val="99"/>
    <w:unhideWhenUsed/>
    <w:rsid w:val="00BE3EA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so.com/doc/541496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290</Words>
  <Characters>1658</Characters>
  <Application>Microsoft Office Word</Application>
  <DocSecurity>0</DocSecurity>
  <Lines>13</Lines>
  <Paragraphs>3</Paragraphs>
  <ScaleCrop>false</ScaleCrop>
  <Company>Sky123.Org</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23</cp:revision>
  <dcterms:created xsi:type="dcterms:W3CDTF">2019-08-19T01:06:00Z</dcterms:created>
  <dcterms:modified xsi:type="dcterms:W3CDTF">2020-08-13T08:22:00Z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