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atLeast"/>
        <w:jc w:val="center"/>
        <w:textAlignment w:val="auto"/>
        <w:outlineLvl w:val="0"/>
        <w:rPr>
          <w:rFonts w:hint="eastAsia" w:ascii="方正小标宋_GBK" w:hAnsi="方正小标宋_GBK" w:eastAsia="方正小标宋_GBK" w:cs="方正小标宋_GBK"/>
          <w:b w:val="0"/>
          <w:bCs/>
          <w:sz w:val="44"/>
          <w:szCs w:val="44"/>
        </w:rPr>
      </w:pPr>
      <w:bookmarkStart w:id="0" w:name="_Toc15396616"/>
      <w:r>
        <w:rPr>
          <w:rFonts w:hint="eastAsia" w:ascii="方正小标宋_GBK" w:hAnsi="方正小标宋_GBK" w:eastAsia="方正小标宋_GBK" w:cs="方正小标宋_GBK"/>
          <w:b w:val="0"/>
          <w:bCs/>
          <w:sz w:val="44"/>
          <w:szCs w:val="44"/>
          <w:lang w:eastAsia="zh-CN"/>
        </w:rPr>
        <w:t>黑水县</w:t>
      </w:r>
      <w:r>
        <w:rPr>
          <w:rFonts w:hint="eastAsia" w:ascii="方正小标宋_GBK" w:hAnsi="方正小标宋_GBK" w:eastAsia="方正小标宋_GBK" w:cs="方正小标宋_GBK"/>
          <w:b w:val="0"/>
          <w:bCs/>
          <w:sz w:val="44"/>
          <w:szCs w:val="44"/>
        </w:rPr>
        <w:t>人民政府</w:t>
      </w:r>
      <w:r>
        <w:rPr>
          <w:rFonts w:hint="eastAsia" w:ascii="方正小标宋_GBK" w:hAnsi="方正小标宋_GBK" w:eastAsia="方正小标宋_GBK" w:cs="方正小标宋_GBK"/>
          <w:b w:val="0"/>
          <w:bCs/>
          <w:sz w:val="44"/>
          <w:szCs w:val="44"/>
          <w:lang w:eastAsia="zh-CN"/>
        </w:rPr>
        <w:t>办公室</w:t>
      </w:r>
      <w:r>
        <w:rPr>
          <w:rFonts w:hint="eastAsia" w:ascii="方正小标宋_GBK" w:hAnsi="方正小标宋_GBK" w:eastAsia="方正小标宋_GBK" w:cs="方正小标宋_GBK"/>
          <w:b w:val="0"/>
          <w:bCs/>
          <w:sz w:val="44"/>
          <w:szCs w:val="44"/>
        </w:rPr>
        <w:t>2021年部门</w:t>
      </w:r>
    </w:p>
    <w:p>
      <w:pPr>
        <w:keepNext w:val="0"/>
        <w:keepLines w:val="0"/>
        <w:pageBreakBefore w:val="0"/>
        <w:kinsoku/>
        <w:wordWrap/>
        <w:overflowPunct/>
        <w:topLinePunct w:val="0"/>
        <w:bidi w:val="0"/>
        <w:snapToGrid/>
        <w:spacing w:line="560" w:lineRule="atLeast"/>
        <w:jc w:val="center"/>
        <w:textAlignment w:val="auto"/>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整体支出绩效评价报告</w:t>
      </w:r>
      <w:bookmarkEnd w:id="0"/>
    </w:p>
    <w:p>
      <w:pPr>
        <w:keepNext w:val="0"/>
        <w:keepLines w:val="0"/>
        <w:pageBreakBefore w:val="0"/>
        <w:kinsoku/>
        <w:wordWrap/>
        <w:overflowPunct/>
        <w:topLinePunct w:val="0"/>
        <w:bidi w:val="0"/>
        <w:snapToGrid/>
        <w:spacing w:line="560" w:lineRule="atLeast"/>
        <w:ind w:firstLine="642" w:firstLineChars="200"/>
        <w:jc w:val="center"/>
        <w:textAlignment w:val="auto"/>
        <w:rPr>
          <w:rFonts w:ascii="仿宋_GB2312" w:hAnsi="黑体" w:eastAsia="仿宋_GB2312" w:cs="黑体"/>
          <w:b/>
          <w:sz w:val="32"/>
          <w:szCs w:val="32"/>
        </w:rPr>
      </w:pPr>
    </w:p>
    <w:p>
      <w:pPr>
        <w:keepNext w:val="0"/>
        <w:keepLines w:val="0"/>
        <w:pageBreakBefore w:val="0"/>
        <w:numPr>
          <w:ilvl w:val="0"/>
          <w:numId w:val="1"/>
        </w:numPr>
        <w:kinsoku/>
        <w:wordWrap/>
        <w:overflowPunct/>
        <w:topLinePunct w:val="0"/>
        <w:bidi w:val="0"/>
        <w:snapToGrid/>
        <w:spacing w:line="560" w:lineRule="atLeast"/>
        <w:ind w:firstLine="480" w:firstLineChars="15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单位基本职能及主要工作</w:t>
      </w:r>
    </w:p>
    <w:p>
      <w:pPr>
        <w:keepNext w:val="0"/>
        <w:keepLines w:val="0"/>
        <w:pageBreakBefore w:val="0"/>
        <w:kinsoku/>
        <w:wordWrap/>
        <w:overflowPunct/>
        <w:topLinePunct w:val="0"/>
        <w:bidi w:val="0"/>
        <w:snapToGrid/>
        <w:spacing w:line="560" w:lineRule="atLeast"/>
        <w:ind w:firstLine="642"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（一）部门职能简介</w:t>
      </w:r>
      <w:r>
        <w:rPr>
          <w:rFonts w:hint="eastAsia" w:ascii="仿宋_GB2312" w:hAnsi="仿宋_GB2312" w:eastAsia="仿宋_GB2312" w:cs="仿宋_GB2312"/>
          <w:b/>
          <w:bCs/>
          <w:sz w:val="32"/>
          <w:szCs w:val="32"/>
          <w:lang w:eastAsia="zh-CN"/>
        </w:rPr>
        <w:t>。</w:t>
      </w:r>
    </w:p>
    <w:p>
      <w:pPr>
        <w:pStyle w:val="5"/>
        <w:keepNext w:val="0"/>
        <w:keepLines w:val="0"/>
        <w:pageBreakBefore w:val="0"/>
        <w:shd w:val="clear" w:color="auto" w:fill="FFFFFF"/>
        <w:kinsoku/>
        <w:wordWrap/>
        <w:overflowPunct/>
        <w:topLinePunct w:val="0"/>
        <w:bidi w:val="0"/>
        <w:snapToGrid/>
        <w:spacing w:before="0" w:beforeAutospacing="0" w:after="225" w:afterAutospacing="0" w:line="560" w:lineRule="atLeast"/>
        <w:ind w:left="319" w:leftChars="152" w:firstLine="726" w:firstLineChars="227"/>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w:t>
      </w:r>
      <w:r>
        <w:rPr>
          <w:rFonts w:ascii="仿宋_GB2312" w:hAnsi="Times New Roman" w:eastAsia="仿宋_GB2312" w:cs="Times New Roman"/>
          <w:kern w:val="2"/>
          <w:sz w:val="32"/>
          <w:szCs w:val="32"/>
        </w:rPr>
        <w:t>负责县政府全体会议、常务会议、县长办公会议等会议的会务工作，协助县政府领导同志组织会议决定事项的实施。</w:t>
      </w:r>
    </w:p>
    <w:p>
      <w:pPr>
        <w:pStyle w:val="5"/>
        <w:keepNext w:val="0"/>
        <w:keepLines w:val="0"/>
        <w:pageBreakBefore w:val="0"/>
        <w:shd w:val="clear" w:color="auto" w:fill="FFFFFF"/>
        <w:kinsoku/>
        <w:wordWrap/>
        <w:overflowPunct/>
        <w:topLinePunct w:val="0"/>
        <w:bidi w:val="0"/>
        <w:snapToGrid/>
        <w:spacing w:before="0" w:beforeAutospacing="0" w:after="225" w:afterAutospacing="0" w:line="560" w:lineRule="atLeast"/>
        <w:ind w:left="319" w:leftChars="152" w:firstLine="726" w:firstLineChars="227"/>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w:t>
      </w:r>
      <w:r>
        <w:rPr>
          <w:rFonts w:ascii="仿宋_GB2312" w:hAnsi="Times New Roman" w:eastAsia="仿宋_GB2312" w:cs="Times New Roman"/>
          <w:kern w:val="2"/>
          <w:sz w:val="32"/>
          <w:szCs w:val="32"/>
        </w:rPr>
        <w:t>、协助县政府领导同志审核或组织起草以县政府、县政府办公室名义发布的公文。</w:t>
      </w:r>
    </w:p>
    <w:p>
      <w:pPr>
        <w:pStyle w:val="5"/>
        <w:keepNext w:val="0"/>
        <w:keepLines w:val="0"/>
        <w:pageBreakBefore w:val="0"/>
        <w:shd w:val="clear" w:color="auto" w:fill="FFFFFF"/>
        <w:kinsoku/>
        <w:wordWrap/>
        <w:overflowPunct/>
        <w:topLinePunct w:val="0"/>
        <w:bidi w:val="0"/>
        <w:snapToGrid/>
        <w:spacing w:before="0" w:beforeAutospacing="0" w:after="225" w:afterAutospacing="0" w:line="560" w:lineRule="atLeast"/>
        <w:ind w:left="319" w:leftChars="152" w:firstLine="726" w:firstLineChars="227"/>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w:t>
      </w:r>
      <w:r>
        <w:rPr>
          <w:rFonts w:ascii="仿宋_GB2312" w:hAnsi="Times New Roman" w:eastAsia="仿宋_GB2312" w:cs="Times New Roman"/>
          <w:kern w:val="2"/>
          <w:sz w:val="32"/>
          <w:szCs w:val="32"/>
        </w:rPr>
        <w:t>、研究县政府各部门和各乡镇人民政府请示县政府的问题，提出审核处理意见，报县政府领导同志审批。</w:t>
      </w:r>
    </w:p>
    <w:p>
      <w:pPr>
        <w:pStyle w:val="5"/>
        <w:keepNext w:val="0"/>
        <w:keepLines w:val="0"/>
        <w:pageBreakBefore w:val="0"/>
        <w:shd w:val="clear" w:color="auto" w:fill="FFFFFF"/>
        <w:kinsoku/>
        <w:wordWrap/>
        <w:overflowPunct/>
        <w:topLinePunct w:val="0"/>
        <w:bidi w:val="0"/>
        <w:snapToGrid/>
        <w:spacing w:before="0" w:beforeAutospacing="0" w:after="225" w:afterAutospacing="0" w:line="560" w:lineRule="atLeast"/>
        <w:ind w:left="319" w:leftChars="152" w:firstLine="726" w:firstLineChars="227"/>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w:t>
      </w:r>
      <w:r>
        <w:rPr>
          <w:rFonts w:ascii="仿宋_GB2312" w:hAnsi="Times New Roman" w:eastAsia="仿宋_GB2312" w:cs="Times New Roman"/>
          <w:kern w:val="2"/>
          <w:sz w:val="32"/>
          <w:szCs w:val="32"/>
        </w:rPr>
        <w:t>、根据县政府领导同志的指示，对县政府部门间出现的争议问题提出处理意见，报县政府领导同志决定。</w:t>
      </w:r>
    </w:p>
    <w:p>
      <w:pPr>
        <w:pStyle w:val="5"/>
        <w:keepNext w:val="0"/>
        <w:keepLines w:val="0"/>
        <w:pageBreakBefore w:val="0"/>
        <w:shd w:val="clear" w:color="auto" w:fill="FFFFFF"/>
        <w:kinsoku/>
        <w:wordWrap/>
        <w:overflowPunct/>
        <w:topLinePunct w:val="0"/>
        <w:bidi w:val="0"/>
        <w:snapToGrid/>
        <w:spacing w:before="0" w:beforeAutospacing="0" w:after="225" w:afterAutospacing="0" w:line="560" w:lineRule="atLeast"/>
        <w:ind w:left="319" w:leftChars="152" w:firstLine="726" w:firstLineChars="227"/>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w:t>
      </w:r>
      <w:r>
        <w:rPr>
          <w:rFonts w:ascii="仿宋_GB2312" w:hAnsi="Times New Roman" w:eastAsia="仿宋_GB2312" w:cs="Times New Roman"/>
          <w:kern w:val="2"/>
          <w:sz w:val="32"/>
          <w:szCs w:val="32"/>
        </w:rPr>
        <w:t>、督促检查县政府各部门和各乡镇人民政府对县政府公义、会议决定事项及县政府领导同志有关指示的执行落实情况并跟踪调研，及时向县政府领导同志报告。</w:t>
      </w:r>
    </w:p>
    <w:p>
      <w:pPr>
        <w:pStyle w:val="5"/>
        <w:keepNext w:val="0"/>
        <w:keepLines w:val="0"/>
        <w:pageBreakBefore w:val="0"/>
        <w:shd w:val="clear" w:color="auto" w:fill="FFFFFF"/>
        <w:kinsoku/>
        <w:wordWrap/>
        <w:overflowPunct/>
        <w:topLinePunct w:val="0"/>
        <w:bidi w:val="0"/>
        <w:snapToGrid/>
        <w:spacing w:before="0" w:beforeAutospacing="0" w:after="225" w:afterAutospacing="0" w:line="560" w:lineRule="atLeast"/>
        <w:ind w:left="319" w:leftChars="152" w:firstLine="726" w:firstLineChars="227"/>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6</w:t>
      </w:r>
      <w:r>
        <w:rPr>
          <w:rFonts w:ascii="仿宋_GB2312" w:hAnsi="Times New Roman" w:eastAsia="仿宋_GB2312" w:cs="Times New Roman"/>
          <w:kern w:val="2"/>
          <w:sz w:val="32"/>
          <w:szCs w:val="32"/>
        </w:rPr>
        <w:t>、协助县政府领导同志组织处理需由县政府直接处理的</w:t>
      </w:r>
      <w:r>
        <w:rPr>
          <w:rFonts w:ascii="仿宋_GB2312" w:hAnsi="Times New Roman" w:eastAsia="仿宋_GB2312" w:cs="Times New Roman"/>
          <w:kern w:val="2"/>
          <w:sz w:val="32"/>
          <w:szCs w:val="32"/>
        </w:rPr>
        <w:fldChar w:fldCharType="begin"/>
      </w:r>
      <w:r>
        <w:rPr>
          <w:rFonts w:ascii="仿宋_GB2312" w:hAnsi="Times New Roman" w:eastAsia="仿宋_GB2312" w:cs="Times New Roman"/>
          <w:kern w:val="2"/>
          <w:sz w:val="32"/>
          <w:szCs w:val="32"/>
        </w:rPr>
        <w:instrText xml:space="preserve"> HYPERLINK "http://baike.so.com/doc/5414964.html" \t "_blank" </w:instrText>
      </w:r>
      <w:r>
        <w:rPr>
          <w:rFonts w:ascii="仿宋_GB2312" w:hAnsi="Times New Roman" w:eastAsia="仿宋_GB2312" w:cs="Times New Roman"/>
          <w:kern w:val="2"/>
          <w:sz w:val="32"/>
          <w:szCs w:val="32"/>
        </w:rPr>
        <w:fldChar w:fldCharType="separate"/>
      </w:r>
      <w:r>
        <w:rPr>
          <w:rFonts w:ascii="仿宋_GB2312" w:hAnsi="Times New Roman" w:eastAsia="仿宋_GB2312" w:cs="Times New Roman"/>
          <w:kern w:val="2"/>
          <w:sz w:val="32"/>
          <w:szCs w:val="32"/>
        </w:rPr>
        <w:t>突发事件</w:t>
      </w:r>
      <w:r>
        <w:rPr>
          <w:rFonts w:ascii="仿宋_GB2312" w:hAnsi="Times New Roman" w:eastAsia="仿宋_GB2312" w:cs="Times New Roman"/>
          <w:kern w:val="2"/>
          <w:sz w:val="32"/>
          <w:szCs w:val="32"/>
        </w:rPr>
        <w:fldChar w:fldCharType="end"/>
      </w:r>
      <w:r>
        <w:rPr>
          <w:rFonts w:ascii="仿宋_GB2312" w:hAnsi="Times New Roman" w:eastAsia="仿宋_GB2312" w:cs="Times New Roman"/>
          <w:kern w:val="2"/>
          <w:sz w:val="32"/>
          <w:szCs w:val="32"/>
        </w:rPr>
        <w:t>和重大事故。</w:t>
      </w:r>
    </w:p>
    <w:p>
      <w:pPr>
        <w:pStyle w:val="5"/>
        <w:keepNext w:val="0"/>
        <w:keepLines w:val="0"/>
        <w:pageBreakBefore w:val="0"/>
        <w:shd w:val="clear" w:color="auto" w:fill="FFFFFF"/>
        <w:kinsoku/>
        <w:wordWrap/>
        <w:overflowPunct/>
        <w:topLinePunct w:val="0"/>
        <w:bidi w:val="0"/>
        <w:snapToGrid/>
        <w:spacing w:before="0" w:beforeAutospacing="0" w:after="225" w:afterAutospacing="0" w:line="560" w:lineRule="atLeast"/>
        <w:ind w:left="319" w:leftChars="152" w:firstLine="726" w:firstLineChars="227"/>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7</w:t>
      </w:r>
      <w:r>
        <w:rPr>
          <w:rFonts w:ascii="仿宋_GB2312" w:hAnsi="Times New Roman" w:eastAsia="仿宋_GB2312" w:cs="Times New Roman"/>
          <w:kern w:val="2"/>
          <w:sz w:val="32"/>
          <w:szCs w:val="32"/>
        </w:rPr>
        <w:t>、根据县政府领导同志的指示，组织专题调查研究，及时反映情况，提出建议。</w:t>
      </w:r>
    </w:p>
    <w:p>
      <w:pPr>
        <w:pStyle w:val="5"/>
        <w:keepNext w:val="0"/>
        <w:keepLines w:val="0"/>
        <w:pageBreakBefore w:val="0"/>
        <w:shd w:val="clear" w:color="auto" w:fill="FFFFFF"/>
        <w:kinsoku/>
        <w:wordWrap/>
        <w:overflowPunct/>
        <w:topLinePunct w:val="0"/>
        <w:bidi w:val="0"/>
        <w:snapToGrid/>
        <w:spacing w:before="0" w:beforeAutospacing="0" w:after="225" w:afterAutospacing="0" w:line="560" w:lineRule="atLeast"/>
        <w:ind w:firstLine="1049" w:firstLineChars="328"/>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8</w:t>
      </w:r>
      <w:r>
        <w:rPr>
          <w:rFonts w:ascii="仿宋_GB2312" w:hAnsi="Times New Roman" w:eastAsia="仿宋_GB2312" w:cs="Times New Roman"/>
          <w:kern w:val="2"/>
          <w:sz w:val="32"/>
          <w:szCs w:val="32"/>
        </w:rPr>
        <w:t>、负责政府法制工作，管理行政诉讼、行政复议。</w:t>
      </w:r>
    </w:p>
    <w:p>
      <w:pPr>
        <w:pStyle w:val="5"/>
        <w:keepNext w:val="0"/>
        <w:keepLines w:val="0"/>
        <w:pageBreakBefore w:val="0"/>
        <w:shd w:val="clear" w:color="auto" w:fill="FFFFFF"/>
        <w:kinsoku/>
        <w:wordWrap/>
        <w:overflowPunct/>
        <w:topLinePunct w:val="0"/>
        <w:bidi w:val="0"/>
        <w:snapToGrid/>
        <w:spacing w:before="0" w:beforeAutospacing="0" w:after="225" w:afterAutospacing="0" w:line="560" w:lineRule="atLeast"/>
        <w:ind w:left="319" w:leftChars="152" w:firstLine="726" w:firstLineChars="227"/>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9</w:t>
      </w:r>
      <w:r>
        <w:rPr>
          <w:rFonts w:ascii="仿宋_GB2312" w:hAnsi="Times New Roman" w:eastAsia="仿宋_GB2312" w:cs="Times New Roman"/>
          <w:kern w:val="2"/>
          <w:sz w:val="32"/>
          <w:szCs w:val="32"/>
        </w:rPr>
        <w:t>、受县政府领导委托，负责全县目标管理工作的指导和协调。</w:t>
      </w:r>
    </w:p>
    <w:p>
      <w:pPr>
        <w:pStyle w:val="5"/>
        <w:keepNext w:val="0"/>
        <w:keepLines w:val="0"/>
        <w:pageBreakBefore w:val="0"/>
        <w:shd w:val="clear" w:color="auto" w:fill="FFFFFF"/>
        <w:kinsoku/>
        <w:wordWrap/>
        <w:overflowPunct/>
        <w:topLinePunct w:val="0"/>
        <w:bidi w:val="0"/>
        <w:snapToGrid/>
        <w:spacing w:before="0" w:beforeAutospacing="0" w:after="225" w:afterAutospacing="0" w:line="560" w:lineRule="atLeast"/>
        <w:ind w:firstLine="1049" w:firstLineChars="328"/>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10</w:t>
      </w:r>
      <w:r>
        <w:rPr>
          <w:rFonts w:ascii="仿宋_GB2312" w:hAnsi="Times New Roman" w:eastAsia="仿宋_GB2312" w:cs="Times New Roman"/>
          <w:kern w:val="2"/>
          <w:sz w:val="32"/>
          <w:szCs w:val="32"/>
        </w:rPr>
        <w:t>、负责全县外事工作。</w:t>
      </w:r>
    </w:p>
    <w:p>
      <w:pPr>
        <w:pStyle w:val="5"/>
        <w:keepNext w:val="0"/>
        <w:keepLines w:val="0"/>
        <w:pageBreakBefore w:val="0"/>
        <w:shd w:val="clear" w:color="auto" w:fill="FFFFFF"/>
        <w:kinsoku/>
        <w:wordWrap/>
        <w:overflowPunct/>
        <w:topLinePunct w:val="0"/>
        <w:bidi w:val="0"/>
        <w:snapToGrid/>
        <w:spacing w:before="0" w:beforeAutospacing="0" w:after="225" w:afterAutospacing="0" w:line="560" w:lineRule="atLeast"/>
        <w:ind w:firstLine="1049" w:firstLineChars="328"/>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11</w:t>
      </w:r>
      <w:r>
        <w:rPr>
          <w:rFonts w:ascii="仿宋_GB2312" w:hAnsi="Times New Roman" w:eastAsia="仿宋_GB2312" w:cs="Times New Roman"/>
          <w:kern w:val="2"/>
          <w:sz w:val="32"/>
          <w:szCs w:val="32"/>
        </w:rPr>
        <w:t>、组织实施全县无线电管理工作。</w:t>
      </w:r>
    </w:p>
    <w:p>
      <w:pPr>
        <w:pStyle w:val="5"/>
        <w:keepNext w:val="0"/>
        <w:keepLines w:val="0"/>
        <w:pageBreakBefore w:val="0"/>
        <w:shd w:val="clear" w:color="auto" w:fill="FFFFFF"/>
        <w:kinsoku/>
        <w:wordWrap/>
        <w:overflowPunct/>
        <w:topLinePunct w:val="0"/>
        <w:bidi w:val="0"/>
        <w:snapToGrid/>
        <w:spacing w:before="0" w:beforeAutospacing="0" w:after="225" w:afterAutospacing="0" w:line="560" w:lineRule="atLeast"/>
        <w:ind w:firstLine="1049" w:firstLineChars="328"/>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12</w:t>
      </w:r>
      <w:r>
        <w:rPr>
          <w:rFonts w:ascii="仿宋_GB2312" w:hAnsi="Times New Roman" w:eastAsia="仿宋_GB2312" w:cs="Times New Roman"/>
          <w:kern w:val="2"/>
          <w:sz w:val="32"/>
          <w:szCs w:val="32"/>
        </w:rPr>
        <w:t>、承办县政府交办的其他事项。</w:t>
      </w:r>
    </w:p>
    <w:p>
      <w:pPr>
        <w:keepNext w:val="0"/>
        <w:keepLines w:val="0"/>
        <w:pageBreakBefore w:val="0"/>
        <w:kinsoku/>
        <w:wordWrap/>
        <w:overflowPunct/>
        <w:topLinePunct w:val="0"/>
        <w:bidi w:val="0"/>
        <w:snapToGrid/>
        <w:spacing w:line="560" w:lineRule="atLeast"/>
        <w:ind w:firstLine="642"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（二）2020年重点</w:t>
      </w:r>
      <w:bookmarkStart w:id="1" w:name="_GoBack"/>
      <w:bookmarkEnd w:id="1"/>
      <w:r>
        <w:rPr>
          <w:rFonts w:hint="eastAsia" w:ascii="仿宋_GB2312" w:hAnsi="仿宋_GB2312" w:eastAsia="仿宋_GB2312" w:cs="仿宋_GB2312"/>
          <w:b/>
          <w:bCs/>
          <w:sz w:val="32"/>
          <w:szCs w:val="32"/>
        </w:rPr>
        <w:t>工作</w:t>
      </w:r>
      <w:r>
        <w:rPr>
          <w:rFonts w:hint="eastAsia" w:ascii="仿宋_GB2312" w:hAnsi="仿宋_GB2312" w:eastAsia="仿宋_GB2312" w:cs="仿宋_GB2312"/>
          <w:b/>
          <w:bCs/>
          <w:sz w:val="32"/>
          <w:szCs w:val="32"/>
          <w:lang w:eastAsia="zh-CN"/>
        </w:rPr>
        <w:t>。</w:t>
      </w:r>
    </w:p>
    <w:p>
      <w:pPr>
        <w:keepNext w:val="0"/>
        <w:keepLines w:val="0"/>
        <w:pageBreakBefore w:val="0"/>
        <w:kinsoku/>
        <w:wordWrap/>
        <w:overflowPunct/>
        <w:topLinePunct w:val="0"/>
        <w:bidi w:val="0"/>
        <w:snapToGrid/>
        <w:spacing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2020年，我办继续坚持以目标和问题为导向，以党建工作为引领，以“四办创建提升”为路径，抓班子、带队伍，紧紧围绕三个层次十一个方面三十项重点任务，切实履行好</w:t>
      </w:r>
      <w:r>
        <w:rPr>
          <w:rFonts w:hint="eastAsia" w:ascii="仿宋_GB2312" w:eastAsia="仿宋_GB2312"/>
          <w:color w:val="000000"/>
          <w:sz w:val="32"/>
          <w:szCs w:val="32"/>
        </w:rPr>
        <w:t>“服务、协调、宣传、督办”四大职能，努力把我办</w:t>
      </w:r>
      <w:r>
        <w:rPr>
          <w:rFonts w:hint="eastAsia" w:ascii="仿宋_GB2312" w:hAnsi="仿宋_GB2312" w:eastAsia="仿宋_GB2312" w:cs="仿宋_GB2312"/>
          <w:sz w:val="32"/>
          <w:szCs w:val="32"/>
        </w:rPr>
        <w:t>创建成能力一流、作风一流、服务一流、形象一流的阿坝藏区奋进型办公室机关。突出党建核心，夯实办公室工作基础，严肃党内政治生活，加强党风廉政建设。抓好干部队伍建设扎实推进意识形态工作深化“两联一进”工作，抓好驻村帮扶工作等。</w:t>
      </w:r>
    </w:p>
    <w:p>
      <w:pPr>
        <w:keepNext w:val="0"/>
        <w:keepLines w:val="0"/>
        <w:pageBreakBefore w:val="0"/>
        <w:kinsoku/>
        <w:wordWrap/>
        <w:overflowPunct/>
        <w:topLinePunct w:val="0"/>
        <w:bidi w:val="0"/>
        <w:snapToGrid/>
        <w:spacing w:line="560" w:lineRule="atLeast"/>
        <w:ind w:firstLine="640" w:firstLineChars="200"/>
        <w:jc w:val="both"/>
        <w:textAlignment w:val="auto"/>
        <w:rPr>
          <w:rFonts w:ascii="仿宋_GB2312" w:hAnsi="仿宋_GB2312" w:eastAsia="仿宋_GB2312" w:cs="仿宋_GB2312"/>
          <w:sz w:val="32"/>
          <w:szCs w:val="32"/>
        </w:rPr>
      </w:pPr>
      <w:r>
        <w:rPr>
          <w:rFonts w:hint="eastAsia" w:ascii="仿宋_GB2312" w:hAnsi="宋体" w:eastAsia="仿宋_GB2312" w:cs="宋体"/>
          <w:kern w:val="0"/>
          <w:sz w:val="32"/>
          <w:szCs w:val="32"/>
        </w:rPr>
        <w:t>加强内部学习、管理,不断提高业务水平;严肃财经纪律,按照标准化流程严格报账审签, 严格控制财务收支进度;提前做好预算调整和缺口追加工作,密切关注办理进度,保障支出不断档;建立固定资产使用台账,严防资产的流失;准确</w:t>
      </w:r>
      <w:r>
        <w:rPr>
          <w:rFonts w:hint="eastAsia" w:ascii="仿宋_GB2312" w:eastAsia="仿宋_GB2312"/>
          <w:sz w:val="32"/>
          <w:szCs w:val="32"/>
        </w:rPr>
        <w:t>、</w:t>
      </w:r>
      <w:r>
        <w:rPr>
          <w:rFonts w:hint="eastAsia" w:ascii="仿宋_GB2312" w:hAnsi="宋体" w:eastAsia="仿宋_GB2312" w:cs="宋体"/>
          <w:kern w:val="0"/>
          <w:sz w:val="32"/>
          <w:szCs w:val="32"/>
        </w:rPr>
        <w:t>规范编制各类凭证和报表,优质完成会计报表和预决算报表。</w:t>
      </w:r>
    </w:p>
    <w:p>
      <w:pPr>
        <w:keepNext w:val="0"/>
        <w:keepLines w:val="0"/>
        <w:pageBreakBefore w:val="0"/>
        <w:numPr>
          <w:ilvl w:val="0"/>
          <w:numId w:val="2"/>
        </w:numPr>
        <w:kinsoku/>
        <w:wordWrap/>
        <w:overflowPunct/>
        <w:topLinePunct w:val="0"/>
        <w:bidi w:val="0"/>
        <w:snapToGrid/>
        <w:spacing w:line="560" w:lineRule="atLeas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人员概况。</w:t>
      </w:r>
    </w:p>
    <w:p>
      <w:pPr>
        <w:keepNext w:val="0"/>
        <w:keepLines w:val="0"/>
        <w:pageBreakBefore w:val="0"/>
        <w:kinsoku/>
        <w:wordWrap/>
        <w:overflowPunct/>
        <w:topLinePunct w:val="0"/>
        <w:bidi w:val="0"/>
        <w:snapToGrid/>
        <w:spacing w:line="560" w:lineRule="atLeast"/>
        <w:jc w:val="both"/>
        <w:textAlignment w:val="auto"/>
        <w:rPr>
          <w:rFonts w:hint="eastAsia" w:ascii="仿宋" w:hAnsi="仿宋" w:eastAsia="仿宋"/>
          <w:b/>
          <w:bCs/>
          <w:sz w:val="32"/>
          <w:szCs w:val="32"/>
        </w:rPr>
      </w:pPr>
      <w:r>
        <w:rPr>
          <w:rFonts w:hint="eastAsia" w:ascii="仿宋" w:hAnsi="仿宋" w:eastAsia="仿宋"/>
          <w:b/>
          <w:bCs/>
          <w:sz w:val="32"/>
          <w:szCs w:val="32"/>
        </w:rPr>
        <w:t xml:space="preserve"> </w:t>
      </w:r>
      <w:r>
        <w:rPr>
          <w:rFonts w:hint="eastAsia" w:ascii="黑体" w:hAnsi="黑体" w:eastAsia="黑体" w:cs="黑体"/>
          <w:b w:val="0"/>
          <w:bCs w:val="0"/>
          <w:sz w:val="32"/>
          <w:szCs w:val="32"/>
        </w:rPr>
        <w:t>二、部门预算单位构成</w:t>
      </w:r>
    </w:p>
    <w:p>
      <w:pPr>
        <w:keepNext w:val="0"/>
        <w:keepLines w:val="0"/>
        <w:pageBreakBefore w:val="0"/>
        <w:kinsoku/>
        <w:wordWrap/>
        <w:overflowPunct/>
        <w:topLinePunct w:val="0"/>
        <w:autoSpaceDE w:val="0"/>
        <w:autoSpaceDN w:val="0"/>
        <w:bidi w:val="0"/>
        <w:adjustRightInd w:val="0"/>
        <w:snapToGrid/>
        <w:spacing w:line="560" w:lineRule="atLeast"/>
        <w:ind w:firstLine="640" w:firstLineChars="200"/>
        <w:jc w:val="both"/>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黑水县人民政府办公室为一级行政单位,下属二级预算单位有驻蓉办、信息办、人防办，其中行政单位 0个，参照公务员法管理的事业单位0个，事业单位3个。</w:t>
      </w:r>
    </w:p>
    <w:p>
      <w:pPr>
        <w:keepNext w:val="0"/>
        <w:keepLines w:val="0"/>
        <w:pageBreakBefore w:val="0"/>
        <w:kinsoku/>
        <w:wordWrap/>
        <w:overflowPunct/>
        <w:topLinePunct w:val="0"/>
        <w:bidi w:val="0"/>
        <w:snapToGrid/>
        <w:spacing w:line="560" w:lineRule="atLeast"/>
        <w:ind w:firstLine="640" w:firstLineChars="200"/>
        <w:jc w:val="both"/>
        <w:textAlignment w:val="auto"/>
        <w:rPr>
          <w:rFonts w:hint="eastAsia" w:ascii="仿宋_GB2312" w:eastAsia="仿宋_GB2312"/>
          <w:sz w:val="32"/>
          <w:szCs w:val="32"/>
        </w:rPr>
      </w:pPr>
      <w:r>
        <w:rPr>
          <w:rFonts w:hint="eastAsia" w:ascii="仿宋_GB2312" w:eastAsia="仿宋_GB2312" w:cs="宋体"/>
          <w:color w:val="000000"/>
          <w:kern w:val="0"/>
          <w:sz w:val="32"/>
          <w:szCs w:val="32"/>
          <w:lang w:val="zh-CN"/>
        </w:rPr>
        <w:t>黑水县人民政府办公室</w:t>
      </w:r>
      <w:r>
        <w:rPr>
          <w:rFonts w:hint="eastAsia" w:ascii="仿宋_GB2312" w:eastAsia="仿宋_GB2312"/>
          <w:sz w:val="32"/>
          <w:szCs w:val="32"/>
        </w:rPr>
        <w:t>总编制59名，其中：行政编制24名，行政工勤14名，事业编制21名。在职人员总数</w:t>
      </w:r>
      <w:r>
        <w:rPr>
          <w:rFonts w:hint="eastAsia" w:ascii="仿宋_GB2312" w:eastAsia="仿宋_GB2312"/>
          <w:sz w:val="32"/>
          <w:szCs w:val="32"/>
          <w:lang w:val="en-US" w:eastAsia="zh-CN"/>
        </w:rPr>
        <w:t>45</w:t>
      </w:r>
      <w:r>
        <w:rPr>
          <w:rFonts w:hint="eastAsia" w:ascii="仿宋_GB2312" w:eastAsia="仿宋_GB2312"/>
          <w:sz w:val="32"/>
          <w:szCs w:val="32"/>
        </w:rPr>
        <w:t>人，其中：行政人员</w:t>
      </w:r>
      <w:r>
        <w:rPr>
          <w:rFonts w:hint="eastAsia" w:ascii="仿宋_GB2312" w:eastAsia="仿宋_GB2312"/>
          <w:sz w:val="32"/>
          <w:szCs w:val="32"/>
          <w:lang w:val="en-US" w:eastAsia="zh-CN"/>
        </w:rPr>
        <w:t>28</w:t>
      </w:r>
      <w:r>
        <w:rPr>
          <w:rFonts w:hint="eastAsia" w:ascii="仿宋_GB2312" w:eastAsia="仿宋_GB2312"/>
          <w:sz w:val="32"/>
          <w:szCs w:val="32"/>
        </w:rPr>
        <w:t>人；事业人员</w:t>
      </w:r>
      <w:r>
        <w:rPr>
          <w:rFonts w:hint="eastAsia" w:ascii="仿宋_GB2312" w:eastAsia="仿宋_GB2312"/>
          <w:sz w:val="32"/>
          <w:szCs w:val="32"/>
          <w:lang w:val="en-US" w:eastAsia="zh-CN"/>
        </w:rPr>
        <w:t>17</w:t>
      </w:r>
      <w:r>
        <w:rPr>
          <w:rFonts w:hint="eastAsia" w:ascii="仿宋_GB2312" w:eastAsia="仿宋_GB2312"/>
          <w:sz w:val="32"/>
          <w:szCs w:val="32"/>
        </w:rPr>
        <w:t>人。</w:t>
      </w:r>
    </w:p>
    <w:p>
      <w:pPr>
        <w:keepNext w:val="0"/>
        <w:keepLines w:val="0"/>
        <w:pageBreakBefore w:val="0"/>
        <w:kinsoku/>
        <w:wordWrap/>
        <w:overflowPunct/>
        <w:topLinePunct w:val="0"/>
        <w:bidi w:val="0"/>
        <w:snapToGrid/>
        <w:spacing w:line="560" w:lineRule="atLeas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、部门财政资金收支情况</w:t>
      </w:r>
    </w:p>
    <w:p>
      <w:pPr>
        <w:keepNext w:val="0"/>
        <w:keepLines w:val="0"/>
        <w:pageBreakBefore w:val="0"/>
        <w:kinsoku/>
        <w:wordWrap/>
        <w:overflowPunct/>
        <w:topLinePunct w:val="0"/>
        <w:bidi w:val="0"/>
        <w:snapToGrid/>
        <w:spacing w:line="560" w:lineRule="atLeast"/>
        <w:jc w:val="both"/>
        <w:textAlignment w:val="auto"/>
        <w:rPr>
          <w:rFonts w:hint="eastAsia" w:ascii="仿宋" w:hAnsi="仿宋" w:eastAsia="仿宋_GB2312"/>
          <w:b/>
          <w:bCs/>
          <w:sz w:val="32"/>
          <w:szCs w:val="32"/>
          <w:lang w:eastAsia="zh-CN"/>
        </w:rPr>
      </w:pPr>
      <w:r>
        <w:rPr>
          <w:rFonts w:hint="eastAsia" w:ascii="仿宋" w:hAnsi="仿宋" w:eastAsia="仿宋"/>
          <w:b/>
          <w:bCs/>
          <w:sz w:val="32"/>
          <w:szCs w:val="32"/>
        </w:rPr>
        <w:t>（</w:t>
      </w:r>
      <w:r>
        <w:rPr>
          <w:rFonts w:hint="eastAsia" w:ascii="仿宋_GB2312" w:hAnsi="仿宋_GB2312" w:eastAsia="仿宋_GB2312" w:cs="仿宋_GB2312"/>
          <w:b/>
          <w:bCs/>
          <w:sz w:val="32"/>
          <w:szCs w:val="32"/>
        </w:rPr>
        <w:t>一）收入预算情况</w:t>
      </w:r>
      <w:r>
        <w:rPr>
          <w:rFonts w:hint="eastAsia" w:ascii="仿宋_GB2312" w:hAnsi="仿宋_GB2312" w:eastAsia="仿宋_GB2312" w:cs="仿宋_GB2312"/>
          <w:b/>
          <w:bCs/>
          <w:sz w:val="32"/>
          <w:szCs w:val="32"/>
          <w:lang w:eastAsia="zh-CN"/>
        </w:rPr>
        <w:t>。</w:t>
      </w:r>
    </w:p>
    <w:p>
      <w:pPr>
        <w:keepNext w:val="0"/>
        <w:keepLines w:val="0"/>
        <w:pageBreakBefore w:val="0"/>
        <w:kinsoku/>
        <w:wordWrap/>
        <w:overflowPunct/>
        <w:topLinePunct w:val="0"/>
        <w:bidi w:val="0"/>
        <w:snapToGrid/>
        <w:spacing w:line="560" w:lineRule="atLeas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黑水县人民政府办公室202</w:t>
      </w:r>
      <w:r>
        <w:rPr>
          <w:rFonts w:hint="eastAsia" w:ascii="仿宋" w:hAnsi="仿宋" w:eastAsia="仿宋"/>
          <w:sz w:val="32"/>
          <w:szCs w:val="32"/>
          <w:lang w:val="en-US" w:eastAsia="zh-CN"/>
        </w:rPr>
        <w:t>1</w:t>
      </w:r>
      <w:r>
        <w:rPr>
          <w:rFonts w:hint="eastAsia" w:ascii="仿宋" w:hAnsi="仿宋" w:eastAsia="仿宋"/>
          <w:sz w:val="32"/>
          <w:szCs w:val="32"/>
        </w:rPr>
        <w:t>年收入预算</w:t>
      </w:r>
      <w:r>
        <w:rPr>
          <w:rFonts w:hint="eastAsia" w:ascii="仿宋" w:hAnsi="仿宋" w:eastAsia="仿宋"/>
          <w:sz w:val="32"/>
          <w:szCs w:val="32"/>
          <w:lang w:val="en-US" w:eastAsia="zh-CN"/>
        </w:rPr>
        <w:t>1347.69</w:t>
      </w:r>
      <w:r>
        <w:rPr>
          <w:rFonts w:hint="eastAsia" w:ascii="仿宋" w:hAnsi="仿宋" w:eastAsia="仿宋"/>
          <w:sz w:val="32"/>
          <w:szCs w:val="32"/>
        </w:rPr>
        <w:t>万元，其中一般公共预算拨款收入</w:t>
      </w:r>
      <w:r>
        <w:rPr>
          <w:rFonts w:hint="eastAsia" w:ascii="仿宋" w:hAnsi="仿宋" w:eastAsia="仿宋"/>
          <w:sz w:val="32"/>
          <w:szCs w:val="32"/>
          <w:lang w:val="en-US" w:eastAsia="zh-CN"/>
        </w:rPr>
        <w:t>1347.69</w:t>
      </w:r>
      <w:r>
        <w:rPr>
          <w:rFonts w:hint="eastAsia" w:ascii="仿宋" w:hAnsi="仿宋" w:eastAsia="仿宋"/>
          <w:sz w:val="32"/>
          <w:szCs w:val="32"/>
        </w:rPr>
        <w:t>万元，占100%；政府性基金拨款收入0万元，占0%。</w:t>
      </w:r>
    </w:p>
    <w:p>
      <w:pPr>
        <w:keepNext w:val="0"/>
        <w:keepLines w:val="0"/>
        <w:pageBreakBefore w:val="0"/>
        <w:kinsoku/>
        <w:wordWrap/>
        <w:overflowPunct/>
        <w:topLinePunct w:val="0"/>
        <w:bidi w:val="0"/>
        <w:snapToGrid/>
        <w:spacing w:line="560" w:lineRule="atLeast"/>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rPr>
        <w:t>二）支出预算情况</w:t>
      </w:r>
      <w:r>
        <w:rPr>
          <w:rFonts w:hint="eastAsia" w:ascii="仿宋_GB2312" w:hAnsi="仿宋_GB2312" w:eastAsia="仿宋_GB2312" w:cs="仿宋_GB2312"/>
          <w:b/>
          <w:bCs/>
          <w:sz w:val="32"/>
          <w:szCs w:val="32"/>
          <w:lang w:eastAsia="zh-CN"/>
        </w:rPr>
        <w:t>。</w:t>
      </w:r>
    </w:p>
    <w:p>
      <w:pPr>
        <w:keepNext w:val="0"/>
        <w:keepLines w:val="0"/>
        <w:pageBreakBefore w:val="0"/>
        <w:kinsoku/>
        <w:wordWrap/>
        <w:overflowPunct/>
        <w:topLinePunct w:val="0"/>
        <w:bidi w:val="0"/>
        <w:snapToGrid/>
        <w:spacing w:line="560" w:lineRule="atLeas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黑水县人民政府办公室2020年支出预算约1,978.80万元，其中：1,708.30万元，占比86.33%；社会保障和就业支出为97.28万元，占比4.92%；卫生健康支出为45.44万元，占比2.30%；；住房保障支出为67.99万元，占比3.44%</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560" w:lineRule="atLeas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、部门整体预算绩效管理情况</w:t>
      </w:r>
    </w:p>
    <w:p>
      <w:pPr>
        <w:keepNext w:val="0"/>
        <w:keepLines w:val="0"/>
        <w:pageBreakBefore w:val="0"/>
        <w:kinsoku/>
        <w:wordWrap/>
        <w:overflowPunct/>
        <w:topLinePunct w:val="0"/>
        <w:bidi w:val="0"/>
        <w:snapToGrid/>
        <w:spacing w:line="560" w:lineRule="atLeas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（一）部门预算管理。</w:t>
      </w:r>
    </w:p>
    <w:p>
      <w:pPr>
        <w:keepNext w:val="0"/>
        <w:keepLines w:val="0"/>
        <w:pageBreakBefore w:val="0"/>
        <w:kinsoku/>
        <w:wordWrap/>
        <w:overflowPunct/>
        <w:topLinePunct w:val="0"/>
        <w:bidi w:val="0"/>
        <w:snapToGrid/>
        <w:spacing w:line="560" w:lineRule="atLeas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严格按照州、县预算编制要求，按时完成了基础信息、</w:t>
      </w:r>
      <w:r>
        <w:rPr>
          <w:rFonts w:hint="eastAsia" w:ascii="仿宋_GB2312" w:hAnsi="仿宋" w:eastAsia="仿宋_GB2312" w:cs="仿宋_GB2312"/>
          <w:sz w:val="32"/>
          <w:szCs w:val="32"/>
          <w:lang w:eastAsia="zh-CN"/>
        </w:rPr>
        <w:t>资金使用</w:t>
      </w:r>
      <w:r>
        <w:rPr>
          <w:rFonts w:hint="eastAsia" w:ascii="仿宋_GB2312" w:hAnsi="仿宋" w:eastAsia="仿宋_GB2312" w:cs="仿宋_GB2312"/>
          <w:sz w:val="32"/>
          <w:szCs w:val="32"/>
        </w:rPr>
        <w:t>的报送工作，完成基础信息的更新，按时完成预算编制并提交部门预算草案。预算编制中，特别注意对预算编制准确性的把握，并严格按照要求进行预算执行调整。按时完成待批复提前细化。部门</w:t>
      </w:r>
      <w:r>
        <w:rPr>
          <w:rFonts w:hint="eastAsia" w:ascii="仿宋_GB2312" w:hAnsi="仿宋" w:eastAsia="仿宋_GB2312" w:cs="仿宋_GB2312"/>
          <w:sz w:val="32"/>
          <w:szCs w:val="32"/>
          <w:lang w:eastAsia="zh-CN"/>
        </w:rPr>
        <w:t>决</w:t>
      </w:r>
      <w:r>
        <w:rPr>
          <w:rFonts w:hint="eastAsia" w:ascii="仿宋_GB2312" w:hAnsi="仿宋" w:eastAsia="仿宋_GB2312" w:cs="仿宋_GB2312"/>
          <w:sz w:val="32"/>
          <w:szCs w:val="32"/>
        </w:rPr>
        <w:t>算在财政部门批复后及时填报</w:t>
      </w:r>
      <w:r>
        <w:rPr>
          <w:rFonts w:hint="eastAsia" w:ascii="仿宋_GB2312" w:hAnsi="仿宋" w:eastAsia="仿宋_GB2312" w:cs="仿宋_GB2312"/>
          <w:sz w:val="32"/>
          <w:szCs w:val="32"/>
          <w:lang w:eastAsia="zh-CN"/>
        </w:rPr>
        <w:t>决</w:t>
      </w:r>
      <w:r>
        <w:rPr>
          <w:rFonts w:hint="eastAsia" w:ascii="仿宋_GB2312" w:hAnsi="仿宋" w:eastAsia="仿宋_GB2312" w:cs="仿宋_GB2312"/>
          <w:sz w:val="32"/>
          <w:szCs w:val="32"/>
        </w:rPr>
        <w:t>算公示报表报财政审核在政府信息公开网上公示。</w:t>
      </w:r>
      <w:r>
        <w:rPr>
          <w:rFonts w:hint="eastAsia" w:ascii="仿宋_GB2312" w:hAnsi="仿宋" w:eastAsia="仿宋_GB2312" w:cs="仿宋_GB2312"/>
          <w:sz w:val="32"/>
          <w:szCs w:val="32"/>
          <w:lang w:eastAsia="zh-CN"/>
        </w:rPr>
        <w:t>我办</w:t>
      </w:r>
      <w:r>
        <w:rPr>
          <w:rFonts w:hint="eastAsia" w:ascii="仿宋_GB2312" w:hAnsi="仿宋" w:eastAsia="仿宋_GB2312" w:cs="仿宋_GB2312"/>
          <w:sz w:val="32"/>
          <w:szCs w:val="32"/>
        </w:rPr>
        <w:t>20</w:t>
      </w:r>
      <w:r>
        <w:rPr>
          <w:rFonts w:ascii="仿宋_GB2312" w:hAnsi="仿宋" w:eastAsia="仿宋_GB2312" w:cs="仿宋_GB2312"/>
          <w:sz w:val="32"/>
          <w:szCs w:val="32"/>
        </w:rPr>
        <w:t>2</w:t>
      </w:r>
      <w:r>
        <w:rPr>
          <w:rFonts w:hint="eastAsia" w:ascii="仿宋_GB2312" w:hAnsi="仿宋" w:eastAsia="仿宋_GB2312" w:cs="仿宋_GB2312"/>
          <w:sz w:val="32"/>
          <w:szCs w:val="32"/>
        </w:rPr>
        <w:t>1年年初预算安排收入</w:t>
      </w:r>
      <w:r>
        <w:rPr>
          <w:rFonts w:hint="eastAsia" w:ascii="仿宋" w:hAnsi="仿宋" w:eastAsia="仿宋"/>
          <w:sz w:val="32"/>
          <w:szCs w:val="32"/>
          <w:lang w:val="en-US" w:eastAsia="zh-CN"/>
        </w:rPr>
        <w:t>1347.69</w:t>
      </w:r>
      <w:r>
        <w:rPr>
          <w:rFonts w:hint="eastAsia" w:ascii="仿宋_GB2312" w:hAnsi="仿宋" w:eastAsia="仿宋_GB2312" w:cs="仿宋_GB2312"/>
          <w:sz w:val="32"/>
          <w:szCs w:val="32"/>
        </w:rPr>
        <w:t>万元, 本年预算支出</w:t>
      </w:r>
      <w:r>
        <w:rPr>
          <w:rFonts w:hint="eastAsia" w:ascii="仿宋" w:hAnsi="仿宋" w:eastAsia="仿宋"/>
          <w:sz w:val="32"/>
          <w:szCs w:val="32"/>
        </w:rPr>
        <w:t>1,978.80</w:t>
      </w:r>
      <w:r>
        <w:rPr>
          <w:rFonts w:hint="eastAsia" w:ascii="仿宋_GB2312" w:hAnsi="仿宋" w:eastAsia="仿宋_GB2312" w:cs="仿宋_GB2312"/>
          <w:sz w:val="32"/>
          <w:szCs w:val="32"/>
        </w:rPr>
        <w:t>万元。</w:t>
      </w:r>
    </w:p>
    <w:p>
      <w:pPr>
        <w:keepNext w:val="0"/>
        <w:keepLines w:val="0"/>
        <w:pageBreakBefore w:val="0"/>
        <w:kinsoku/>
        <w:wordWrap/>
        <w:overflowPunct/>
        <w:topLinePunct w:val="0"/>
        <w:bidi w:val="0"/>
        <w:snapToGrid/>
        <w:spacing w:line="560" w:lineRule="atLeas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（二）结果应用情况。</w:t>
      </w:r>
    </w:p>
    <w:p>
      <w:pPr>
        <w:keepNext w:val="0"/>
        <w:keepLines w:val="0"/>
        <w:pageBreakBefore w:val="0"/>
        <w:kinsoku/>
        <w:wordWrap/>
        <w:overflowPunct/>
        <w:topLinePunct w:val="0"/>
        <w:bidi w:val="0"/>
        <w:snapToGrid/>
        <w:spacing w:line="560" w:lineRule="atLeas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严格执行“厉行节约、反对浪费”的规定，严格控制“三公”经费支出，加强公务用车管理，努力降低燃修费用，“三公”经费较上年有所增加。本年三公经费支出</w:t>
      </w:r>
      <w:r>
        <w:rPr>
          <w:rFonts w:hint="eastAsia" w:ascii="仿宋_GB2312" w:hAnsi="仿宋" w:eastAsia="仿宋_GB2312" w:cs="仿宋_GB2312"/>
          <w:sz w:val="32"/>
          <w:szCs w:val="32"/>
          <w:lang w:val="en-US" w:eastAsia="zh-CN"/>
        </w:rPr>
        <w:t>156.31</w:t>
      </w:r>
      <w:r>
        <w:rPr>
          <w:rFonts w:hint="eastAsia" w:ascii="仿宋_GB2312" w:hAnsi="仿宋" w:eastAsia="仿宋_GB2312" w:cs="仿宋_GB2312"/>
          <w:sz w:val="32"/>
          <w:szCs w:val="32"/>
        </w:rPr>
        <w:t>万元，其中：公务用车运行维护费</w:t>
      </w:r>
      <w:r>
        <w:rPr>
          <w:rFonts w:hint="eastAsia" w:ascii="仿宋_GB2312" w:hAnsi="仿宋" w:eastAsia="仿宋_GB2312" w:cs="仿宋_GB2312"/>
          <w:sz w:val="32"/>
          <w:szCs w:val="32"/>
          <w:lang w:val="en-US" w:eastAsia="zh-CN"/>
        </w:rPr>
        <w:t>138.20</w:t>
      </w:r>
      <w:r>
        <w:rPr>
          <w:rFonts w:hint="eastAsia" w:ascii="仿宋_GB2312" w:hAnsi="仿宋" w:eastAsia="仿宋_GB2312" w:cs="仿宋_GB2312"/>
          <w:sz w:val="32"/>
          <w:szCs w:val="32"/>
        </w:rPr>
        <w:t>万元，公务接待</w:t>
      </w:r>
      <w:r>
        <w:rPr>
          <w:rFonts w:hint="eastAsia" w:ascii="仿宋_GB2312" w:hAnsi="仿宋" w:eastAsia="仿宋_GB2312" w:cs="仿宋_GB2312"/>
          <w:sz w:val="32"/>
          <w:szCs w:val="32"/>
          <w:lang w:val="en-US" w:eastAsia="zh-CN"/>
        </w:rPr>
        <w:t>18.1</w:t>
      </w:r>
      <w:r>
        <w:rPr>
          <w:rFonts w:hint="eastAsia" w:ascii="仿宋_GB2312" w:hAnsi="仿宋" w:eastAsia="仿宋_GB2312" w:cs="仿宋_GB2312"/>
          <w:sz w:val="32"/>
          <w:szCs w:val="32"/>
        </w:rPr>
        <w:t>万元。</w:t>
      </w:r>
    </w:p>
    <w:p>
      <w:pPr>
        <w:keepNext w:val="0"/>
        <w:keepLines w:val="0"/>
        <w:pageBreakBefore w:val="0"/>
        <w:kinsoku/>
        <w:wordWrap/>
        <w:overflowPunct/>
        <w:topLinePunct w:val="0"/>
        <w:bidi w:val="0"/>
        <w:snapToGrid/>
        <w:spacing w:line="560" w:lineRule="atLeas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、评价结论及建议</w:t>
      </w:r>
    </w:p>
    <w:p>
      <w:pPr>
        <w:keepNext w:val="0"/>
        <w:keepLines w:val="0"/>
        <w:pageBreakBefore w:val="0"/>
        <w:kinsoku/>
        <w:wordWrap/>
        <w:overflowPunct/>
        <w:topLinePunct w:val="0"/>
        <w:bidi w:val="0"/>
        <w:snapToGrid/>
        <w:spacing w:line="560" w:lineRule="atLeas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（一）评价结论。</w:t>
      </w:r>
    </w:p>
    <w:p>
      <w:pPr>
        <w:keepNext w:val="0"/>
        <w:keepLines w:val="0"/>
        <w:pageBreakBefore w:val="0"/>
        <w:kinsoku/>
        <w:wordWrap/>
        <w:overflowPunct/>
        <w:topLinePunct w:val="0"/>
        <w:bidi w:val="0"/>
        <w:snapToGrid/>
        <w:spacing w:line="560" w:lineRule="atLeas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zh-CN"/>
        </w:rPr>
        <w:t>2021年，在县委、县政府的坚强领导下，我办公室工作继续完善、发展、提升，总体呈现出稳中有升、高位求进的良好发展态势，圆满完成了州县下达的各项目标任务，为全县经济社会发展创造良好的社会环境做出了突出贡献。</w:t>
      </w:r>
    </w:p>
    <w:p>
      <w:pPr>
        <w:keepNext w:val="0"/>
        <w:keepLines w:val="0"/>
        <w:pageBreakBefore w:val="0"/>
        <w:kinsoku/>
        <w:wordWrap/>
        <w:overflowPunct/>
        <w:topLinePunct w:val="0"/>
        <w:bidi w:val="0"/>
        <w:snapToGrid/>
        <w:spacing w:line="560" w:lineRule="atLeas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（二）存在问题。</w:t>
      </w:r>
    </w:p>
    <w:p>
      <w:pPr>
        <w:keepNext w:val="0"/>
        <w:keepLines w:val="0"/>
        <w:pageBreakBefore w:val="0"/>
        <w:kinsoku/>
        <w:wordWrap/>
        <w:overflowPunct/>
        <w:topLinePunct w:val="0"/>
        <w:bidi w:val="0"/>
        <w:snapToGrid/>
        <w:spacing w:line="560" w:lineRule="atLeast"/>
        <w:ind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无</w:t>
      </w:r>
    </w:p>
    <w:p>
      <w:pPr>
        <w:keepNext w:val="0"/>
        <w:keepLines w:val="0"/>
        <w:pageBreakBefore w:val="0"/>
        <w:kinsoku/>
        <w:wordWrap/>
        <w:overflowPunct/>
        <w:topLinePunct w:val="0"/>
        <w:bidi w:val="0"/>
        <w:snapToGrid/>
        <w:spacing w:line="560" w:lineRule="atLeas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（三）改进建议。</w:t>
      </w:r>
    </w:p>
    <w:p>
      <w:pPr>
        <w:keepNext w:val="0"/>
        <w:keepLines w:val="0"/>
        <w:pageBreakBefore w:val="0"/>
        <w:kinsoku/>
        <w:wordWrap/>
        <w:overflowPunct/>
        <w:topLinePunct w:val="0"/>
        <w:bidi w:val="0"/>
        <w:snapToGrid/>
        <w:spacing w:line="560" w:lineRule="atLeast"/>
        <w:ind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方正兰亭细黑_GBK">
    <w:panose1 w:val="02000000000000000000"/>
    <w:charset w:val="86"/>
    <w:family w:val="auto"/>
    <w:pitch w:val="default"/>
    <w:sig w:usb0="A00002BF" w:usb1="3ACF7CFA" w:usb2="00080016" w:usb3="00000000" w:csb0="00040001" w:csb1="00000000"/>
  </w:font>
  <w:font w:name="方正姚体_GBK">
    <w:panose1 w:val="02000000000000000000"/>
    <w:charset w:val="86"/>
    <w:family w:val="auto"/>
    <w:pitch w:val="default"/>
    <w:sig w:usb0="A00002BF" w:usb1="38CF7CFA" w:usb2="00082016" w:usb3="00000000" w:csb0="00040001" w:csb1="00000000"/>
  </w:font>
  <w:font w:name="汉仪行楷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61FDC"/>
    <w:multiLevelType w:val="singleLevel"/>
    <w:tmpl w:val="C2961FDC"/>
    <w:lvl w:ilvl="0" w:tentative="0">
      <w:start w:val="2"/>
      <w:numFmt w:val="chineseCounting"/>
      <w:suff w:val="nothing"/>
      <w:lvlText w:val="（%1）"/>
      <w:lvlJc w:val="left"/>
      <w:rPr>
        <w:rFonts w:hint="eastAsia"/>
      </w:rPr>
    </w:lvl>
  </w:abstractNum>
  <w:abstractNum w:abstractNumId="1">
    <w:nsid w:val="2C362500"/>
    <w:multiLevelType w:val="singleLevel"/>
    <w:tmpl w:val="2C362500"/>
    <w:lvl w:ilvl="0" w:tentative="0">
      <w:start w:val="1"/>
      <w:numFmt w:val="chineseCount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0163AE"/>
    <w:rsid w:val="0007117F"/>
    <w:rsid w:val="001601FD"/>
    <w:rsid w:val="00291808"/>
    <w:rsid w:val="00362D5C"/>
    <w:rsid w:val="00491B22"/>
    <w:rsid w:val="0052390C"/>
    <w:rsid w:val="005F7BDB"/>
    <w:rsid w:val="00674E1E"/>
    <w:rsid w:val="006B4D8D"/>
    <w:rsid w:val="00A610EE"/>
    <w:rsid w:val="00D6585E"/>
    <w:rsid w:val="1BECBFAF"/>
    <w:rsid w:val="2B0F461D"/>
    <w:rsid w:val="2EB693D7"/>
    <w:rsid w:val="36435EC2"/>
    <w:rsid w:val="37274EEE"/>
    <w:rsid w:val="51052141"/>
    <w:rsid w:val="57FED86A"/>
    <w:rsid w:val="5ABF16C6"/>
    <w:rsid w:val="5FF23D01"/>
    <w:rsid w:val="65EA5E81"/>
    <w:rsid w:val="79734344"/>
    <w:rsid w:val="88BB1DF0"/>
    <w:rsid w:val="9E69B695"/>
    <w:rsid w:val="9EE974B2"/>
    <w:rsid w:val="BDFF7C57"/>
    <w:rsid w:val="DB7FA743"/>
    <w:rsid w:val="DDFB6740"/>
    <w:rsid w:val="DF715EE2"/>
    <w:rsid w:val="DFCF3447"/>
    <w:rsid w:val="DFEA0CED"/>
    <w:rsid w:val="E5BED9D1"/>
    <w:rsid w:val="E6FBDDB9"/>
    <w:rsid w:val="E7EF5416"/>
    <w:rsid w:val="F1FB6A2E"/>
    <w:rsid w:val="FB1CFAD2"/>
    <w:rsid w:val="FDDFEED7"/>
    <w:rsid w:val="FFBFE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beforeLines="30"/>
    </w:pPr>
    <w:rPr>
      <w:rFonts w:ascii="仿宋_GB2312" w:eastAsia="仿宋_GB2312"/>
      <w:kern w:val="0"/>
      <w:sz w:val="30"/>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 Char"/>
    <w:basedOn w:val="7"/>
    <w:link w:val="2"/>
    <w:qFormat/>
    <w:uiPriority w:val="99"/>
    <w:rPr>
      <w:rFonts w:ascii="仿宋_GB2312" w:eastAsia="仿宋_GB2312"/>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256</Words>
  <Characters>1460</Characters>
  <Lines>12</Lines>
  <Paragraphs>3</Paragraphs>
  <TotalTime>6</TotalTime>
  <ScaleCrop>false</ScaleCrop>
  <LinksUpToDate>false</LinksUpToDate>
  <CharactersWithSpaces>1713</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2019-08-19T17:06:00Z</dcterms:created>
  <dc:creator>Sky123.Org</dc:creator>
  <cp:lastModifiedBy>user</cp:lastModifiedBy>
  <dcterms:modified xsi:type="dcterms:W3CDTF">2022-08-22T16:33:46Z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D3F4F58E0E354DCFBE3F26088D55EAC1</vt:lpwstr>
  </property>
</Properties>
</file>