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233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统计局</w:t>
      </w:r>
    </w:p>
    <w:p w14:paraId="38E8A5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 w14:paraId="0C102F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83156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E4C32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484AAF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3084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EB2EE32">
      <w:pPr>
        <w:wordWrap/>
        <w:spacing w:line="560" w:lineRule="exact"/>
        <w:ind w:firstLine="640"/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主要用于</w:t>
      </w:r>
      <w:r>
        <w:rPr>
          <w:rFonts w:hint="eastAsia" w:ascii="仿宋_GB2312" w:eastAsia="仿宋_GB2312"/>
          <w:color w:val="000000"/>
          <w:sz w:val="32"/>
          <w:szCs w:val="32"/>
        </w:rPr>
        <w:t>执行公务、开展业务活动开支的交通费、住宿费、用餐费等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。国内公务接待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  <w:lang w:val="en-US" w:eastAsia="zh-CN"/>
        </w:rPr>
        <w:t>3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批次，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  <w:lang w:val="en-US" w:eastAsia="zh-CN"/>
        </w:rPr>
        <w:t>32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人次（包括陪同人员），共计支出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  <w:lang w:val="en-US" w:eastAsia="zh-CN"/>
        </w:rPr>
        <w:t>0.19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万元，具体内容包括：10月20日，开展脱贫地区脱贫增收、农业生猪养殖及劳动力调查核查，接待人次：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  <w:lang w:val="en-US" w:eastAsia="zh-CN"/>
        </w:rPr>
        <w:t>8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人。11月3日全省网络安全交叉检查及1%人口抽样调查陪访核查，接待人次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  <w:lang w:val="en-US" w:eastAsia="zh-CN"/>
        </w:rPr>
        <w:t>12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人。11月4日全省网络安全交叉检查及1%人口抽样调查陪访核查，接待人次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  <w:lang w:val="en-US" w:eastAsia="zh-CN"/>
        </w:rPr>
        <w:t>12</w:t>
      </w:r>
      <w:r>
        <w:rPr>
          <w:rFonts w:hint="eastAsia" w:ascii="仿宋_GB2312" w:eastAsia="仿宋_GB2312"/>
          <w:kern w:val="0"/>
          <w:sz w:val="32"/>
          <w:szCs w:val="32"/>
          <w:shd w:val="clear" w:color="auto" w:fill="auto"/>
        </w:rPr>
        <w:t>人。</w:t>
      </w:r>
    </w:p>
    <w:p w14:paraId="21DC3EDE">
      <w:pPr>
        <w:wordWrap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2B920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8AC4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color w:val="000000" w:themeColor="text1"/>
          <w:kern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开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展统计业务工作下乡、出差</w:t>
      </w:r>
      <w:r>
        <w:rPr>
          <w:rFonts w:hint="eastAsia" w:ascii="仿宋_GB2312" w:eastAsia="仿宋_GB2312"/>
          <w:color w:val="000000"/>
          <w:sz w:val="32"/>
          <w:szCs w:val="32"/>
        </w:rPr>
        <w:t>等所需的公务用车燃料费、维修费、过路过桥费、保险费等支出。</w:t>
      </w:r>
    </w:p>
    <w:p w14:paraId="61B7E6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7776D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9C76C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7685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F906E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C6F16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统计局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1A4599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6379C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4EEE8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C86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646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93957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C8A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06A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BF9F4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3A7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424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0.19</w:t>
            </w:r>
          </w:p>
        </w:tc>
      </w:tr>
      <w:tr w14:paraId="746A45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DF0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75A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</w:tr>
      <w:tr w14:paraId="3AB5CF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68D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33E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2D386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6A5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6E1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</w:tr>
    </w:tbl>
    <w:p w14:paraId="24E92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41BCD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16BE16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59283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24588D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CC7CE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3BF730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2C3E6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2B36B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EDA125B"/>
    <w:rsid w:val="30861092"/>
    <w:rsid w:val="471757BB"/>
    <w:rsid w:val="4E993BEB"/>
    <w:rsid w:val="5FB244D7"/>
    <w:rsid w:val="60366A76"/>
    <w:rsid w:val="66090EF9"/>
    <w:rsid w:val="6A910792"/>
    <w:rsid w:val="70B4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99"/>
    <w:pPr>
      <w:ind w:left="200" w:leftChars="200" w:hanging="200" w:hangingChars="200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501</Words>
  <Characters>575</Characters>
  <Lines>3</Lines>
  <Paragraphs>1</Paragraphs>
  <TotalTime>1</TotalTime>
  <ScaleCrop>false</ScaleCrop>
  <LinksUpToDate>false</LinksUpToDate>
  <CharactersWithSpaces>651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'll°°°</cp:lastModifiedBy>
  <cp:lastPrinted>2025-08-26T00:41:00Z</cp:lastPrinted>
  <dcterms:modified xsi:type="dcterms:W3CDTF">2026-08-17T03:23:35Z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eyJoZGlkIjoiMjNmYzE3MWRkNTQyNjBmZjY0ZjBhOGQ1ZGJiMThiMDgiLCJ1c2VySWQiOiI5OTQ1MTc1MDAifQ==</vt:lpwstr>
  </property>
</Properties>
</file>