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仿宋_GB2312" w:hAnsi="黑体" w:eastAsia="仿宋_GB2312" w:cs="方正小标宋简体"/>
          <w:b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黑体" w:eastAsia="仿宋_GB2312" w:cs="方正小标宋简体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方正小标宋简体"/>
          <w:b/>
          <w:sz w:val="32"/>
          <w:szCs w:val="32"/>
        </w:rPr>
        <w:t>2018年黑水县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中央基建建设投资易地扶贫搬迁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项目</w:t>
      </w: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580" w:lineRule="exact"/>
        <w:ind w:firstLine="643" w:firstLineChars="2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评价工作开展及项目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（一）绩效评价原则。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1.科学规范原则。绩效评价应当严格执行规定的程序，按照科学可行的要求，采用定量与定性分析相结合的方法。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2.公正公开原则。绩效评价应当符合真实、客观、公正的要求，依法公开并接受监督。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3.绩效相关原则。绩效评价应当针对具体专项资金及其产出绩效进行,评价结果应当清晰反映专项资金和产出绩效之间的紧密对应关系。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4.权责统一原则。绩效评价应当明确各级财政部门和预算部门的权责关系，确保资金绩效评价工作的职权和责任相统一。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（二）绩效评价工作过程。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1.前期准备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根据《</w:t>
      </w: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财政部四川专员办关于开展2019年中央基建投资易地扶贫搬迁资金绩效评价工作的通知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》（</w:t>
      </w: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财驻川监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〔201</w:t>
      </w: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6号）文件要求，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召开财务工作会议，成立了领导小组和工作机构，明确各级职责。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组织相关人员认真学习了《党政机关厉行节约反对浪费条例》，财政部《财政支出绩效评价管理暂行办法》（财预〔2011〕285号）文件精神；相关专项资金绩效目标、专项资金及项目管理办法；中央、省、</w:t>
      </w: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州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相关政策规定和财务会计制度；部门预算及决算报告、项目审计报告和验收报告等。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由办公室、财务室等科室联合设计评价指标，确定评价方法及评价标准值</w:t>
      </w: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2.组织实施。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严格按照省、</w:t>
      </w: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州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有关文件要求，通过审查账目、实地考察验证、座谈交流等方式，认真对照201</w:t>
      </w: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年财政专项资金绩效评价指标体系，对目前工作进行了全方位自查和自评打分，最后上报领导小组办公室进行汇总。通过绩效自评，进一步规范</w:t>
      </w: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易地扶贫搬迁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资金规划管理，强化部门责任意识，提高</w:t>
      </w: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易地扶贫搬迁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资金使用效益。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3.分析评价。易</w:t>
      </w: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地扶贫搬迁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前期工作资金</w:t>
      </w: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管理和使用，严格执行“收支两条线”管理，按照预算资金管理办法，坚持“量入为出和专款专用”原则。财政部门根据项目进度，及时拨付专项资金，达到资金设立目的，产生了极大的经济社会效益。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（三）项目概况。</w:t>
      </w:r>
    </w:p>
    <w:p>
      <w:pPr>
        <w:spacing w:line="580" w:lineRule="exact"/>
        <w:ind w:firstLine="640" w:firstLineChars="200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2018年在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个乡镇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个行政村实施易地扶贫搬迁项目，共计搬迁建档立卡贫困户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83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户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292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人，建成住房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83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套。2018年到位资金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292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万元。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二、评价结论及绩效分析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（一）评价结论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在资金使用方面，严格制定和执行了财务管理核算制度，资金使用规范，相关资料齐全，成本控制有效，无挪用、截留经费的情况发生。在项目管理方面，建立了相关制度，提高了工作人员的监管水平，保质保量的完成了项目的实施工作。项目实施后，有力促进了全</w:t>
      </w:r>
      <w:r>
        <w:rPr>
          <w:rFonts w:hint="eastAsia" w:ascii="仿宋_GB2312" w:hAnsi="仿宋_GB2312" w:cs="仿宋_GB2312"/>
          <w:color w:val="333333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经济社会又好又快发展，取得了显著的经济效益、社会效益和生态效益。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黑水县芦花镇热拉村由于落后的交通现状，致使沿线的农业得不到较好的发展，严重影响了沿线的经济发展。所以，加快区域道路设施建设、改善区域落后的交通现状，为经济发展提供有力的保障已迫在眉睫，也是当前面临的一项重要任务。为早日改变该地区落后的交通状况，缩小城乡差别，使当地的农业资源得到合理有效的开发和发展，让当地居民早日脱贫致富。此项目的建设将提高公路等级标准，直接受益于该村民众。对于完善黑水县地方公路网络布局也将起到重要作用，有利于改善热拉村落后的交通面貌，拉动热拉村及其周边地区经济快速发展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该项目建成有利于促进均等化和村民团结，对全村的扶贫起到了积极典型的带头作用，是实现全民奔康的需要，为热拉村全民脱贫致富奔小康打下了坚实基础。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黑水县委、县政府每年用于以工代赈建设项目资金达数百万，明确了加大扶贫开发力度的决心，有了组织保证和制度政策保障；黑水县在以工代赈扶贫开发实践中，按照国家政策，结合本地实际，积累了很多成功经验；当地群众大力支持，热拉村村民期盼早日改善道路状况和出行条件；周边地区有信誉好、专业的公路施工企业，且拥有全套的修路专用设施和技术，具有此工程的施工能力和施工经验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项目管理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（1）项目资金到位情况分析。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2018年易地扶贫搬迁计划投入</w:t>
      </w:r>
      <w:r>
        <w:rPr>
          <w:rFonts w:hint="eastAsia" w:ascii="仿宋_GB2312" w:hAnsi="宋体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292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万元，实际投入</w:t>
      </w:r>
      <w:r>
        <w:rPr>
          <w:rFonts w:hint="eastAsia" w:ascii="仿宋_GB2312" w:hAnsi="宋体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292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万元，到位资金</w:t>
      </w:r>
      <w:r>
        <w:rPr>
          <w:rFonts w:hint="eastAsia" w:ascii="仿宋_GB2312" w:hAnsi="宋体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292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万元，拨付资金</w:t>
      </w:r>
      <w:r>
        <w:rPr>
          <w:rFonts w:hint="eastAsia" w:ascii="仿宋_GB2312" w:hAnsi="宋体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292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万元，完成率</w:t>
      </w:r>
      <w:r>
        <w:rPr>
          <w:rFonts w:hint="eastAsia" w:ascii="仿宋_GB2312" w:hAnsi="宋体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100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eastAsia" w:ascii="仿宋_GB2312" w:hAnsi="宋体" w:eastAsia="宋体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（2）项目资金使用情况分析。</w:t>
      </w:r>
      <w:r>
        <w:rPr>
          <w:rFonts w:hint="eastAsia" w:ascii="仿宋_GB2312" w:hAnsi="宋体" w:eastAsia="宋体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截止目前，该项目中央预算已拨付资金</w:t>
      </w:r>
      <w:r>
        <w:rPr>
          <w:rFonts w:hint="eastAsia" w:ascii="仿宋_GB2312" w:hAnsi="宋体" w:eastAsia="宋体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100%，即292万元，</w:t>
      </w:r>
      <w:r>
        <w:rPr>
          <w:rFonts w:hint="eastAsia" w:ascii="仿宋_GB2312" w:hAnsi="宋体" w:eastAsia="宋体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在支付过程中严格按照易地扶贫搬迁政策封闭运行依据合规合法，与资金拨付要求相符。</w:t>
      </w:r>
    </w:p>
    <w:p>
      <w:pPr>
        <w:spacing w:line="580" w:lineRule="exact"/>
        <w:ind w:firstLine="643" w:firstLineChars="200"/>
        <w:rPr>
          <w:rFonts w:hint="eastAsia" w:ascii="仿宋_GB2312" w:hAnsi="宋体" w:eastAsia="宋体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zh-CN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（3）项目资金管理情况分析。</w:t>
      </w:r>
      <w:r>
        <w:rPr>
          <w:rFonts w:hint="eastAsia" w:ascii="仿宋_GB2312" w:hAnsi="宋体" w:eastAsia="宋体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该易地扶贫搬迁项目严格四川省财政厅等</w:t>
      </w:r>
      <w:r>
        <w:rPr>
          <w:rFonts w:hint="eastAsia" w:ascii="仿宋_GB2312" w:hAnsi="宋体" w:eastAsia="宋体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5部门</w:t>
      </w:r>
      <w:r>
        <w:rPr>
          <w:rFonts w:hint="eastAsia" w:ascii="仿宋_GB2312" w:hAnsi="宋体" w:eastAsia="宋体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执行财务管理制度要求进行拨付，财务处理及时、会计核算规范。</w:t>
      </w:r>
    </w:p>
    <w:p>
      <w:pPr>
        <w:spacing w:line="580" w:lineRule="exact"/>
        <w:ind w:firstLine="640" w:firstLineChars="200"/>
        <w:rPr>
          <w:rFonts w:hint="eastAsia" w:ascii="仿宋_GB2312" w:hAnsi="宋体" w:eastAsia="宋体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zh-CN" w:eastAsia="zh-CN" w:bidi="ar"/>
        </w:rPr>
      </w:pPr>
      <w:r>
        <w:rPr>
          <w:rFonts w:hint="eastAsia" w:ascii="仿宋_GB2312" w:hAnsi="宋体" w:eastAsia="宋体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3、 项目绩效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完成全县8个乡镇17个村83户292人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。通过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实施易地扶贫搬迁，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搬迁对象生产生活条件明显改善，享有基本公共服务，住房安全有保障，收入水平明显提升，迁出区生态环境有效改善；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通过易地扶贫搬迁工程的实施，使农民群众的居住条件和配套设施得到根本改善，改变现有交通不便、设施短缺、功能缺位的现状。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引导生产就业，提高生活水平。考虑到搬迁群众生产生活长期稳定，使搬迁户能搬的出、稳定住、能发展；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（3）建立劳务输出培训引导长效机制；；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通过易地扶贫搬迁改善生活环境，为他们创造条件优越的新家园，能体现党对少数民族的关怀和社会主义大家庭的温暖，对整个藏区进步和全国稳定将其到重要的作用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通过项目实施，有效减少生态脆弱区的资源消耗，恢复地表植被，改善迁出区生态环境状况，保持水土平横，降低水土流失，实现区域生态系统的良性循环。</w:t>
      </w:r>
    </w:p>
    <w:p>
      <w:pPr>
        <w:numPr>
          <w:ilvl w:val="0"/>
          <w:numId w:val="0"/>
        </w:numPr>
        <w:spacing w:line="580" w:lineRule="exact"/>
        <w:ind w:firstLine="643" w:firstLineChars="200"/>
        <w:rPr>
          <w:rFonts w:hint="eastAsia"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三、存在主要问题</w:t>
      </w:r>
    </w:p>
    <w:p>
      <w:pPr>
        <w:numPr>
          <w:ilvl w:val="0"/>
          <w:numId w:val="0"/>
        </w:numPr>
        <w:spacing w:line="580" w:lineRule="exact"/>
        <w:ind w:firstLine="643" w:firstLineChars="200"/>
        <w:rPr>
          <w:rFonts w:hint="eastAsia"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四、相关措施建议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建全项目管理制度，制定项目用款计划、预期绩效目标，并对项目绩效实施实时监控，有效防止专项资金挤占、挪用现象发生，加大财政集中扶持力度，充分发挥资金使用效益。完善绩效考评体系，使考评有据可依。加强财政专项资金管理，保证项目资金使用管理的规范性、安全性和有效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6E3D50"/>
    <w:multiLevelType w:val="singleLevel"/>
    <w:tmpl w:val="FF6E3D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B6B7735"/>
    <w:multiLevelType w:val="singleLevel"/>
    <w:tmpl w:val="3B6B773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C22EC"/>
    <w:rsid w:val="004C22EC"/>
    <w:rsid w:val="00595921"/>
    <w:rsid w:val="00676D4C"/>
    <w:rsid w:val="007B17B1"/>
    <w:rsid w:val="007B38C6"/>
    <w:rsid w:val="00E5671E"/>
    <w:rsid w:val="02EF7B9F"/>
    <w:rsid w:val="06227A25"/>
    <w:rsid w:val="07462543"/>
    <w:rsid w:val="0C2A186D"/>
    <w:rsid w:val="0C367CDF"/>
    <w:rsid w:val="0C8E632E"/>
    <w:rsid w:val="18B5605A"/>
    <w:rsid w:val="1F664BB6"/>
    <w:rsid w:val="250850A3"/>
    <w:rsid w:val="28A64D22"/>
    <w:rsid w:val="28D57169"/>
    <w:rsid w:val="29FE4DB6"/>
    <w:rsid w:val="36151838"/>
    <w:rsid w:val="49AD728F"/>
    <w:rsid w:val="521C333B"/>
    <w:rsid w:val="527E523C"/>
    <w:rsid w:val="5D004B0A"/>
    <w:rsid w:val="5FC56CC9"/>
    <w:rsid w:val="649E3941"/>
    <w:rsid w:val="6B0B3EDA"/>
    <w:rsid w:val="72965037"/>
    <w:rsid w:val="7B665B69"/>
    <w:rsid w:val="7C60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182</Words>
  <Characters>1040</Characters>
  <Lines>8</Lines>
  <Paragraphs>2</Paragraphs>
  <TotalTime>22</TotalTime>
  <ScaleCrop>false</ScaleCrop>
  <LinksUpToDate>false</LinksUpToDate>
  <CharactersWithSpaces>1220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2019-08-29T09:37:59Z</cp:lastPrinted>
  <dcterms:modified xsi:type="dcterms:W3CDTF">2019-08-29T09:38:03Z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