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黑水县发展和改革局</w:t>
      </w:r>
    </w:p>
    <w:p>
      <w:pPr>
        <w:pStyle w:val="12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2022年应急物资仓库屋面维修治理工程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pStyle w:val="12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本项目是围绕提高我县防灾救灾能力、发挥救急解难作用建设进行的，2022年应急物资仓库屋面维修治理工程的顺利实施，符合当地发展需求，为保障人民群众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，促进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社会可持续发展具有重要意义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/>
          <w:kern w:val="0"/>
          <w:sz w:val="32"/>
          <w:szCs w:val="32"/>
          <w:lang w:val="en-US" w:eastAsia="zh-CN"/>
        </w:rPr>
        <w:t>2022年县级财政资金25万元，用于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2022年应急物资仓库屋面维修治理工程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pStyle w:val="3"/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实施应急物资仓库维修。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有利于确保社会稳定，通过本工程建设，可以持续保障县域救灾应急基本物资需求，增强当地政府应对突发事件时物资保障能力，维护区域社会稳定。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利于完善突发性紧急救助体系，建立健全了应对突发性自然灾害紧急救助体系和运行机制，规范了紧急救助行为，提高了紧急救助能力，确保在重大自然灾害发生时能够迅速、有序、高效地实施紧急救助，最大限度地减轻灾害造成地损失，维护了社会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加强应急物资仓库的维修建设，进一步提高我县灾害应急救援能力。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本项目是围绕提高我县防灾救灾能力、发挥救急解难作用建设进行的，2022年应急物资仓库屋面维修治理工程的顺利实施，符合当地发展需求，为保障人民群众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，促进社会可持续发展具有重要意义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项目实施后，有力促进了全县经济社会又好又快发展，取得了显著的经济效益、社会效益和生态效益</w:t>
      </w:r>
      <w:r>
        <w:rPr>
          <w:rFonts w:hint="eastAsia" w:ascii="仿宋_GB2312" w:hAnsi="宋体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ind w:firstLine="642" w:firstLineChars="200"/>
        <w:outlineLvl w:val="0"/>
        <w:rPr>
          <w:rFonts w:ascii="仿宋_GB2312" w:hAnsi="宋体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围绕提高我县防灾救灾能力、发挥救急解难作用建设进行的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项目顺利实施，符合当地发展需求，</w:t>
      </w:r>
      <w:r>
        <w:rPr>
          <w:rFonts w:hint="eastAsia" w:ascii="仿宋_GB2312" w:hAnsi="仿宋" w:eastAsia="仿宋_GB2312" w:cs="仿宋_GB2312"/>
          <w:sz w:val="32"/>
          <w:szCs w:val="32"/>
        </w:rPr>
        <w:t>符合国家产业发展政策</w:t>
      </w:r>
      <w:r>
        <w:rPr>
          <w:rFonts w:hint="eastAsia" w:ascii="仿宋_GB2312" w:hAnsi="仿宋" w:cs="仿宋_GB2312"/>
          <w:sz w:val="32"/>
          <w:szCs w:val="32"/>
          <w:lang w:eastAsia="zh-CN"/>
        </w:rPr>
        <w:t>，为县级应急能力提供坚实基础及保障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kern w:val="0"/>
          <w:sz w:val="32"/>
          <w:szCs w:val="32"/>
          <w:lang w:val="en-US" w:eastAsia="zh-CN"/>
        </w:rPr>
        <w:t>2022年县级财政资金25万元，用于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2022年应急物资仓库屋面维修治理工程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pStyle w:val="3"/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有利于确保社会稳定，通过本工程建设，持续保障县域救灾应急基本物资需求，增强当地政府应对突发事件时物资保障能力，维护区域社会稳定。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利于完善突发性紧急救助体系，建立健全了应对突发性自然灾害紧急救助体系和运行机制，规范了紧急救助行为，提高了紧急救助能力，确保在重大自然灾害发生时能够迅速、有序、高效地实施紧急救助，最大限度地减轻灾害造成地损失，维护了社会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加强应急物资仓库的维修建设，进一步提高我县灾害应急救援能力。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根据资金文件要求，做到专款专用，及时拨付资金。群众满意度达100%。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DVmZmQ0ODYyOTRmNjFlMzhiYzE4NzdmZjJjYTAifQ=="/>
  </w:docVars>
  <w:rsids>
    <w:rsidRoot w:val="771D4D51"/>
    <w:rsid w:val="001B6E19"/>
    <w:rsid w:val="002659D4"/>
    <w:rsid w:val="003102F7"/>
    <w:rsid w:val="0066096C"/>
    <w:rsid w:val="01AD5759"/>
    <w:rsid w:val="02115CC5"/>
    <w:rsid w:val="038E5636"/>
    <w:rsid w:val="04F45B45"/>
    <w:rsid w:val="052E79B8"/>
    <w:rsid w:val="09D5150E"/>
    <w:rsid w:val="0C553F9F"/>
    <w:rsid w:val="0D916BF9"/>
    <w:rsid w:val="0DAA04AC"/>
    <w:rsid w:val="0E287B27"/>
    <w:rsid w:val="0ECF4A65"/>
    <w:rsid w:val="100E7646"/>
    <w:rsid w:val="12282338"/>
    <w:rsid w:val="137D30BD"/>
    <w:rsid w:val="14D678DA"/>
    <w:rsid w:val="161E1D8F"/>
    <w:rsid w:val="1A6874EB"/>
    <w:rsid w:val="1AA4225D"/>
    <w:rsid w:val="1E0670A5"/>
    <w:rsid w:val="203A4533"/>
    <w:rsid w:val="21262258"/>
    <w:rsid w:val="22632141"/>
    <w:rsid w:val="22826D8E"/>
    <w:rsid w:val="24A40CCA"/>
    <w:rsid w:val="268055AD"/>
    <w:rsid w:val="27BE3283"/>
    <w:rsid w:val="2AF86ED7"/>
    <w:rsid w:val="2BAB6B7B"/>
    <w:rsid w:val="2D807894"/>
    <w:rsid w:val="30CA03E2"/>
    <w:rsid w:val="30D360EA"/>
    <w:rsid w:val="31C6145E"/>
    <w:rsid w:val="35887BB0"/>
    <w:rsid w:val="36C03740"/>
    <w:rsid w:val="36E81785"/>
    <w:rsid w:val="39923F0D"/>
    <w:rsid w:val="39D81459"/>
    <w:rsid w:val="3B8B08A8"/>
    <w:rsid w:val="3D417973"/>
    <w:rsid w:val="3F05684B"/>
    <w:rsid w:val="41085735"/>
    <w:rsid w:val="42991C74"/>
    <w:rsid w:val="43FF22E4"/>
    <w:rsid w:val="44AC2F3E"/>
    <w:rsid w:val="46D74E0F"/>
    <w:rsid w:val="489F1B09"/>
    <w:rsid w:val="491227F0"/>
    <w:rsid w:val="49D272E9"/>
    <w:rsid w:val="4CBF62A7"/>
    <w:rsid w:val="4FDF12ED"/>
    <w:rsid w:val="57F85919"/>
    <w:rsid w:val="5ACF32C8"/>
    <w:rsid w:val="5DEA3A96"/>
    <w:rsid w:val="5DFC2EA5"/>
    <w:rsid w:val="5F4B137B"/>
    <w:rsid w:val="605A7FDE"/>
    <w:rsid w:val="61F15310"/>
    <w:rsid w:val="63E65DE1"/>
    <w:rsid w:val="67614281"/>
    <w:rsid w:val="67931A64"/>
    <w:rsid w:val="691B3060"/>
    <w:rsid w:val="6A59769C"/>
    <w:rsid w:val="6A836C55"/>
    <w:rsid w:val="6AEB026C"/>
    <w:rsid w:val="6E4A2E6C"/>
    <w:rsid w:val="6F950070"/>
    <w:rsid w:val="70203D8A"/>
    <w:rsid w:val="714A161D"/>
    <w:rsid w:val="72560DD9"/>
    <w:rsid w:val="72C07920"/>
    <w:rsid w:val="730A1637"/>
    <w:rsid w:val="74595B44"/>
    <w:rsid w:val="75354B6D"/>
    <w:rsid w:val="75C700A4"/>
    <w:rsid w:val="767263A2"/>
    <w:rsid w:val="771D4D51"/>
    <w:rsid w:val="79FC51E1"/>
    <w:rsid w:val="7A977350"/>
    <w:rsid w:val="7CB85C6D"/>
    <w:rsid w:val="7F2E0036"/>
    <w:rsid w:val="FF2FF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Normal Indent"/>
    <w:basedOn w:val="1"/>
    <w:next w:val="4"/>
    <w:qFormat/>
    <w:uiPriority w:val="0"/>
    <w:pPr>
      <w:spacing w:line="360" w:lineRule="auto"/>
      <w:ind w:firstLine="567"/>
    </w:pPr>
    <w:rPr>
      <w:rFonts w:eastAsia="仿宋"/>
      <w:sz w:val="30"/>
      <w:szCs w:val="2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1"/>
    <w:pPr>
      <w:ind w:left="229"/>
    </w:pPr>
    <w:rPr>
      <w:rFonts w:ascii="宋体" w:hAnsi="宋体" w:cs="宋体"/>
      <w:sz w:val="24"/>
      <w:lang w:val="zh-CN" w:bidi="zh-CN"/>
    </w:rPr>
  </w:style>
  <w:style w:type="paragraph" w:customStyle="1" w:styleId="6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  <w:jc w:val="center"/>
    </w:pPr>
    <w:rPr>
      <w:rFonts w:hint="eastAsia" w:ascii="Arial Unicode MS" w:hAnsi="Arial Unicode MS" w:eastAsia="Arial Unicode MS" w:cs="Times New Roman"/>
      <w:b/>
      <w:color w:val="000000"/>
      <w:sz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1462</Words>
  <Characters>1521</Characters>
  <Lines>9</Lines>
  <Paragraphs>2</Paragraphs>
  <TotalTime>0</TotalTime>
  <ScaleCrop>false</ScaleCrop>
  <LinksUpToDate>false</LinksUpToDate>
  <CharactersWithSpaces>1522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2020-06-30T16:13:00Z</dcterms:created>
  <dc:creator>Administrator</dc:creator>
  <cp:lastModifiedBy>user</cp:lastModifiedBy>
  <cp:lastPrinted>2020-07-07T15:49:00Z</cp:lastPrinted>
  <dcterms:modified xsi:type="dcterms:W3CDTF">2023-09-11T17:42:43Z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7756D68833C54D90A2BAC21B0400B83C</vt:lpwstr>
  </property>
</Properties>
</file>