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黑水县发展和改革局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2022年对口支援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绩效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评价的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</w:p>
    <w:p>
      <w:pPr>
        <w:pStyle w:val="8"/>
        <w:spacing w:line="60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（一）项目基本情况。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黑水县发改局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交往交流交融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50万元，资金来源为浙川对口支援资金。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2022年安排对口支援资金50万元，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用于</w:t>
      </w:r>
      <w:r>
        <w:rPr>
          <w:rFonts w:hint="eastAsia" w:ascii="仿宋_GB2312" w:hAnsi="宋体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与浙江大学等教研机构开展农文旅产业融合发展和双创教育培训、科研成果转换等；其他促进促进双方地区、民族间经贸合作、</w:t>
      </w:r>
      <w:r>
        <w:rPr>
          <w:rFonts w:hint="eastAsia" w:ascii="仿宋_GB2312" w:hAnsi="宋体" w:cs="仿宋_GB2312"/>
          <w:i w:val="0"/>
          <w:color w:val="000000"/>
          <w:sz w:val="32"/>
          <w:szCs w:val="32"/>
          <w:u w:val="none"/>
          <w:lang w:val="en-US" w:eastAsia="zh-CN"/>
        </w:rPr>
        <w:t>交往交流交融</w:t>
      </w:r>
      <w:r>
        <w:rPr>
          <w:rFonts w:hint="eastAsia" w:ascii="仿宋_GB2312" w:hAnsi="宋体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活动。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数量指标。完成全年项目建设，拨付资金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万元；完成浙川互访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时效指标。公示公告率达到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满意度效益指标。提高群众满意度，达98%。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二、评价结论及绩效分析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该项目主要用于对口支援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交往交流交融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项目申报内容与具体实施内容相符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申报目标合理可行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2022年浙川“十四五”规划内项目，严格按黑发改发〔2022〕9号文件执行，资金下达按黑财综〔2022〕2号文件要求执行。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zh-CN" w:eastAsia="zh-CN" w:bidi="ar-SA"/>
        </w:rPr>
        <w:t>在资金使用方面，严格制定和执行了财务管理核算制度，资金使用规范，相关资料齐全，成本控制有效，无挪用、截留经费的情况发生。在项目管理方面，建立了相关制度，提高了工作人员的监管水平，保质保量的完成了项目的实施工作。项目实施后，有力促进了全县经济社会又好又快发展，取得了显著的经济效益、社会效益和生态效益</w:t>
      </w:r>
      <w:r>
        <w:rPr>
          <w:rFonts w:hint="eastAsia" w:ascii="仿宋_GB2312" w:hAnsi="宋体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ind w:firstLine="642" w:firstLineChars="200"/>
        <w:outlineLvl w:val="0"/>
        <w:rPr>
          <w:rFonts w:ascii="仿宋_GB2312" w:hAnsi="宋体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与浙江大学等教研机构开展农文旅产业融合发展和双创教育培训、科研成果转换等，其他促进促进双方地区、民族间经贸合作、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交往交流交融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该项目年初资金计划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实际执行数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48.49万元。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严格按照对口支援资金管理相关规定和基本建设财务会计制度，加强项目资金管理，确保专款专用，严禁挤占、挪用、截留。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数量指标。完成全年项目建设，拨付资金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万元；完成浙川互访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时效指标。公示公告率达到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满意度效益指标。提高群众满意度，达98%。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根据资金文件要求，做到专款专用，及时拨付资金。群众满意度达100%。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三、存在主要问题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四、相关措施建议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DVmZmQ0ODYyOTRmNjFlMzhiYzE4NzdmZjJjYTAifQ=="/>
  </w:docVars>
  <w:rsids>
    <w:rsidRoot w:val="771D4D51"/>
    <w:rsid w:val="001B6E19"/>
    <w:rsid w:val="002659D4"/>
    <w:rsid w:val="003102F7"/>
    <w:rsid w:val="0066096C"/>
    <w:rsid w:val="01AD5759"/>
    <w:rsid w:val="02115CC5"/>
    <w:rsid w:val="038E5636"/>
    <w:rsid w:val="04F45B45"/>
    <w:rsid w:val="052E79B8"/>
    <w:rsid w:val="09D5150E"/>
    <w:rsid w:val="0C553F9F"/>
    <w:rsid w:val="0D916BF9"/>
    <w:rsid w:val="0DAA04AC"/>
    <w:rsid w:val="0E287B27"/>
    <w:rsid w:val="100E7646"/>
    <w:rsid w:val="12282338"/>
    <w:rsid w:val="137D30BD"/>
    <w:rsid w:val="14D678DA"/>
    <w:rsid w:val="161E1D8F"/>
    <w:rsid w:val="1A6874EB"/>
    <w:rsid w:val="1AA4225D"/>
    <w:rsid w:val="1E0670A5"/>
    <w:rsid w:val="203A4533"/>
    <w:rsid w:val="21262258"/>
    <w:rsid w:val="22632141"/>
    <w:rsid w:val="22826D8E"/>
    <w:rsid w:val="24A40CCA"/>
    <w:rsid w:val="268055AD"/>
    <w:rsid w:val="27BE3283"/>
    <w:rsid w:val="2AF86ED7"/>
    <w:rsid w:val="2BAB6B7B"/>
    <w:rsid w:val="2D807894"/>
    <w:rsid w:val="30CA03E2"/>
    <w:rsid w:val="30D360EA"/>
    <w:rsid w:val="31C6145E"/>
    <w:rsid w:val="35887BB0"/>
    <w:rsid w:val="36C03740"/>
    <w:rsid w:val="36E81785"/>
    <w:rsid w:val="39923F0D"/>
    <w:rsid w:val="39D81459"/>
    <w:rsid w:val="3B8B08A8"/>
    <w:rsid w:val="3D417973"/>
    <w:rsid w:val="3F05684B"/>
    <w:rsid w:val="41085735"/>
    <w:rsid w:val="42991C74"/>
    <w:rsid w:val="437B7563"/>
    <w:rsid w:val="43FF22E4"/>
    <w:rsid w:val="44AC2F3E"/>
    <w:rsid w:val="46D74E0F"/>
    <w:rsid w:val="489F1B09"/>
    <w:rsid w:val="491227F0"/>
    <w:rsid w:val="49D272E9"/>
    <w:rsid w:val="4CBF62A7"/>
    <w:rsid w:val="4FDF12ED"/>
    <w:rsid w:val="57F85919"/>
    <w:rsid w:val="58AD6D28"/>
    <w:rsid w:val="5ACF32C8"/>
    <w:rsid w:val="5DEA3A96"/>
    <w:rsid w:val="5DFC2EA5"/>
    <w:rsid w:val="5F4B137B"/>
    <w:rsid w:val="605A7FDE"/>
    <w:rsid w:val="61F15310"/>
    <w:rsid w:val="63E65DE1"/>
    <w:rsid w:val="67931A64"/>
    <w:rsid w:val="691B3060"/>
    <w:rsid w:val="6A59769C"/>
    <w:rsid w:val="6A836C55"/>
    <w:rsid w:val="6AEB026C"/>
    <w:rsid w:val="6B7A7E3A"/>
    <w:rsid w:val="6E4A2E6C"/>
    <w:rsid w:val="6F950070"/>
    <w:rsid w:val="70203D8A"/>
    <w:rsid w:val="714A161D"/>
    <w:rsid w:val="72C07920"/>
    <w:rsid w:val="730A1637"/>
    <w:rsid w:val="74595B44"/>
    <w:rsid w:val="75354B6D"/>
    <w:rsid w:val="75C700A4"/>
    <w:rsid w:val="767263A2"/>
    <w:rsid w:val="771D4D51"/>
    <w:rsid w:val="79FC51E1"/>
    <w:rsid w:val="7A977350"/>
    <w:rsid w:val="7CB85C6D"/>
    <w:rsid w:val="7D0D37DC"/>
    <w:rsid w:val="7F2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854</Characters>
  <Lines>9</Lines>
  <Paragraphs>2</Paragraphs>
  <TotalTime>0</TotalTime>
  <ScaleCrop>false</ScaleCrop>
  <LinksUpToDate>false</LinksUpToDate>
  <CharactersWithSpaces>855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2020-06-30T16:13:00Z</dcterms:created>
  <dc:creator>Administrator</dc:creator>
  <cp:lastModifiedBy>user</cp:lastModifiedBy>
  <cp:lastPrinted>2020-07-07T15:49:00Z</cp:lastPrinted>
  <dcterms:modified xsi:type="dcterms:W3CDTF">2023-09-11T17:08:21Z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7756D68833C54D90A2BAC21B0400B83C</vt:lpwstr>
  </property>
</Properties>
</file>