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6BC8AB">
      <w:pPr>
        <w:pStyle w:val="8"/>
        <w:spacing w:line="60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  <w:t>黑水县发展改革和经信商务局</w:t>
      </w:r>
    </w:p>
    <w:p w14:paraId="25111A4D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-320" w:leftChars="-10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  <w:t>关于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电子商务发展专项资金项目的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绩效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  <w:t>评价</w:t>
      </w:r>
    </w:p>
    <w:p w14:paraId="38A65DEF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-320" w:leftChars="-10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kern w:val="2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报告</w:t>
      </w:r>
    </w:p>
    <w:p w14:paraId="6B97FA0D">
      <w:pPr>
        <w:pStyle w:val="8"/>
        <w:spacing w:line="600" w:lineRule="exact"/>
        <w:ind w:firstLine="640"/>
        <w:jc w:val="center"/>
        <w:rPr>
          <w:rFonts w:ascii="宋体" w:hAnsi="宋体"/>
          <w:color w:val="auto"/>
          <w:kern w:val="2"/>
          <w:sz w:val="32"/>
          <w:szCs w:val="32"/>
        </w:rPr>
      </w:pPr>
    </w:p>
    <w:p w14:paraId="6A9C5DF9">
      <w:pPr>
        <w:spacing w:line="580" w:lineRule="exact"/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一、评价工作开展及项目情况</w:t>
      </w:r>
    </w:p>
    <w:p w14:paraId="265DC6B2">
      <w:pPr>
        <w:adjustRightInd w:val="0"/>
        <w:snapToGrid w:val="0"/>
        <w:spacing w:line="600" w:lineRule="exact"/>
        <w:ind w:firstLine="720"/>
        <w:rPr>
          <w:rFonts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（一）项目基本情况。</w:t>
      </w:r>
    </w:p>
    <w:p w14:paraId="2BFBB2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68" w:firstLineChars="200"/>
        <w:textAlignment w:val="auto"/>
        <w:rPr>
          <w:rFonts w:hint="eastAsia" w:ascii="仿宋_GB2312" w:eastAsia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7"/>
          <w:sz w:val="32"/>
          <w:szCs w:val="32"/>
          <w:shd w:val="clear" w:fill="FFFFFF"/>
          <w:lang w:eastAsia="zh-CN"/>
        </w:rPr>
        <w:t>为加快我县电子商务发展，优化电子商务发展环境，提升电子商务应用水平，推动产业转型升级，现结合我县电商实际，支持开展电商工作及我县企业电商发展</w:t>
      </w:r>
      <w:r>
        <w:rPr>
          <w:rFonts w:hint="eastAsia" w:ascii="仿宋_GB2312" w:hAnsi="仿宋_GB2312" w:cs="仿宋_GB2312"/>
          <w:i w:val="0"/>
          <w:iCs w:val="0"/>
          <w:caps w:val="0"/>
          <w:spacing w:val="7"/>
          <w:sz w:val="32"/>
          <w:szCs w:val="32"/>
          <w:shd w:val="clear" w:fill="FFFFFF"/>
          <w:lang w:eastAsia="zh-CN"/>
        </w:rPr>
        <w:t>；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7"/>
          <w:sz w:val="32"/>
          <w:szCs w:val="32"/>
          <w:shd w:val="clear" w:fill="FFFFFF"/>
        </w:rPr>
        <w:t>通过电子商务培训培育本地电商人才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7"/>
          <w:sz w:val="32"/>
          <w:szCs w:val="32"/>
          <w:shd w:val="clear" w:fill="FFFFFF"/>
          <w:lang w:eastAsia="zh-CN"/>
        </w:rPr>
        <w:t>和奖励补助企业开展电商工作，支持电商发展工作经费，运营电子商务中心，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7"/>
          <w:sz w:val="32"/>
          <w:szCs w:val="32"/>
          <w:shd w:val="clear" w:fill="FFFFFF"/>
          <w:lang w:val="zh-CN" w:eastAsia="zh-CN"/>
        </w:rPr>
        <w:t>资金符合相关文件支持范围</w:t>
      </w:r>
      <w:r>
        <w:rPr>
          <w:rFonts w:hint="eastAsia" w:ascii="仿宋_GB2312" w:eastAsia="仿宋_GB2312"/>
          <w:kern w:val="0"/>
          <w:sz w:val="32"/>
          <w:szCs w:val="32"/>
          <w:lang w:val="en-US" w:eastAsia="zh-CN"/>
        </w:rPr>
        <w:t>。</w:t>
      </w:r>
    </w:p>
    <w:p w14:paraId="69947A77">
      <w:pPr>
        <w:pStyle w:val="2"/>
        <w:ind w:left="0" w:leftChars="0" w:firstLine="640" w:firstLineChars="200"/>
        <w:rPr>
          <w:rFonts w:hint="default"/>
          <w:lang w:val="en-US" w:eastAsia="zh-CN"/>
        </w:rPr>
      </w:pPr>
      <w:r>
        <w:rPr>
          <w:rFonts w:hint="eastAsia" w:ascii="仿宋_GB2312"/>
          <w:kern w:val="0"/>
          <w:sz w:val="32"/>
          <w:szCs w:val="32"/>
          <w:lang w:val="en-US" w:eastAsia="zh-CN"/>
        </w:rPr>
        <w:t>2024年县财政下达电子商务发展专项资金65万元，用于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电商企业补助、电商发展工作经费、电商中心运营费用等</w:t>
      </w:r>
      <w:r>
        <w:rPr>
          <w:rFonts w:hint="eastAsia" w:ascii="仿宋_GB2312"/>
          <w:kern w:val="0"/>
          <w:sz w:val="32"/>
          <w:szCs w:val="32"/>
          <w:lang w:val="en-US" w:eastAsia="zh-CN"/>
        </w:rPr>
        <w:t>。</w:t>
      </w:r>
    </w:p>
    <w:p w14:paraId="4D0FCA7F">
      <w:pPr>
        <w:adjustRightInd w:val="0"/>
        <w:snapToGrid w:val="0"/>
        <w:spacing w:line="600" w:lineRule="exact"/>
        <w:ind w:firstLine="720"/>
        <w:rPr>
          <w:rFonts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（二）项目绩效目标。</w:t>
      </w:r>
    </w:p>
    <w:p w14:paraId="1A2461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72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通过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7"/>
          <w:sz w:val="32"/>
          <w:szCs w:val="32"/>
          <w:shd w:val="clear" w:fill="FFFFFF"/>
        </w:rPr>
        <w:t>电子商务培训培育本地电商人才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7"/>
          <w:sz w:val="32"/>
          <w:szCs w:val="32"/>
          <w:shd w:val="clear" w:fill="FFFFFF"/>
          <w:lang w:eastAsia="zh-CN"/>
        </w:rPr>
        <w:t>和奖励补助企业开展电商工作，支持电商发展，</w:t>
      </w:r>
      <w:r>
        <w:rPr>
          <w:rFonts w:hint="eastAsia" w:ascii="仿宋_GB2312" w:hAnsi="仿宋_GB2312" w:cs="仿宋_GB2312"/>
          <w:i w:val="0"/>
          <w:iCs w:val="0"/>
          <w:caps w:val="0"/>
          <w:spacing w:val="7"/>
          <w:sz w:val="32"/>
          <w:szCs w:val="32"/>
          <w:shd w:val="clear" w:fill="FFFFFF"/>
          <w:lang w:eastAsia="zh-CN"/>
        </w:rPr>
        <w:t>加强黑水县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7"/>
          <w:sz w:val="32"/>
          <w:szCs w:val="32"/>
          <w:shd w:val="clear" w:fill="FFFFFF"/>
          <w:lang w:eastAsia="zh-CN"/>
        </w:rPr>
        <w:t>电子商务中心运营</w:t>
      </w:r>
      <w:r>
        <w:rPr>
          <w:rFonts w:hint="eastAsia" w:ascii="仿宋_GB2312" w:hAnsi="仿宋_GB2312" w:cs="仿宋_GB2312"/>
          <w:i w:val="0"/>
          <w:iCs w:val="0"/>
          <w:caps w:val="0"/>
          <w:spacing w:val="7"/>
          <w:sz w:val="32"/>
          <w:szCs w:val="32"/>
          <w:shd w:val="clear" w:fill="FFFFFF"/>
          <w:lang w:eastAsia="zh-CN"/>
        </w:rPr>
        <w:t>能力；通过补助企业，推动电子商务业务增长，拓展市场份额，提升黑水县品牌知名度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。</w:t>
      </w:r>
    </w:p>
    <w:p w14:paraId="249A0B6D">
      <w:pPr>
        <w:spacing w:line="580" w:lineRule="exact"/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二、评价结论及绩效分析</w:t>
      </w:r>
    </w:p>
    <w:p w14:paraId="50150874">
      <w:pPr>
        <w:adjustRightInd w:val="0"/>
        <w:snapToGrid w:val="0"/>
        <w:spacing w:line="600" w:lineRule="exact"/>
        <w:ind w:firstLine="720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（一）评价结论</w:t>
      </w:r>
    </w:p>
    <w:p w14:paraId="60C246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720"/>
        <w:textAlignment w:val="auto"/>
        <w:outlineLvl w:val="9"/>
        <w:rPr>
          <w:rFonts w:hint="eastAsia" w:ascii="仿宋_GB2312" w:hAnsi="仿宋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本项目是围绕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我县电子商务发展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建设进行的，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顺利实施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，符合当地发展需求，</w:t>
      </w:r>
      <w:r>
        <w:rPr>
          <w:rFonts w:hint="eastAsia" w:ascii="仿宋_GB2312" w:hAnsi="仿宋" w:eastAsia="仿宋_GB2312" w:cs="仿宋_GB2312"/>
          <w:sz w:val="32"/>
          <w:szCs w:val="32"/>
        </w:rPr>
        <w:t>符合国家产业发展政策</w:t>
      </w:r>
      <w:r>
        <w:rPr>
          <w:rFonts w:hint="eastAsia" w:ascii="仿宋_GB2312" w:hAnsi="仿宋" w:cs="仿宋_GB2312"/>
          <w:sz w:val="32"/>
          <w:szCs w:val="32"/>
          <w:lang w:eastAsia="zh-CN"/>
        </w:rPr>
        <w:t>，为黑水县电商发展提供坚实基础及保障。</w:t>
      </w:r>
    </w:p>
    <w:p w14:paraId="1BF542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720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val="zh-CN" w:eastAsia="zh-CN" w:bidi="ar-SA"/>
        </w:rPr>
        <w:t>在资金使用方面，严格制定和执行了财务管理核算制度，资金使用规范，相关资料齐全，成本控制有效，无挪用、截留经费的情况发生。在项目管理方面，建立了相关制度，提高了工作人员的监管水平，保质保量</w:t>
      </w:r>
      <w:r>
        <w:rPr>
          <w:rFonts w:hint="eastAsia" w:ascii="仿宋_GB2312" w:hAnsi="宋体" w:cs="Times New Roman"/>
          <w:kern w:val="2"/>
          <w:sz w:val="32"/>
          <w:szCs w:val="32"/>
          <w:lang w:val="en-US" w:eastAsia="zh-CN" w:bidi="ar-SA"/>
        </w:rPr>
        <w:t>地</w:t>
      </w:r>
      <w:bookmarkStart w:id="0" w:name="_GoBack"/>
      <w:bookmarkEnd w:id="0"/>
      <w:r>
        <w:rPr>
          <w:rFonts w:hint="eastAsia" w:ascii="仿宋_GB2312" w:hAnsi="宋体" w:eastAsia="仿宋_GB2312" w:cs="Times New Roman"/>
          <w:kern w:val="2"/>
          <w:sz w:val="32"/>
          <w:szCs w:val="32"/>
          <w:lang w:val="zh-CN" w:eastAsia="zh-CN" w:bidi="ar-SA"/>
        </w:rPr>
        <w:t>完成了项目的实施工作。项目实施后，有力促进了全县</w:t>
      </w:r>
      <w:r>
        <w:rPr>
          <w:rFonts w:hint="eastAsia" w:ascii="仿宋_GB2312" w:hAnsi="宋体" w:cs="Times New Roman"/>
          <w:kern w:val="2"/>
          <w:sz w:val="32"/>
          <w:szCs w:val="32"/>
          <w:lang w:val="zh-CN" w:eastAsia="zh-CN" w:bidi="ar-SA"/>
        </w:rPr>
        <w:t>电商环境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zh-CN" w:eastAsia="zh-CN" w:bidi="ar-SA"/>
        </w:rPr>
        <w:t>又好又快发展，取得了显著的经济效益、社会效益</w:t>
      </w:r>
      <w:r>
        <w:rPr>
          <w:rFonts w:hint="eastAsia" w:ascii="仿宋_GB2312" w:hAnsi="宋体" w:cs="Times New Roman"/>
          <w:kern w:val="2"/>
          <w:sz w:val="32"/>
          <w:szCs w:val="32"/>
          <w:lang w:val="zh-CN" w:eastAsia="zh-CN" w:bidi="ar-SA"/>
        </w:rPr>
        <w:t>。</w:t>
      </w:r>
    </w:p>
    <w:p w14:paraId="165518EC">
      <w:pPr>
        <w:ind w:firstLine="643" w:firstLineChars="200"/>
        <w:outlineLvl w:val="0"/>
        <w:rPr>
          <w:rFonts w:ascii="仿宋_GB2312" w:hAnsi="宋体"/>
          <w:lang w:val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（二）绩效分析</w:t>
      </w:r>
    </w:p>
    <w:p w14:paraId="1AA80267"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1</w:t>
      </w:r>
      <w:r>
        <w:rPr>
          <w:rFonts w:hint="eastAsia" w:ascii="仿宋_GB2312" w:hAnsi="仿宋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" w:eastAsia="仿宋_GB2312" w:cs="仿宋_GB2312"/>
          <w:sz w:val="32"/>
          <w:szCs w:val="32"/>
        </w:rPr>
        <w:t>项目决策</w:t>
      </w:r>
    </w:p>
    <w:p w14:paraId="25DD1170"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本项目是围绕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我县电子商务发展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建设进行的，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顺利实施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，符合当地发展需求，</w:t>
      </w:r>
      <w:r>
        <w:rPr>
          <w:rFonts w:hint="eastAsia" w:ascii="仿宋_GB2312" w:hAnsi="仿宋" w:eastAsia="仿宋_GB2312" w:cs="仿宋_GB2312"/>
          <w:sz w:val="32"/>
          <w:szCs w:val="32"/>
        </w:rPr>
        <w:t>符合国家产业发展政策</w:t>
      </w:r>
      <w:r>
        <w:rPr>
          <w:rFonts w:hint="eastAsia" w:ascii="仿宋_GB2312" w:hAnsi="仿宋" w:cs="仿宋_GB2312"/>
          <w:sz w:val="32"/>
          <w:szCs w:val="32"/>
          <w:lang w:eastAsia="zh-CN"/>
        </w:rPr>
        <w:t>，为黑水县电商发展提供坚实基础及保障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10C40BBB"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2</w:t>
      </w:r>
      <w:r>
        <w:rPr>
          <w:rFonts w:hint="eastAsia" w:ascii="仿宋_GB2312" w:hAnsi="仿宋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" w:eastAsia="仿宋_GB2312" w:cs="仿宋_GB2312"/>
          <w:sz w:val="32"/>
          <w:szCs w:val="32"/>
        </w:rPr>
        <w:t>项目管理</w:t>
      </w:r>
    </w:p>
    <w:p w14:paraId="2990E445">
      <w:pPr>
        <w:spacing w:line="580" w:lineRule="exact"/>
        <w:ind w:firstLine="640" w:firstLineChars="200"/>
        <w:rPr>
          <w:rFonts w:hint="eastAsia" w:ascii="仿宋_GB2312" w:hAnsi="宋体"/>
          <w:szCs w:val="32"/>
          <w:lang w:val="zh-CN"/>
        </w:rPr>
      </w:pPr>
      <w:r>
        <w:rPr>
          <w:rFonts w:hint="eastAsia" w:ascii="仿宋_GB2312"/>
          <w:kern w:val="0"/>
          <w:sz w:val="32"/>
          <w:szCs w:val="32"/>
          <w:lang w:val="en-US" w:eastAsia="zh-CN"/>
        </w:rPr>
        <w:t>2024年县财政下达电子商务发展专项资金65万元，用于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电商企业补助、电商发展工作经费、电商中心运营费用等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，</w:t>
      </w:r>
      <w:r>
        <w:rPr>
          <w:rFonts w:hint="eastAsia" w:ascii="仿宋_GB2312" w:hAnsi="仿宋" w:cs="仿宋_GB2312"/>
          <w:sz w:val="32"/>
          <w:szCs w:val="32"/>
          <w:lang w:val="en-US" w:eastAsia="zh-CN"/>
        </w:rPr>
        <w:t>2024年度顺利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完成指标值</w:t>
      </w:r>
      <w:r>
        <w:rPr>
          <w:rFonts w:hint="eastAsia" w:ascii="仿宋_GB2312" w:hAnsi="仿宋" w:cs="仿宋_GB2312"/>
          <w:sz w:val="32"/>
          <w:szCs w:val="32"/>
          <w:lang w:val="en-US" w:eastAsia="zh-CN"/>
        </w:rPr>
        <w:t>，共拨付电子商务发展资金65万元</w:t>
      </w:r>
      <w:r>
        <w:rPr>
          <w:rFonts w:hint="eastAsia" w:ascii="仿宋_GB2312" w:hAnsi="宋体"/>
          <w:szCs w:val="32"/>
          <w:lang w:val="zh-CN"/>
        </w:rPr>
        <w:t>。</w:t>
      </w:r>
    </w:p>
    <w:p w14:paraId="3758CBE6">
      <w:pPr>
        <w:pStyle w:val="2"/>
        <w:ind w:left="0" w:leftChars="0" w:firstLine="640" w:firstLineChars="200"/>
        <w:rPr>
          <w:rFonts w:hint="eastAsia"/>
          <w:lang w:val="en-US" w:eastAsia="zh-CN"/>
        </w:rPr>
      </w:pP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项目制度办法体系健全、要素完备</w:t>
      </w:r>
      <w:r>
        <w:rPr>
          <w:rFonts w:hint="eastAsia" w:ascii="仿宋_GB2312" w:hAnsi="Times New Roman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；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资金分配因素选取充分考虑相关行业事业发展实际和发展需求，实行入库项目动态管理，明确项目申报审核程序，按规定程序履行项目审批，资金分配严格按管理办法执行，决策程序符合管理要求，及时高效</w:t>
      </w:r>
      <w:r>
        <w:rPr>
          <w:rFonts w:hint="eastAsia" w:ascii="仿宋_GB2312" w:hAnsi="Times New Roman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。</w:t>
      </w:r>
    </w:p>
    <w:p w14:paraId="0BA8D4AF"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3</w:t>
      </w:r>
      <w:r>
        <w:rPr>
          <w:rFonts w:hint="eastAsia" w:ascii="仿宋_GB2312" w:hAnsi="仿宋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" w:eastAsia="仿宋_GB2312" w:cs="仿宋_GB2312"/>
          <w:sz w:val="32"/>
          <w:szCs w:val="32"/>
        </w:rPr>
        <w:t>项目绩效</w:t>
      </w:r>
    </w:p>
    <w:p w14:paraId="6EE472E8">
      <w:pPr>
        <w:spacing w:line="58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专项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资金充分发挥效益，绩效指标完成。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一是数量指标。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开展电商培训2次，培训人员超50人次，扶持补助企业6家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highlight w:val="none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二是质量指标。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项目验收合格率100%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highlight w:val="none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三是时效指标。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项目完成及时率达到100%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。。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四是社会效益指标。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促进黑水县农特产品销售及电子商务发展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五是服务对象满意度指标。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受补助企业满意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度均需达到98%以上。</w:t>
      </w:r>
    </w:p>
    <w:p w14:paraId="483751B8">
      <w:pPr>
        <w:spacing w:line="58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根据资金文件要求，做到专款专用，及时拨付资金。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企业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满意度达100%。</w:t>
      </w:r>
    </w:p>
    <w:p w14:paraId="3FC2DE90">
      <w:pPr>
        <w:spacing w:line="580" w:lineRule="exact"/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三、存在主要问题</w:t>
      </w:r>
    </w:p>
    <w:p w14:paraId="434B925B"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无</w:t>
      </w:r>
    </w:p>
    <w:p w14:paraId="02219E89">
      <w:pPr>
        <w:spacing w:line="580" w:lineRule="exact"/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四、相关措施建议</w:t>
      </w:r>
    </w:p>
    <w:p w14:paraId="78D8199B"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无</w:t>
      </w:r>
    </w:p>
    <w:p w14:paraId="5EEF3D95">
      <w:pPr>
        <w:pStyle w:val="2"/>
        <w:rPr>
          <w:rFonts w:hint="eastAsia" w:ascii="仿宋_GB2312" w:hAnsi="仿宋" w:eastAsia="仿宋_GB2312" w:cs="仿宋_GB2312"/>
          <w:sz w:val="32"/>
          <w:szCs w:val="32"/>
          <w:lang w:eastAsia="zh-CN"/>
        </w:rPr>
      </w:pPr>
    </w:p>
    <w:p w14:paraId="3235D1AE">
      <w:pPr>
        <w:rPr>
          <w:rFonts w:hint="default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cs="仿宋_GB2312"/>
          <w:sz w:val="32"/>
          <w:szCs w:val="32"/>
          <w:lang w:val="en-US" w:eastAsia="zh-CN"/>
        </w:rPr>
        <w:t xml:space="preserve"> </w:t>
      </w:r>
    </w:p>
    <w:p w14:paraId="09A63B7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280" w:leftChars="400" w:firstLine="2880" w:firstLineChars="900"/>
        <w:textAlignment w:val="auto"/>
        <w:rPr>
          <w:rFonts w:hint="eastAsia" w:ascii="仿宋_GB2312" w:hAnsi="仿宋" w:cs="仿宋_GB2312"/>
          <w:sz w:val="32"/>
          <w:szCs w:val="32"/>
          <w:lang w:eastAsia="zh-CN"/>
        </w:rPr>
      </w:pPr>
      <w:r>
        <w:rPr>
          <w:rFonts w:hint="eastAsia" w:ascii="仿宋_GB2312" w:hAnsi="仿宋" w:cs="仿宋_GB2312"/>
          <w:sz w:val="32"/>
          <w:szCs w:val="32"/>
          <w:lang w:eastAsia="zh-CN"/>
        </w:rPr>
        <w:t>黑水县发展改革和经信商务局</w:t>
      </w:r>
    </w:p>
    <w:p w14:paraId="722008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textAlignment w:val="auto"/>
        <w:rPr>
          <w:rFonts w:hint="default"/>
          <w:lang w:val="en-US"/>
        </w:rPr>
      </w:pPr>
      <w:r>
        <w:rPr>
          <w:rFonts w:hint="eastAsia" w:ascii="仿宋_GB2312" w:hAnsi="仿宋" w:cs="仿宋_GB2312"/>
          <w:sz w:val="32"/>
          <w:szCs w:val="32"/>
          <w:lang w:val="en-US" w:eastAsia="zh-CN"/>
        </w:rPr>
        <w:t>2025年8月20日</w:t>
      </w: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FjMDcxZjVhNjUyOWExNzNkMWE2Y2JmNGIxYjBmYzkifQ=="/>
  </w:docVars>
  <w:rsids>
    <w:rsidRoot w:val="771D4D51"/>
    <w:rsid w:val="001B6E19"/>
    <w:rsid w:val="002659D4"/>
    <w:rsid w:val="003102F7"/>
    <w:rsid w:val="0066096C"/>
    <w:rsid w:val="01AD5759"/>
    <w:rsid w:val="02115CC5"/>
    <w:rsid w:val="038E5636"/>
    <w:rsid w:val="04F45B45"/>
    <w:rsid w:val="052E79B8"/>
    <w:rsid w:val="09D5150E"/>
    <w:rsid w:val="0C553F9F"/>
    <w:rsid w:val="0D916BF9"/>
    <w:rsid w:val="0DAA04AC"/>
    <w:rsid w:val="0E287B27"/>
    <w:rsid w:val="0E320E7D"/>
    <w:rsid w:val="100E7646"/>
    <w:rsid w:val="12282338"/>
    <w:rsid w:val="137D30BD"/>
    <w:rsid w:val="13D84738"/>
    <w:rsid w:val="149D76B5"/>
    <w:rsid w:val="14D678DA"/>
    <w:rsid w:val="161E1D8F"/>
    <w:rsid w:val="19161EF0"/>
    <w:rsid w:val="1A6874EB"/>
    <w:rsid w:val="1AA4225D"/>
    <w:rsid w:val="1E0670A5"/>
    <w:rsid w:val="203A4533"/>
    <w:rsid w:val="21262258"/>
    <w:rsid w:val="22632141"/>
    <w:rsid w:val="22826D8E"/>
    <w:rsid w:val="24A40CCA"/>
    <w:rsid w:val="268055AD"/>
    <w:rsid w:val="27BE3283"/>
    <w:rsid w:val="29EC0622"/>
    <w:rsid w:val="2AF86ED7"/>
    <w:rsid w:val="2BAB6B7B"/>
    <w:rsid w:val="2D807894"/>
    <w:rsid w:val="30CA03E2"/>
    <w:rsid w:val="30D360EA"/>
    <w:rsid w:val="31C6145E"/>
    <w:rsid w:val="358142E1"/>
    <w:rsid w:val="35887BB0"/>
    <w:rsid w:val="36C03740"/>
    <w:rsid w:val="36C57C57"/>
    <w:rsid w:val="36E81785"/>
    <w:rsid w:val="39923F0D"/>
    <w:rsid w:val="39D81459"/>
    <w:rsid w:val="3B8B08A8"/>
    <w:rsid w:val="3D417973"/>
    <w:rsid w:val="3F05684B"/>
    <w:rsid w:val="41085735"/>
    <w:rsid w:val="42991C74"/>
    <w:rsid w:val="43FF22E4"/>
    <w:rsid w:val="44AC2F3E"/>
    <w:rsid w:val="46D74E0F"/>
    <w:rsid w:val="489F1B09"/>
    <w:rsid w:val="491227F0"/>
    <w:rsid w:val="49D272E9"/>
    <w:rsid w:val="4CBF62A7"/>
    <w:rsid w:val="4FDF12ED"/>
    <w:rsid w:val="57F85919"/>
    <w:rsid w:val="5ACF32C8"/>
    <w:rsid w:val="5DEA3A96"/>
    <w:rsid w:val="5DFC2EA5"/>
    <w:rsid w:val="5F4B137B"/>
    <w:rsid w:val="605A7FDE"/>
    <w:rsid w:val="61F15310"/>
    <w:rsid w:val="63E65DE1"/>
    <w:rsid w:val="67931A64"/>
    <w:rsid w:val="68207161"/>
    <w:rsid w:val="691B3060"/>
    <w:rsid w:val="6A2B6E81"/>
    <w:rsid w:val="6A59769C"/>
    <w:rsid w:val="6A836C55"/>
    <w:rsid w:val="6AE4643E"/>
    <w:rsid w:val="6AEB026C"/>
    <w:rsid w:val="6E4A2E6C"/>
    <w:rsid w:val="6F950070"/>
    <w:rsid w:val="70203D8A"/>
    <w:rsid w:val="714A161D"/>
    <w:rsid w:val="72C07920"/>
    <w:rsid w:val="730A1637"/>
    <w:rsid w:val="74595B44"/>
    <w:rsid w:val="75354B6D"/>
    <w:rsid w:val="75C700A4"/>
    <w:rsid w:val="767263A2"/>
    <w:rsid w:val="771D4D51"/>
    <w:rsid w:val="77EA6D93"/>
    <w:rsid w:val="79FC51E1"/>
    <w:rsid w:val="7A977350"/>
    <w:rsid w:val="7B226FCC"/>
    <w:rsid w:val="7CB85C6D"/>
    <w:rsid w:val="7F2E0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qFormat/>
    <w:uiPriority w:val="0"/>
    <w:pPr>
      <w:ind w:leftChars="200" w:hanging="200" w:hangingChars="200"/>
    </w:p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paragraph" w:styleId="5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8">
    <w:name w:val="四号正文"/>
    <w:basedOn w:val="1"/>
    <w:qFormat/>
    <w:uiPriority w:val="0"/>
    <w:pPr>
      <w:spacing w:line="360" w:lineRule="auto"/>
    </w:pPr>
    <w:rPr>
      <w:rFonts w:ascii="??" w:hAnsi="??" w:eastAsia="宋体"/>
      <w:color w:val="000000"/>
      <w:kern w:val="0"/>
      <w:sz w:val="28"/>
      <w:szCs w:val="21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1048</Words>
  <Characters>1079</Characters>
  <Lines>9</Lines>
  <Paragraphs>2</Paragraphs>
  <TotalTime>12</TotalTime>
  <ScaleCrop>false</ScaleCrop>
  <LinksUpToDate>false</LinksUpToDate>
  <CharactersWithSpaces>1080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2020-06-30T08:13:00Z</dcterms:created>
  <dc:creator>Administrator</dc:creator>
  <cp:lastModifiedBy>H.</cp:lastModifiedBy>
  <cp:lastPrinted>2020-07-07T07:49:00Z</cp:lastPrinted>
  <dcterms:modified xsi:type="dcterms:W3CDTF">2025-09-01T07:30:00Z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7756D68833C54D90A2BAC21B0400B83C</vt:lpwstr>
  </property>
  <property fmtid="{D5CDD505-2E9C-101B-9397-08002B2CF9AE}" pid="4" name="KSOTemplateDocerSaveRecord">
    <vt:lpwstr>eyJoZGlkIjoiZjM4YWY2YTViMzhmNTU4ZGUyOTZhYTMzYTZjYzlkNWEiLCJ1c2VySWQiOiIzODkwMTcyMjQifQ==</vt:lpwstr>
  </property>
</Properties>
</file>