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0AE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黑水县</w:t>
      </w: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kern w:val="2"/>
          <w:sz w:val="44"/>
          <w:szCs w:val="44"/>
          <w:highlight w:val="none"/>
          <w:lang w:val="en-US" w:eastAsia="zh-CN"/>
        </w:rPr>
        <w:t>地震基准站提升改造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项目</w:t>
      </w:r>
    </w:p>
    <w:p w14:paraId="26A95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支出绩效评价报告</w:t>
      </w:r>
    </w:p>
    <w:p w14:paraId="42CC6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CBB0E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一、评价工作开展及项目情况</w:t>
      </w:r>
    </w:p>
    <w:p w14:paraId="1529E6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黑水县地震基准站是利用旧建筑进行升级改造，原有配套设施相对不足，仅能满足基本使用需求。经过多年的运行，配套设施不足的问题逐渐凸显，已无法充分满足当前的业务需求。因此，本项目旨在对该基准站进行必要的建设和改造，以确保其能够稳定、高效地运行，为黑水县乃至周边地区的地震预警提供更为可靠的技术支持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建设经费由州本级财政支持，黑水县防震减灾事务中心负责实施。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事前绩效评估将绩效管理关口前移，为项目设立和预算安排提供重要参考依据，提高预算编制科学性、合理性，优化财政支出结构，从源头上防控财政资源配置的低效无效，提高财政资源配置效率和财政资金使用效益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按照绩效评价指标体系，对资金支出使用全过程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进行全程监督，严格按照合同进度支付工程款。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业主单位、勘察设计单位全程在建设地点进行了实地调研踏勘。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通过了解项目情况，收集相关资料，综合分析相关情况后，采用单位自评法、实地勘察法、座谈调研法等多种方法对项目的立项必要性、投入经济性、目标合理性、方案可行性以及筹资合规性实施评估。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五是</w:t>
      </w:r>
      <w:r>
        <w:rPr>
          <w:rFonts w:hint="eastAsia" w:ascii="仿宋_GB2312" w:hAnsi="仿宋_GB2312" w:eastAsia="仿宋_GB2312" w:cs="仿宋_GB2312"/>
          <w:sz w:val="32"/>
          <w:szCs w:val="32"/>
        </w:rPr>
        <w:t>评价组人员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由黑水县防震减灾事务中心班子成员、各股室负责人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构成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职责分工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处理相关事宜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39E02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二、评价结论及绩效分析</w:t>
      </w:r>
    </w:p>
    <w:p w14:paraId="159B99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11209B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地震基准站提升改造项目支出合规、管理规范，圆满完成了各项绩效目标。项目在提升地震监测能力、保障公共安全、降低灾害损失等方面效益显著，资金使用效率较高，后续通过优化运维与培训工作，可进一步提升项目可持续效益。</w:t>
      </w:r>
    </w:p>
    <w:tbl>
      <w:tblPr>
        <w:tblStyle w:val="5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0C83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 w14:paraId="0739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 w14:paraId="33646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23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64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黑水县地震基准站提升改造项目</w:t>
            </w:r>
          </w:p>
        </w:tc>
      </w:tr>
      <w:tr w14:paraId="4C4F8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86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7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黑水县防震减灾事务中心</w:t>
            </w:r>
          </w:p>
        </w:tc>
      </w:tr>
      <w:tr w14:paraId="6E889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DE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7F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工程类</w:t>
            </w:r>
          </w:p>
        </w:tc>
      </w:tr>
      <w:tr w14:paraId="70DF7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97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EF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499A4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7C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2D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4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88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2B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黑财建【2024】10号</w:t>
            </w:r>
          </w:p>
        </w:tc>
      </w:tr>
      <w:tr w14:paraId="05C1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2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0F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8C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D0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86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4C4C9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7F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E0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51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阿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州财建【2024】27号</w:t>
            </w:r>
          </w:p>
        </w:tc>
      </w:tr>
      <w:tr w14:paraId="06D8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D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77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9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黑水县地震基准站提升改造</w:t>
            </w:r>
          </w:p>
        </w:tc>
      </w:tr>
      <w:tr w14:paraId="4B655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42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5B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FD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97F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75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F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94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</w:tr>
      <w:tr w14:paraId="34AF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1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4743A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D2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BD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1D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B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BDFB">
            <w:pPr>
              <w:keepNext w:val="0"/>
              <w:keepLines w:val="0"/>
              <w:pageBreakBefore w:val="0"/>
              <w:tabs>
                <w:tab w:val="left" w:pos="16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28.4</w:t>
            </w:r>
          </w:p>
        </w:tc>
      </w:tr>
      <w:tr w14:paraId="4ACBB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4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43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1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43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5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A7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5B57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5A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F2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9C4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1651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F6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8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D5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3E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65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33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F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D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21B69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AB3D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27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基准站围墙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65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B2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3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21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FE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05B53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DBA4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BA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74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F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基准站道路及院坝硬化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0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18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D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B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5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</w:tr>
      <w:tr w14:paraId="0392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60F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7E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09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9A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重建基准站摆房步梯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8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1A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1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9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DB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327D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30C6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D2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2A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项目（工程）验收合格率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0E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2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4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FB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ED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0A96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8F02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C7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EC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 w14:paraId="55B2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6C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项目（工程）完成及时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BE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D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按合同约定完成100%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E5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0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5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 w14:paraId="60EE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369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B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6B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5812F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6C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掌握区域内地震灾害风险水平，区域内地震灾害风险隐患底数，为科学合理开展地震灾害风险防治工作提供依据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B6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D5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5D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F6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24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</w:t>
            </w:r>
          </w:p>
        </w:tc>
      </w:tr>
      <w:tr w14:paraId="3281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4C27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59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3AFEE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D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535C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D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工程建设成果使用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3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8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7D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AF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291A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2536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A6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F1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17F3B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C0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项目总造价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B2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B7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05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D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4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</w:tbl>
    <w:p w14:paraId="22C52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200"/>
        <w:rPr>
          <w:rFonts w:hint="eastAsia"/>
        </w:rPr>
      </w:pPr>
    </w:p>
    <w:p w14:paraId="1CBEC2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（二）绩效分析</w:t>
      </w:r>
    </w:p>
    <w:p w14:paraId="0DC7BA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hAnsi="仿宋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</w:rPr>
        <w:t>1、项目决策</w:t>
      </w:r>
    </w:p>
    <w:p w14:paraId="2E1281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做好地震监测工作是新时期防震减灾工作“两坚持三转变”要求的具体体现和前提条件；整合优化台网建设、运行维护等职能任务，提高地震监测业务集约化水平，是新时期地震监测的发展方向。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黑水县地震基准站建设久远，近年来因自然条件恶劣，监测仪器摆房年久失修，已出现漏雨、防盗门变形、外墙风化、步梯裂缝变形、围墙松动等安全隐患，为排除可能存在的安全隐患，拟对黑水县地震基准站及附属设施设备进行升级改造。提高黑水县地震监测能力，保障测震台站的正常运行，提升黑水县应急准备能力，地震灾害损失有效减少。</w:t>
      </w:r>
    </w:p>
    <w:p w14:paraId="0C93FA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hAnsi="仿宋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</w:rPr>
        <w:t>2、项目管理</w:t>
      </w:r>
    </w:p>
    <w:p w14:paraId="6F4ECC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2024年下达州级防震减灾专项资金30万元，2024年实际使用金额28.4万元，项目资金符合资金管理办法等相关规定，与资金计划相契合，保障项目能够如期开展。</w:t>
      </w:r>
    </w:p>
    <w:p w14:paraId="44105C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hAnsi="仿宋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</w:rPr>
        <w:t>3、项目绩效</w:t>
      </w:r>
    </w:p>
    <w:p w14:paraId="7E81D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产出指标</w:t>
      </w:r>
    </w:p>
    <w:p w14:paraId="6F1548A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数量指标：计划完成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个基准站的提升改造，实际完成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个，改造完成率100%；</w:t>
      </w:r>
    </w:p>
    <w:p w14:paraId="0BBE4B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质量指标：改造后站点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加强该地区的地震预警系统，使其能够更快速、更准确地捕捉到地震活动的信号，为地震预警和紧急响应提供有力支持。</w:t>
      </w:r>
    </w:p>
    <w:p w14:paraId="2ACB6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时效指标：项目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按照合同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计划工期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如期完成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，实际在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内完成所有改造任务并通过验收，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验收合格，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按时完成率100%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08B51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成本指标：项目总实际支出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万元，未超预算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0363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效益指标</w:t>
      </w:r>
    </w:p>
    <w:p w14:paraId="2C7C6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经济效益：通过提升地震预警精度，能减少企业停产损失、基础设施修复成本等直接经济损失。</w:t>
      </w:r>
    </w:p>
    <w:p w14:paraId="3803C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社会效益：改造后的站点为政府地震应急决策提供更精准的数据支撑，助力提升公众应急避险效率；结合站点开展的科普活动，社会抗震减灾能力增强。</w:t>
      </w:r>
    </w:p>
    <w:p w14:paraId="47FBD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三、存在主要问题</w:t>
      </w:r>
    </w:p>
    <w:p w14:paraId="5B1670E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2674222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相关措施建议</w:t>
      </w:r>
    </w:p>
    <w:p w14:paraId="5376F42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 w14:paraId="2C859B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9A3779"/>
    <w:multiLevelType w:val="singleLevel"/>
    <w:tmpl w:val="0E9A377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2624152"/>
    <w:rsid w:val="054933A7"/>
    <w:rsid w:val="0BBB6595"/>
    <w:rsid w:val="0C48260B"/>
    <w:rsid w:val="100566B3"/>
    <w:rsid w:val="11214FBD"/>
    <w:rsid w:val="13F84916"/>
    <w:rsid w:val="1B4A3EC4"/>
    <w:rsid w:val="1CAB69CA"/>
    <w:rsid w:val="1E934B7C"/>
    <w:rsid w:val="1FB534A0"/>
    <w:rsid w:val="2342795C"/>
    <w:rsid w:val="2439349C"/>
    <w:rsid w:val="244E01D1"/>
    <w:rsid w:val="26977FBF"/>
    <w:rsid w:val="2DD85145"/>
    <w:rsid w:val="2E560BBA"/>
    <w:rsid w:val="2FC55B9D"/>
    <w:rsid w:val="33DA011B"/>
    <w:rsid w:val="358B1B11"/>
    <w:rsid w:val="373D24BC"/>
    <w:rsid w:val="38D02CA1"/>
    <w:rsid w:val="3ACA050B"/>
    <w:rsid w:val="3ADA180C"/>
    <w:rsid w:val="3EC139D3"/>
    <w:rsid w:val="4168282C"/>
    <w:rsid w:val="423607D0"/>
    <w:rsid w:val="4404683C"/>
    <w:rsid w:val="441D4673"/>
    <w:rsid w:val="47D76172"/>
    <w:rsid w:val="4A0B0DD8"/>
    <w:rsid w:val="4DEB2F41"/>
    <w:rsid w:val="4E3F6776"/>
    <w:rsid w:val="4E8F764A"/>
    <w:rsid w:val="55704B34"/>
    <w:rsid w:val="57B166CC"/>
    <w:rsid w:val="587D0513"/>
    <w:rsid w:val="5B5C2446"/>
    <w:rsid w:val="5DBC40E7"/>
    <w:rsid w:val="60D37DAA"/>
    <w:rsid w:val="649E5A72"/>
    <w:rsid w:val="6B7B06C7"/>
    <w:rsid w:val="6FF06198"/>
    <w:rsid w:val="73021434"/>
    <w:rsid w:val="749774F9"/>
    <w:rsid w:val="77991202"/>
    <w:rsid w:val="789E737B"/>
    <w:rsid w:val="79DD09BA"/>
    <w:rsid w:val="7E13121C"/>
    <w:rsid w:val="7E55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1">
    <w:name w:val="NormalIndent"/>
    <w:next w:val="4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1743</Words>
  <Characters>1811</Characters>
  <Lines>2</Lines>
  <Paragraphs>1</Paragraphs>
  <TotalTime>0</TotalTime>
  <ScaleCrop>false</ScaleCrop>
  <LinksUpToDate>false</LinksUpToDate>
  <CharactersWithSpaces>1839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文-文</cp:lastModifiedBy>
  <dcterms:modified xsi:type="dcterms:W3CDTF">2025-08-27T04:16:58Z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CD14128851FF4C64A5534974F19A36DC</vt:lpwstr>
  </property>
  <property fmtid="{D5CDD505-2E9C-101B-9397-08002B2CF9AE}" pid="4" name="KSOTemplateDocerSaveRecord">
    <vt:lpwstr>eyJoZGlkIjoiZmQ5ZWI1YmRmODU0NjRlN2ExMDQwZmRlNWFhYjljYjEiLCJ1c2VySWQiOiIzNDMzMjcyNjYifQ==</vt:lpwstr>
  </property>
</Properties>
</file>