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黑水县教育局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23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整体支出绩效评价报告</w:t>
      </w:r>
      <w:bookmarkEnd w:id="0"/>
    </w:p>
    <w:p>
      <w:pPr>
        <w:spacing w:line="580" w:lineRule="exact"/>
        <w:ind w:firstLine="642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（一）机构组成。</w:t>
      </w:r>
    </w:p>
    <w:p>
      <w:pPr>
        <w:ind w:firstLine="750" w:firstLineChars="250"/>
        <w:rPr>
          <w:rFonts w:hint="eastAsia"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黑水县教育局下属二级单位15个，其中行政单位1个，参照公务员法管理的事业单位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</w:rPr>
        <w:t>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个，其他事业单位14个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。</w:t>
      </w:r>
    </w:p>
    <w:p>
      <w:pPr>
        <w:pStyle w:val="2"/>
        <w:adjustRightInd w:val="0"/>
        <w:snapToGrid w:val="0"/>
        <w:spacing w:before="93" w:line="600" w:lineRule="exact"/>
        <w:ind w:firstLine="630" w:firstLineChars="210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纳入黑水县教育局2023年度部门决算编制范围的二级预算单位包括：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93" w:line="600" w:lineRule="exact"/>
        <w:outlineLvl w:val="2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教育局行政：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内设机构4个,分别为办公室、政工人事股、计财股、县人民政府教育督导室。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93" w:line="600" w:lineRule="exact"/>
        <w:outlineLvl w:val="2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教育局教师进修校（教育局事业）:内设股室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个，分别为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党委办、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黑水县教育局大中专招生办公室、黑水县教育局教师进修校、黑水县教育局基础教育股、黑水县教育局教仪电教站、黑水县教育局成人教育办公室、黑水县教育局教研室、黑水县教育局安全办公室、黑水县教育局学生资助管理中心。</w:t>
      </w:r>
    </w:p>
    <w:p>
      <w:pPr>
        <w:spacing w:line="58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下属中小学校13所，黑水县中学、黑水县初级中学、黑水县芦花完全小学、黑水县城关幼儿园、黑水县红岩寄宿制小学、黑水县知木林寄宿制小学、黑水县色尔古寄宿制小学、黑水县沙石多乡中心校、黑水县卡龙镇中心校、黑水县晴朗乡中心校、黑水县扎窝乡中心校、黑水县木苏乡中心校、黑水县七一维古小学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cr/>
      </w:r>
      <w:r>
        <w:rPr>
          <w:rFonts w:hint="eastAsia" w:ascii="仿宋" w:hAnsi="仿宋" w:eastAsia="仿宋" w:cs="仿宋"/>
          <w:color w:val="000000"/>
          <w:sz w:val="30"/>
          <w:szCs w:val="30"/>
        </w:rPr>
        <w:t>特别说明：黑水县石碉楼中心校已于2022年秋季学期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（二）</w:t>
      </w:r>
      <w:r>
        <w:rPr>
          <w:rFonts w:hint="eastAsia" w:ascii="仿宋_GB2312" w:hAnsi="黑体" w:eastAsia="仿宋_GB2312" w:cs="黑体"/>
          <w:sz w:val="32"/>
          <w:szCs w:val="32"/>
        </w:rPr>
        <w:t>机构职能。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.贯彻执行党和国家的教育方针、政策、法律、法规、规章，依法拟定并组织实施全县教育发展规划、计划；推进义务教育均衡发展和促进教育公平，指导协调公共教育资源向农村倾斜；统筹规划和协调管理全省各级各类教育资源，指导监督全县各级各类学校的设置规划、调整学校布局和学校设立、撤销、合并以及规划并指导学校的专业布局和调整工作；管理全县各学校的基建和设施设备投资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 xml:space="preserve">   2.1.负责处理县教育秘书组日常事务。组织协调局机关重要政务、事务工作。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 xml:space="preserve">  2.2.负责全县教育体制改革并就重大问题进行政策调研。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 xml:space="preserve">  2.3.承担和指导、协调全县民族教育工作，负责推进义务教育均衡发展、保障各类学生平等接受义务教育和脱贫攻坚控辍保学等工作。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 xml:space="preserve">  2.4.统筹管理全县各类学校的思想政治工作，始终坚持</w:t>
      </w:r>
      <w:bookmarkStart w:id="1" w:name="_GoBack"/>
      <w:bookmarkEnd w:id="1"/>
      <w:r>
        <w:rPr>
          <w:rFonts w:hint="default" w:ascii="仿宋" w:hAnsi="仿宋" w:eastAsia="仿宋" w:cs="仿宋"/>
          <w:color w:val="000000"/>
          <w:kern w:val="0"/>
          <w:sz w:val="30"/>
          <w:szCs w:val="30"/>
          <w:lang w:eastAsia="zh-CN" w:bidi="ar-SA"/>
        </w:rPr>
        <w:t>以立德树人为根本任务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，指导学校开展各项教育主题活动。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 xml:space="preserve">  2.5.指导和管理全县师资培训工作。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 xml:space="preserve">  2.6.贯彻执行学校安全稳定管理相关法律法规和政策规章。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 xml:space="preserve">  2.7.负责全县普通高校、高中阶段招生考试、成人招生和高等自学考试政策的宣传、咨询、贯彻。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 xml:space="preserve">  2.8.规划、指导全县教师队伍、教育系统人才队伍建设和培养、教育管理工作。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 xml:space="preserve">  2.9.制定全县教育信息化发展规划，指导和督促检查全县教育信息化工作。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3.1.负责教育督导的政策研究和重大问题的调查研究工作。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3.2.发布教育督导评估、评价、监测报告。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3.3.指导全县教育督导工作。负责县政府履行教育职责督导评价。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3.4.负责对全县各级各类学校规范办学行为、教育教学工作、校外教育、特殊教育、社区教育、成人教育。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3.5.民办教育、中小学校责任督学挂牌督导工作等专项督导。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3.6.组织开展全县教育改革和发展中热点难点重点问题的专项督导。负责指导全县教育督导队伍建设和培训。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3.7.组织开展全县督学资格认证，选拔、聘任、管理全县督学。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3.8.负责拟订各级各类学校办学状况、教育教学水平评估标准和规程，并实施督导。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3.9.组织开展对各级各类教育发展状况和质量的监测，协调第三方机构和社会力量参与教育评估监测工作。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4.1.负责机关党的建设、党风廉政建设、意识形态、班子队伍建设等工作。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5.开展学校的学前教育教学管理与改革、教育质量监控等工作；以“自强拼搏，强体壮翼，突出重点，均衡发展”为主线，紧紧围绕“提高教育教学质量”这个中心，抓住“教育改革、素质教育”两个重点，实现“学校管理水平、教师整体素质、教育社会形象”三个提升，打好“学前教育、教学改革、教育扶贫、安全稳定”四个攻坚战，全县教育工作顺利推进，教育均衡健康发展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6.开展学校的义务（小学阶段）教育教学管理与改革、教育质量监控等工作；以“自强拼搏，强体壮翼，突出重点，均衡发展”为主线，紧紧围绕“提高教育教学质量”这个中心，抓住“教育改革、素质教育”两个重点，实现“学校管理水平、教师整体素质、教育社会形象”三个提升，打好“学前教育、教学改革、教育扶贫、安全稳定”四个攻坚战，教育工作顺利推进，教育均衡健康发展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7.开展学校的义务（初中阶段）教育教学管理与改革、教育质量监控等工作；以“自强拼搏，强体壮翼，突出重点，均衡发展”为主线，紧紧围绕“提高教育教学质量”这个中心，抓住“教育改革、素质教育”两个重点，实现“学校管理水平、教师整体素质、教育社会形象”三个提升，打好“学前教育、教学改革、教育扶贫、安全稳定”四个攻坚战，教育工作顺利推进，教育均衡健康发展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8.开展学校的高中教育教学管理与改革、教育质量监控等工作；以“自强拼搏，强体壮翼，突出重点，均衡发展”为主线，紧紧围绕“提高教育教学质量”这个中心，抓住“教育改革、素质教育”两个重点，实现“学校管理水平、教师整体素质、教育社会形象”三个提升，打好“学前教育、教学改革、教育扶贫、安全稳定”四个攻坚战，教育工作顺利推进，教育均衡健康发展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9.1.开展我县中职中专和本专科教育阶段学生升学、就读等相关事务。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9.2.落实我县中职中专和本专科教育阶段学生各类补助。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9.3.其它中职中专和本专科教育事务。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10.教育系统安全管理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11.开展中职中专及成人教育。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12.规划、指导和开展全县的基础教育工作。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13、指导、开展全县教师成长的培养工作。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14.开展和指导学校教育教学研究工作。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15.1.教育教学仪器的购置。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15.2.指导学校使用教育教学仪器。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16.1.指导全县各校（园）开展各级各类学生资助政策的实施。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16.2.指导全县各校（园）的国（境）内外教育援助、教育贷款和教育合作项目执行。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16.3.开展县内各级各类学生资助政策的实施。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17.1.负责全县普通高校、高中阶段招生考试、成人招生和高等自学考试政策的宣传、咨询、贯彻。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17.2.负责组织考生报名、信息采集、资格审查、考试、志愿填报，负责组织普通高考体检工作，审查并组建考生档案。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17.3.负责普通高中录取工作。负责接待、受理、查证、核实、处理各类招生考试中发生的有关问题。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17.4.负责组织高中学业水平考试。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17.5.负责指导协调全县标准化考点建设、使用和维护工作。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cr/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18.负责所在校（园）党的建设、党风廉政建设、意识形态、班子队伍建设等工作。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（三）人员概况。</w:t>
      </w:r>
    </w:p>
    <w:p>
      <w:pPr>
        <w:spacing w:line="580" w:lineRule="exact"/>
        <w:ind w:firstLine="60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本单位本年度年末实有人数为626人，比上年减少19人；年末实有离退休人数为0人，比上年增加0人；年末实有其他人数为0人，比上年减少59人。其中，实有在职职工人数:行政5人，行政工勤3人，非参公事业人员618人。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年财政拨款收入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20849.16</w:t>
      </w:r>
      <w:r>
        <w:rPr>
          <w:rFonts w:hint="eastAsia" w:ascii="仿宋_GB2312" w:hAnsi="仿宋" w:eastAsia="仿宋_GB2312" w:cs="仿宋_GB2312"/>
          <w:sz w:val="32"/>
          <w:szCs w:val="32"/>
        </w:rPr>
        <w:t>万元，其中，财政拨款收入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20849.16</w:t>
      </w:r>
      <w:r>
        <w:rPr>
          <w:rFonts w:hint="eastAsia" w:ascii="仿宋_GB2312" w:hAnsi="仿宋" w:eastAsia="仿宋_GB2312" w:cs="仿宋_GB2312"/>
          <w:sz w:val="32"/>
          <w:szCs w:val="32"/>
        </w:rPr>
        <w:t>万元；一般公共预算财政拨款收入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20834.15</w:t>
      </w:r>
      <w:r>
        <w:rPr>
          <w:rFonts w:hint="eastAsia" w:ascii="仿宋_GB2312" w:hAnsi="仿宋" w:eastAsia="仿宋_GB2312" w:cs="仿宋_GB2312"/>
          <w:sz w:val="32"/>
          <w:szCs w:val="32"/>
        </w:rPr>
        <w:t>万元；政府性基金预算拨款收入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15.01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20849.16</w:t>
      </w:r>
      <w:r>
        <w:rPr>
          <w:rFonts w:hint="eastAsia" w:ascii="仿宋_GB2312" w:hAnsi="仿宋" w:eastAsia="仿宋_GB2312" w:cs="仿宋_GB2312"/>
          <w:sz w:val="32"/>
          <w:szCs w:val="32"/>
        </w:rPr>
        <w:t>万元，其中：人员经费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15417.67</w:t>
      </w:r>
      <w:r>
        <w:rPr>
          <w:rFonts w:hint="eastAsia" w:ascii="仿宋_GB2312" w:hAnsi="仿宋" w:eastAsia="仿宋_GB2312" w:cs="仿宋_GB2312"/>
          <w:sz w:val="32"/>
          <w:szCs w:val="32"/>
        </w:rPr>
        <w:t>万元、日常公用经费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221.33</w:t>
      </w:r>
      <w:r>
        <w:rPr>
          <w:rFonts w:hint="eastAsia" w:ascii="仿宋_GB2312" w:hAnsi="仿宋" w:eastAsia="仿宋_GB2312" w:cs="仿宋_GB2312"/>
          <w:sz w:val="32"/>
          <w:szCs w:val="32"/>
        </w:rPr>
        <w:t>万元、项目支出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5210.16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包括部门绩效目标制定、目标完成、预算编制准确、支出控制、预算动态调整、执行进度、预算完成情况和违规记录等情况。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(1)目标制定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(二)202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年预算目标制定情况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仿宋_GB2312"/>
          <w:sz w:val="32"/>
          <w:szCs w:val="32"/>
        </w:rPr>
        <w:t>日黑水县财政局《关于批复202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年度部门预算的通知》(黑财〔202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〕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号)，被评价单位按照省、州、县级部门预算编制通知和有关要求，及时按时完成基础库、项目库报送工作。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黑水县教育局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" w:eastAsia="仿宋_GB2312" w:cs="仿宋_GB2312"/>
          <w:sz w:val="32"/>
          <w:szCs w:val="32"/>
        </w:rPr>
        <w:t>财政拨款收入总预算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20849.16</w:t>
      </w:r>
      <w:r>
        <w:rPr>
          <w:rFonts w:hint="eastAsia" w:ascii="仿宋_GB2312" w:hAnsi="仿宋" w:eastAsia="仿宋_GB2312" w:cs="仿宋_GB2312"/>
          <w:sz w:val="32"/>
          <w:szCs w:val="32"/>
        </w:rPr>
        <w:t>万元，收入包括：一般公共预算收入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20834.15</w:t>
      </w:r>
      <w:r>
        <w:rPr>
          <w:rFonts w:hint="eastAsia" w:ascii="仿宋_GB2312" w:hAnsi="仿宋" w:eastAsia="仿宋_GB2312" w:cs="仿宋_GB2312"/>
          <w:sz w:val="32"/>
          <w:szCs w:val="32"/>
        </w:rPr>
        <w:t>万元；政府性基金拨款收入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15.01</w:t>
      </w:r>
      <w:r>
        <w:rPr>
          <w:rFonts w:hint="eastAsia" w:ascii="仿宋_GB2312" w:hAnsi="仿宋" w:eastAsia="仿宋_GB2312" w:cs="仿宋_GB2312"/>
          <w:sz w:val="32"/>
          <w:szCs w:val="32"/>
        </w:rPr>
        <w:t>万元；其中：基本支出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15639</w:t>
      </w:r>
      <w:r>
        <w:rPr>
          <w:rFonts w:hint="eastAsia" w:ascii="仿宋_GB2312" w:hAnsi="仿宋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5210.16</w:t>
      </w:r>
      <w:r>
        <w:rPr>
          <w:rFonts w:hint="eastAsia" w:ascii="仿宋_GB2312" w:hAnsi="仿宋" w:eastAsia="仿宋_GB2312" w:cs="仿宋_GB2312"/>
          <w:sz w:val="32"/>
          <w:szCs w:val="32"/>
        </w:rPr>
        <w:t>万元。按支出功能分类，支出包括：教育支出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16692.50</w:t>
      </w:r>
      <w:r>
        <w:rPr>
          <w:rFonts w:hint="eastAsia" w:ascii="仿宋_GB2312" w:hAnsi="仿宋" w:eastAsia="仿宋_GB2312" w:cs="仿宋_GB2312"/>
          <w:sz w:val="32"/>
          <w:szCs w:val="32"/>
        </w:rPr>
        <w:t>万元、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社会保障和就业</w:t>
      </w:r>
      <w:r>
        <w:rPr>
          <w:rFonts w:hint="eastAsia" w:ascii="仿宋_GB2312" w:hAnsi="仿宋" w:eastAsia="仿宋_GB2312" w:cs="仿宋_GB2312"/>
          <w:sz w:val="32"/>
          <w:szCs w:val="32"/>
        </w:rPr>
        <w:t>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2136.32</w:t>
      </w:r>
      <w:r>
        <w:rPr>
          <w:rFonts w:hint="eastAsia" w:ascii="仿宋_GB2312" w:hAnsi="仿宋" w:eastAsia="仿宋_GB2312" w:cs="仿宋_GB2312"/>
          <w:sz w:val="32"/>
          <w:szCs w:val="32"/>
        </w:rPr>
        <w:t>万元、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卫生健康</w:t>
      </w:r>
      <w:r>
        <w:rPr>
          <w:rFonts w:hint="eastAsia" w:ascii="仿宋_GB2312" w:hAnsi="仿宋" w:eastAsia="仿宋_GB2312" w:cs="仿宋_GB2312"/>
          <w:sz w:val="32"/>
          <w:szCs w:val="32"/>
        </w:rPr>
        <w:t>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856.97</w:t>
      </w:r>
      <w:r>
        <w:rPr>
          <w:rFonts w:hint="eastAsia" w:ascii="仿宋_GB2312" w:hAnsi="仿宋" w:eastAsia="仿宋_GB2312" w:cs="仿宋_GB2312"/>
          <w:sz w:val="32"/>
          <w:szCs w:val="32"/>
        </w:rPr>
        <w:t>万元、住房保障支出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1148.37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，其他支出为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15.01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万元。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(2)目标实现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年部门整体支出预算为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20849.16</w:t>
      </w:r>
      <w:r>
        <w:rPr>
          <w:rFonts w:hint="eastAsia" w:ascii="仿宋_GB2312" w:hAnsi="仿宋" w:eastAsia="仿宋_GB2312" w:cs="仿宋_GB2312"/>
          <w:sz w:val="32"/>
          <w:szCs w:val="32"/>
        </w:rPr>
        <w:t>万元。其中:基本支出为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15639</w:t>
      </w:r>
      <w:r>
        <w:rPr>
          <w:rFonts w:hint="eastAsia" w:ascii="仿宋_GB2312" w:hAnsi="仿宋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5210.16</w:t>
      </w:r>
      <w:r>
        <w:rPr>
          <w:rFonts w:hint="eastAsia" w:ascii="仿宋_GB2312" w:hAnsi="仿宋" w:eastAsia="仿宋_GB2312" w:cs="仿宋_GB2312"/>
          <w:sz w:val="32"/>
          <w:szCs w:val="32"/>
        </w:rPr>
        <w:t>万元。其中按支出功能分类，预算支出包括:教育支出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16692.50</w:t>
      </w:r>
      <w:r>
        <w:rPr>
          <w:rFonts w:hint="eastAsia" w:ascii="仿宋_GB2312" w:hAnsi="仿宋" w:eastAsia="仿宋_GB2312" w:cs="仿宋_GB2312"/>
          <w:sz w:val="32"/>
          <w:szCs w:val="32"/>
        </w:rPr>
        <w:t>万元，社会保障和就业支出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2136.32</w:t>
      </w:r>
      <w:r>
        <w:rPr>
          <w:rFonts w:hint="eastAsia" w:ascii="仿宋_GB2312" w:hAnsi="仿宋" w:eastAsia="仿宋_GB2312" w:cs="仿宋_GB2312"/>
          <w:sz w:val="32"/>
          <w:szCs w:val="32"/>
        </w:rPr>
        <w:t>万元，卫生健康支出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856.97</w:t>
      </w:r>
      <w:r>
        <w:rPr>
          <w:rFonts w:hint="eastAsia" w:ascii="仿宋_GB2312" w:hAnsi="仿宋" w:eastAsia="仿宋_GB2312" w:cs="仿宋_GB2312"/>
          <w:sz w:val="32"/>
          <w:szCs w:val="32"/>
        </w:rPr>
        <w:t>万元，住房保障支出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1148.37</w:t>
      </w:r>
      <w:r>
        <w:rPr>
          <w:rFonts w:hint="eastAsia" w:ascii="仿宋_GB2312" w:hAnsi="仿宋" w:eastAsia="仿宋_GB2312" w:cs="仿宋_GB2312"/>
          <w:sz w:val="32"/>
          <w:szCs w:val="32"/>
        </w:rPr>
        <w:t>万元；按支出性质和经济分类，人员经费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15417.67</w:t>
      </w:r>
      <w:r>
        <w:rPr>
          <w:rFonts w:hint="eastAsia" w:ascii="仿宋_GB2312" w:hAnsi="仿宋" w:eastAsia="仿宋_GB2312" w:cs="仿宋_GB2312"/>
          <w:sz w:val="32"/>
          <w:szCs w:val="32"/>
        </w:rPr>
        <w:t>万元,主要包括:基本工资、津贴补贴、奖金、绩效工资、机关事业单位基本养老保险缴费、职业基本医疗保险缴费、公务员医疗补助缴费、其他社会保障缴费、住房公积金。公用经费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221.33</w:t>
      </w:r>
      <w:r>
        <w:rPr>
          <w:rFonts w:hint="eastAsia" w:ascii="仿宋_GB2312" w:hAnsi="仿宋" w:eastAsia="仿宋_GB2312" w:cs="仿宋_GB2312"/>
          <w:sz w:val="32"/>
          <w:szCs w:val="32"/>
        </w:rPr>
        <w:t>万元,主要包括:办公费、水费、电费、邮电费、差旅费、维修(护)费、培训费、公务接待费、劳务费、公务用运行维护费。项目经费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5210.16</w:t>
      </w:r>
      <w:r>
        <w:rPr>
          <w:rFonts w:hint="eastAsia" w:ascii="仿宋_GB2312" w:hAnsi="仿宋" w:eastAsia="仿宋_GB2312" w:cs="仿宋_GB2312"/>
          <w:sz w:val="32"/>
          <w:szCs w:val="32"/>
        </w:rPr>
        <w:t>万元。主要包括学前教育保教费、学前教育午餐补助金、普通高中免教材费、普通高中困难学生国家助学金、普通高中免学杂费、生均经费、高海拔寄宿制学生生活补助金、农村教师生活补助金、建档立卡贫困家庭子女大中专学生资助金、教育费附加、校舍建设项目资金等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(3)编制准确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1.预算编制准确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本单位202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年度收入调整预算数为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21178.50</w:t>
      </w:r>
      <w:r>
        <w:rPr>
          <w:rFonts w:hint="eastAsia" w:ascii="仿宋_GB2312" w:hAnsi="仿宋" w:eastAsia="仿宋_GB2312" w:cs="仿宋_GB2312"/>
          <w:sz w:val="32"/>
          <w:szCs w:val="32"/>
        </w:rPr>
        <w:t>万元，收入决算数为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21178.50</w:t>
      </w:r>
      <w:r>
        <w:rPr>
          <w:rFonts w:hint="eastAsia" w:ascii="仿宋_GB2312" w:hAnsi="仿宋" w:eastAsia="仿宋_GB2312" w:cs="仿宋_GB2312"/>
          <w:sz w:val="32"/>
          <w:szCs w:val="32"/>
        </w:rPr>
        <w:t>万元，预算完成度为100.00%。 本年度支出调整预算数为21379.94万元，支出决算数为21379.94万元，预算完成度为100.00%。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包括专项预算项目程序严密、规划合理、结果符合、分配科学、分配及时、专项预算绩效目标完成、实施绩效、违规记录等情况。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2023年涉及专项预算项目资金5210.16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主要包括学前教育保教费、学前教育午餐补助金、普通高中免教材费、普通高中困难学生国家助学金、普通高中免学杂费、生均经费、高海拔寄宿制学生生活补助金、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义教阶段学生生均经费、</w:t>
      </w:r>
      <w:r>
        <w:rPr>
          <w:rFonts w:hint="eastAsia" w:ascii="仿宋_GB2312" w:hAnsi="仿宋" w:eastAsia="仿宋_GB2312" w:cs="仿宋_GB2312"/>
          <w:sz w:val="32"/>
          <w:szCs w:val="32"/>
        </w:rPr>
        <w:t>农村教师生活补助金、建档立卡贫困家庭子女大中专学生资助金、教育费附加、校舍建设项目资金等。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项目程序均按相关文件规定设置，程序严密，结果与预期相符合，已如期实施完成，项目结果评分良好，无违规违纪行为。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包括部门自评质量、绩效目标公开和自评公开、评价结果整改和应用结果反馈等情况。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1.信息公开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日本单位在黑水县人民政府官网上公开了《阿坝州黑水县教育局202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年部门预算编制说明》，并附带公开《202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年阿坝州黑水县教育局预算公开表》。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本单位未收到公开信息质疑。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按照国家政策法规规定，结合本部门的实际情况，建立健全了财务管理制度和约束机制，依法、有效地使用财政资金，提高财政资金使用效率，合理分配人、财、物，完成了部门职能目标，实现了较高的工作效率和支出绩效。 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结合评价得分评价结果为良好。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存在问题。</w:t>
      </w:r>
    </w:p>
    <w:p>
      <w:pPr>
        <w:numPr>
          <w:ilvl w:val="0"/>
          <w:numId w:val="0"/>
        </w:numPr>
        <w:spacing w:line="580" w:lineRule="exact"/>
        <w:ind w:firstLine="1600" w:firstLineChars="5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无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改进建议。</w:t>
      </w:r>
    </w:p>
    <w:p>
      <w:pPr>
        <w:numPr>
          <w:ilvl w:val="0"/>
          <w:numId w:val="0"/>
        </w:numPr>
        <w:spacing w:line="580" w:lineRule="exact"/>
        <w:ind w:leftChars="200" w:firstLine="1280" w:firstLineChars="4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无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160D8"/>
    <w:multiLevelType w:val="singleLevel"/>
    <w:tmpl w:val="4B4160D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2621CDC"/>
    <w:multiLevelType w:val="multilevel"/>
    <w:tmpl w:val="62621CDC"/>
    <w:lvl w:ilvl="0" w:tentative="0">
      <w:start w:val="1"/>
      <w:numFmt w:val="decimal"/>
      <w:lvlText w:val="%1."/>
      <w:lvlJc w:val="left"/>
      <w:pPr>
        <w:ind w:left="1152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12" w:hanging="420"/>
      </w:pPr>
    </w:lvl>
    <w:lvl w:ilvl="2" w:tentative="0">
      <w:start w:val="1"/>
      <w:numFmt w:val="lowerRoman"/>
      <w:lvlText w:val="%3."/>
      <w:lvlJc w:val="right"/>
      <w:pPr>
        <w:ind w:left="1932" w:hanging="420"/>
      </w:pPr>
    </w:lvl>
    <w:lvl w:ilvl="3" w:tentative="0">
      <w:start w:val="1"/>
      <w:numFmt w:val="decimal"/>
      <w:lvlText w:val="%4."/>
      <w:lvlJc w:val="left"/>
      <w:pPr>
        <w:ind w:left="2352" w:hanging="420"/>
      </w:pPr>
    </w:lvl>
    <w:lvl w:ilvl="4" w:tentative="0">
      <w:start w:val="1"/>
      <w:numFmt w:val="lowerLetter"/>
      <w:lvlText w:val="%5)"/>
      <w:lvlJc w:val="left"/>
      <w:pPr>
        <w:ind w:left="2772" w:hanging="420"/>
      </w:pPr>
    </w:lvl>
    <w:lvl w:ilvl="5" w:tentative="0">
      <w:start w:val="1"/>
      <w:numFmt w:val="lowerRoman"/>
      <w:lvlText w:val="%6."/>
      <w:lvlJc w:val="right"/>
      <w:pPr>
        <w:ind w:left="3192" w:hanging="420"/>
      </w:pPr>
    </w:lvl>
    <w:lvl w:ilvl="6" w:tentative="0">
      <w:start w:val="1"/>
      <w:numFmt w:val="decimal"/>
      <w:lvlText w:val="%7."/>
      <w:lvlJc w:val="left"/>
      <w:pPr>
        <w:ind w:left="3612" w:hanging="420"/>
      </w:pPr>
    </w:lvl>
    <w:lvl w:ilvl="7" w:tentative="0">
      <w:start w:val="1"/>
      <w:numFmt w:val="lowerLetter"/>
      <w:lvlText w:val="%8)"/>
      <w:lvlJc w:val="left"/>
      <w:pPr>
        <w:ind w:left="4032" w:hanging="420"/>
      </w:pPr>
    </w:lvl>
    <w:lvl w:ilvl="8" w:tentative="0">
      <w:start w:val="1"/>
      <w:numFmt w:val="lowerRoman"/>
      <w:lvlText w:val="%9."/>
      <w:lvlJc w:val="right"/>
      <w:pPr>
        <w:ind w:left="445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00F203EC"/>
    <w:rsid w:val="01667CE8"/>
    <w:rsid w:val="01A2505A"/>
    <w:rsid w:val="027573FC"/>
    <w:rsid w:val="08AD3219"/>
    <w:rsid w:val="08ED7B56"/>
    <w:rsid w:val="09637189"/>
    <w:rsid w:val="09FE2482"/>
    <w:rsid w:val="0A007F98"/>
    <w:rsid w:val="0AAE552E"/>
    <w:rsid w:val="0B2D77F0"/>
    <w:rsid w:val="0C443D96"/>
    <w:rsid w:val="0D085BFF"/>
    <w:rsid w:val="0D1B4F46"/>
    <w:rsid w:val="0EEC4163"/>
    <w:rsid w:val="0F7E492C"/>
    <w:rsid w:val="10CC118F"/>
    <w:rsid w:val="11221D51"/>
    <w:rsid w:val="11514399"/>
    <w:rsid w:val="15FD1BB2"/>
    <w:rsid w:val="162F4FBE"/>
    <w:rsid w:val="17970BB8"/>
    <w:rsid w:val="18CA66CE"/>
    <w:rsid w:val="198D0078"/>
    <w:rsid w:val="19A81083"/>
    <w:rsid w:val="19C33375"/>
    <w:rsid w:val="1A9F4B14"/>
    <w:rsid w:val="1AFF777A"/>
    <w:rsid w:val="1C325EBF"/>
    <w:rsid w:val="1C3531FC"/>
    <w:rsid w:val="1D56208A"/>
    <w:rsid w:val="1D6C34CD"/>
    <w:rsid w:val="1DE91745"/>
    <w:rsid w:val="1E3B3AA6"/>
    <w:rsid w:val="1E4C06FE"/>
    <w:rsid w:val="1E4E742A"/>
    <w:rsid w:val="1EB004E7"/>
    <w:rsid w:val="1FB55585"/>
    <w:rsid w:val="1FD8485F"/>
    <w:rsid w:val="207717FF"/>
    <w:rsid w:val="21942B47"/>
    <w:rsid w:val="27556F5A"/>
    <w:rsid w:val="27C31910"/>
    <w:rsid w:val="27EF1BE6"/>
    <w:rsid w:val="28254FC3"/>
    <w:rsid w:val="28DA35B4"/>
    <w:rsid w:val="29F926FE"/>
    <w:rsid w:val="2AC92753"/>
    <w:rsid w:val="2ACB440F"/>
    <w:rsid w:val="2B03331F"/>
    <w:rsid w:val="2C390EA6"/>
    <w:rsid w:val="2C3E5E27"/>
    <w:rsid w:val="2CC5265B"/>
    <w:rsid w:val="2DEC042D"/>
    <w:rsid w:val="2F973B83"/>
    <w:rsid w:val="30FB6FB6"/>
    <w:rsid w:val="34EB1F43"/>
    <w:rsid w:val="35645E6E"/>
    <w:rsid w:val="35F404A7"/>
    <w:rsid w:val="361D5F39"/>
    <w:rsid w:val="36435EC2"/>
    <w:rsid w:val="3767399D"/>
    <w:rsid w:val="385A1AFB"/>
    <w:rsid w:val="3A2D4A76"/>
    <w:rsid w:val="3A3E3380"/>
    <w:rsid w:val="3A4A2FC2"/>
    <w:rsid w:val="3B1D17A5"/>
    <w:rsid w:val="3BE853C8"/>
    <w:rsid w:val="3CCA13CF"/>
    <w:rsid w:val="3E617ED1"/>
    <w:rsid w:val="3EF02394"/>
    <w:rsid w:val="40DC3AB6"/>
    <w:rsid w:val="414D1ADF"/>
    <w:rsid w:val="415171E3"/>
    <w:rsid w:val="419D12B1"/>
    <w:rsid w:val="41D24FFF"/>
    <w:rsid w:val="429A4B4E"/>
    <w:rsid w:val="42DF330C"/>
    <w:rsid w:val="44B54996"/>
    <w:rsid w:val="4505663E"/>
    <w:rsid w:val="453E0529"/>
    <w:rsid w:val="46EB1EA4"/>
    <w:rsid w:val="47501DE2"/>
    <w:rsid w:val="4796011D"/>
    <w:rsid w:val="48515C70"/>
    <w:rsid w:val="48A26EA6"/>
    <w:rsid w:val="493E2036"/>
    <w:rsid w:val="49A15DB2"/>
    <w:rsid w:val="49A7255B"/>
    <w:rsid w:val="4A1755E9"/>
    <w:rsid w:val="4AFE2FD2"/>
    <w:rsid w:val="4B583E46"/>
    <w:rsid w:val="4DD97D2F"/>
    <w:rsid w:val="4F1873F1"/>
    <w:rsid w:val="4FE62319"/>
    <w:rsid w:val="514F6893"/>
    <w:rsid w:val="51D56514"/>
    <w:rsid w:val="520E69F6"/>
    <w:rsid w:val="529F4F19"/>
    <w:rsid w:val="53C049C5"/>
    <w:rsid w:val="541309E0"/>
    <w:rsid w:val="543A1962"/>
    <w:rsid w:val="55A57311"/>
    <w:rsid w:val="56E4173B"/>
    <w:rsid w:val="57BA2F9A"/>
    <w:rsid w:val="57E1332A"/>
    <w:rsid w:val="595C5B16"/>
    <w:rsid w:val="59A3016D"/>
    <w:rsid w:val="5A093F88"/>
    <w:rsid w:val="5A282E0C"/>
    <w:rsid w:val="5B087D0C"/>
    <w:rsid w:val="5B705F97"/>
    <w:rsid w:val="5BCC34B8"/>
    <w:rsid w:val="5BE63929"/>
    <w:rsid w:val="5DDD3E0E"/>
    <w:rsid w:val="5E410DBA"/>
    <w:rsid w:val="5FA87211"/>
    <w:rsid w:val="605B5C2F"/>
    <w:rsid w:val="60A22F6F"/>
    <w:rsid w:val="60D032A5"/>
    <w:rsid w:val="613F2684"/>
    <w:rsid w:val="614923D0"/>
    <w:rsid w:val="621B2E2C"/>
    <w:rsid w:val="636C7EBF"/>
    <w:rsid w:val="64211247"/>
    <w:rsid w:val="645B74B5"/>
    <w:rsid w:val="648803DD"/>
    <w:rsid w:val="659F3FD2"/>
    <w:rsid w:val="66F31B8D"/>
    <w:rsid w:val="67303095"/>
    <w:rsid w:val="67BD5725"/>
    <w:rsid w:val="69212812"/>
    <w:rsid w:val="69370D89"/>
    <w:rsid w:val="6A252B4D"/>
    <w:rsid w:val="6E8D0B39"/>
    <w:rsid w:val="702D384B"/>
    <w:rsid w:val="71F5582E"/>
    <w:rsid w:val="728F36EC"/>
    <w:rsid w:val="73B95321"/>
    <w:rsid w:val="74D5328E"/>
    <w:rsid w:val="752279F6"/>
    <w:rsid w:val="75FE0EE0"/>
    <w:rsid w:val="76E07568"/>
    <w:rsid w:val="77583385"/>
    <w:rsid w:val="775F2157"/>
    <w:rsid w:val="77B82551"/>
    <w:rsid w:val="77C92CC3"/>
    <w:rsid w:val="77DF356E"/>
    <w:rsid w:val="78466672"/>
    <w:rsid w:val="7BAC4A66"/>
    <w:rsid w:val="7CA44BF5"/>
    <w:rsid w:val="7CC84FA5"/>
    <w:rsid w:val="7D063A73"/>
    <w:rsid w:val="7D1A26F2"/>
    <w:rsid w:val="7D5E346C"/>
    <w:rsid w:val="7EB92B12"/>
    <w:rsid w:val="7F5C07CE"/>
    <w:rsid w:val="7FEB75E4"/>
    <w:rsid w:val="FB7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16</TotalTime>
  <ScaleCrop>false</ScaleCrop>
  <LinksUpToDate>false</LinksUpToDate>
  <CharactersWithSpaces>359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2025-04-10T16:04:02Z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