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eastAsia" w:ascii="仿宋_GB2312" w:hAnsi="黑体" w:eastAsia="仿宋_GB2312" w:cs="方正小标宋简体"/>
          <w:b/>
          <w:sz w:val="32"/>
          <w:szCs w:val="32"/>
        </w:rPr>
      </w:pPr>
      <w:bookmarkStart w:id="0" w:name="_Toc15396616"/>
      <w:r>
        <w:rPr>
          <w:rFonts w:hint="eastAsia" w:ascii="仿宋_GB2312" w:hAnsi="黑体" w:eastAsia="仿宋_GB2312" w:cs="方正小标宋简体"/>
          <w:b/>
          <w:sz w:val="32"/>
          <w:szCs w:val="32"/>
          <w:lang w:val="en-US" w:eastAsia="zh-CN"/>
        </w:rPr>
        <w:t>黑水县色尔古中心校</w:t>
      </w: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年部门</w:t>
      </w:r>
    </w:p>
    <w:p>
      <w:pPr>
        <w:spacing w:line="600" w:lineRule="exact"/>
        <w:jc w:val="center"/>
        <w:outlineLvl w:val="0"/>
        <w:rPr>
          <w:rFonts w:ascii="仿宋_GB2312" w:hAnsi="黑体" w:eastAsia="仿宋_GB2312" w:cs="方正小标宋简体"/>
          <w:b/>
          <w:sz w:val="32"/>
          <w:szCs w:val="32"/>
        </w:rPr>
      </w:pPr>
      <w:r>
        <w:rPr>
          <w:rFonts w:hint="eastAsia" w:ascii="仿宋_GB2312" w:hAnsi="黑体" w:eastAsia="仿宋_GB2312" w:cs="方正小标宋简体"/>
          <w:b/>
          <w:sz w:val="32"/>
          <w:szCs w:val="32"/>
        </w:rPr>
        <w:t>整体支出绩效评价报告</w:t>
      </w:r>
      <w:bookmarkEnd w:id="0"/>
    </w:p>
    <w:p>
      <w:pPr>
        <w:spacing w:line="580" w:lineRule="exact"/>
        <w:ind w:firstLine="643" w:firstLineChars="200"/>
        <w:rPr>
          <w:rFonts w:ascii="仿宋_GB2312" w:hAnsi="黑体" w:eastAsia="仿宋_GB2312" w:cs="黑体"/>
          <w:b/>
          <w:sz w:val="32"/>
          <w:szCs w:val="32"/>
        </w:rPr>
      </w:pP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jc w:val="both"/>
        <w:textAlignment w:val="auto"/>
      </w:pPr>
      <w:r>
        <w:rPr>
          <w:rFonts w:ascii="仿宋_GB2312" w:eastAsia="仿宋_GB2312" w:cs="仿宋_GB2312"/>
          <w:color w:val="000000"/>
          <w:sz w:val="32"/>
          <w:szCs w:val="32"/>
        </w:rPr>
        <w:t>一、部门（单位）概况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rPr>
          <w:rFonts w:hint="default" w:ascii="仿宋_GB2312" w:eastAsia="仿宋_GB2312" w:cs="仿宋_GB2312"/>
          <w:color w:val="000000"/>
          <w:sz w:val="32"/>
          <w:szCs w:val="32"/>
        </w:rPr>
      </w:pPr>
      <w:r>
        <w:rPr>
          <w:rFonts w:hint="default" w:ascii="仿宋_GB2312" w:eastAsia="仿宋_GB2312" w:cs="仿宋_GB2312"/>
          <w:color w:val="000000"/>
          <w:sz w:val="32"/>
          <w:szCs w:val="32"/>
        </w:rPr>
        <w:t>（一）机构组成。</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黑水县色尔古中心校是属于财政全额拨款的公办完全小学校，二类事业单位，编制人数22人，设有校长1名，副校长3 名，总务主任1名，安全办公室主任1名，党政办主任1名，工会主席1名。内设教导处、总务处、工会、财务、安全办、党办、行政办、大队部八个机构。</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rPr>
          <w:rFonts w:hint="default" w:ascii="仿宋_GB2312" w:eastAsia="仿宋_GB2312" w:cs="仿宋_GB2312"/>
          <w:color w:val="000000"/>
          <w:sz w:val="32"/>
          <w:szCs w:val="32"/>
        </w:rPr>
      </w:pPr>
      <w:r>
        <w:rPr>
          <w:rFonts w:hint="default" w:ascii="仿宋_GB2312" w:eastAsia="仿宋_GB2312" w:cs="仿宋_GB2312"/>
          <w:color w:val="000000"/>
          <w:sz w:val="32"/>
          <w:szCs w:val="32"/>
        </w:rPr>
        <w:t>（二）机构职能。</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bookmarkStart w:id="1" w:name="_GoBack"/>
      <w:r>
        <w:rPr>
          <w:rFonts w:hint="default" w:ascii="仿宋_GB2312" w:eastAsia="仿宋_GB2312" w:cs="仿宋_GB2312"/>
          <w:color w:val="000000"/>
          <w:sz w:val="32"/>
          <w:szCs w:val="32"/>
        </w:rPr>
        <w:t>实施小学义务教育，促进基础教育发展。在黑水县教育局的领导下履行如下职能：</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1．宣传贯彻执行党和国家的教育方针、政策、法律法规等，坚持依法治教、依法治学，贯彻执行黑水县教育局的行政规章制度。</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 xml:space="preserve">2．配合县委、县人民政府制定符合党的教育方针和国家教育法律法规以及本校实际的教育发展规划和学校布局调整规划，并抓好组织实施和落实工作。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 xml:space="preserve">3．配合各级人民政府依法动员、组织适龄少年入学，严格控制辍学，推进普及义务教育。负责辖区内小学生教育招生工作，在黑水县教育局核定的招生计划内进行统一招生，培养更多具有扎实的文化基础的优秀学生。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 xml:space="preserve">4．组织开展本校的教育教学科研和教育教学改革，科研兴教。负责对本校教育教学业务的具体管理，负责教育教学管理及教研教改工作，全力推进素质教育实施。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 xml:space="preserve">5．按照干部和教师的职数、编制和管理权限，制定切实可行的学校工作规章制度，以提高教育教学质量为目的，负责本校教师人事管理、继续教育、考核考评等工作。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 xml:space="preserve">6．负责本校财务和基础建设管理改善办学条件等工作，为师生提供优美和谐的学习和工作环境。核算和发放教职工工资,维护教职工利益，保障教职工合法权益。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 xml:space="preserve">7．指导、管理、检查、评价本校的教育教学工作，提高办学质量和办学效益。按照义务教育课程计划，开齐课程，开足课时，认真实施教育教学管理，全面推进素质教育，全面提高教育教学质量。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 xml:space="preserve">8.建立健全学生学籍管理制度，按教育部颁布的规定管理学生学籍，建立学生档案。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rPr>
          <w:rFonts w:hint="default" w:ascii="仿宋_GB2312" w:eastAsia="仿宋_GB2312" w:cs="仿宋_GB2312"/>
          <w:color w:val="000000"/>
          <w:sz w:val="32"/>
          <w:szCs w:val="32"/>
        </w:rPr>
      </w:pPr>
      <w:r>
        <w:rPr>
          <w:rFonts w:hint="default" w:ascii="仿宋_GB2312" w:eastAsia="仿宋_GB2312" w:cs="仿宋_GB2312"/>
          <w:color w:val="000000"/>
          <w:sz w:val="32"/>
          <w:szCs w:val="32"/>
        </w:rPr>
        <w:t xml:space="preserve">9.认真按要求组织实施学生营养改善计划及寄宿制生活补助和国家贫困补助，让广大学生享受到国家的惠民政策。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 xml:space="preserve">10．积极开展学校的安全管理，不断提高安全管理水平，努力营造安全和谐的校园环境。 </w:t>
      </w:r>
    </w:p>
    <w:bookmarkEnd w:id="1"/>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pPr>
      <w:r>
        <w:rPr>
          <w:rFonts w:hint="eastAsia" w:ascii="仿宋_GB2312" w:eastAsia="仿宋_GB2312" w:cs="仿宋_GB2312"/>
          <w:color w:val="000000"/>
          <w:sz w:val="32"/>
          <w:szCs w:val="32"/>
          <w:lang w:eastAsia="zh-CN"/>
        </w:rPr>
        <w:t>（三）</w:t>
      </w:r>
      <w:r>
        <w:rPr>
          <w:rFonts w:hint="default" w:ascii="仿宋_GB2312" w:eastAsia="仿宋_GB2312" w:cs="仿宋_GB2312"/>
          <w:color w:val="000000"/>
          <w:sz w:val="32"/>
          <w:szCs w:val="32"/>
        </w:rPr>
        <w:t>人员概况。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黑水县色尔古中心校编制人数22人，实有职工</w:t>
      </w:r>
      <w:r>
        <w:rPr>
          <w:rFonts w:hint="eastAsia" w:ascii="仿宋_GB2312" w:eastAsia="仿宋_GB2312" w:cs="仿宋_GB2312"/>
          <w:color w:val="000000"/>
          <w:sz w:val="32"/>
          <w:szCs w:val="32"/>
          <w:lang w:val="en-US" w:eastAsia="zh-CN"/>
        </w:rPr>
        <w:t>15</w:t>
      </w:r>
      <w:r>
        <w:rPr>
          <w:rFonts w:hint="default" w:ascii="仿宋_GB2312" w:eastAsia="仿宋_GB2312" w:cs="仿宋_GB2312"/>
          <w:color w:val="000000"/>
          <w:sz w:val="32"/>
          <w:szCs w:val="32"/>
        </w:rPr>
        <w:t>人，其中工勤</w:t>
      </w:r>
      <w:r>
        <w:rPr>
          <w:rFonts w:hint="eastAsia" w:ascii="仿宋_GB2312" w:eastAsia="仿宋_GB2312" w:cs="仿宋_GB2312"/>
          <w:color w:val="000000"/>
          <w:sz w:val="32"/>
          <w:szCs w:val="32"/>
          <w:lang w:val="en-US" w:eastAsia="zh-CN"/>
        </w:rPr>
        <w:t>1</w:t>
      </w:r>
      <w:r>
        <w:rPr>
          <w:rFonts w:hint="default" w:ascii="仿宋_GB2312" w:eastAsia="仿宋_GB2312" w:cs="仿宋_GB2312"/>
          <w:color w:val="000000"/>
          <w:sz w:val="32"/>
          <w:szCs w:val="32"/>
        </w:rPr>
        <w:t>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二、部门财政资金收支情况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（一）部门财政资金收入情况。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rPr>
          <w:rFonts w:hint="eastAsia" w:ascii="仿宋_GB2312" w:eastAsia="仿宋_GB2312" w:cs="仿宋_GB2312"/>
          <w:color w:val="000000"/>
          <w:sz w:val="32"/>
          <w:szCs w:val="32"/>
          <w:lang w:val="en-US" w:eastAsia="zh-CN"/>
        </w:rPr>
      </w:pPr>
      <w:r>
        <w:rPr>
          <w:rFonts w:hint="default"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年财政拨款收入</w:t>
      </w:r>
      <w:r>
        <w:rPr>
          <w:rFonts w:hint="eastAsia" w:ascii="仿宋_GB2312" w:eastAsia="仿宋_GB2312" w:cs="仿宋_GB2312"/>
          <w:color w:val="000000"/>
          <w:sz w:val="32"/>
          <w:szCs w:val="32"/>
          <w:lang w:val="en-US" w:eastAsia="zh-CN"/>
        </w:rPr>
        <w:t>507.57</w:t>
      </w:r>
      <w:r>
        <w:rPr>
          <w:rFonts w:hint="default" w:ascii="仿宋_GB2312" w:eastAsia="仿宋_GB2312" w:cs="仿宋_GB2312"/>
          <w:color w:val="000000"/>
          <w:sz w:val="32"/>
          <w:szCs w:val="32"/>
        </w:rPr>
        <w:t>万元，其中</w:t>
      </w:r>
      <w:r>
        <w:rPr>
          <w:rFonts w:hint="eastAsia" w:ascii="仿宋_GB2312" w:eastAsia="仿宋_GB2312" w:cs="仿宋_GB2312"/>
          <w:color w:val="000000"/>
          <w:sz w:val="32"/>
          <w:szCs w:val="32"/>
          <w:lang w:val="en-US" w:eastAsia="zh-CN"/>
        </w:rPr>
        <w:t>:</w:t>
      </w:r>
      <w:r>
        <w:rPr>
          <w:rFonts w:hint="default" w:ascii="仿宋_GB2312" w:eastAsia="仿宋_GB2312" w:cs="仿宋_GB2312"/>
          <w:color w:val="000000"/>
          <w:sz w:val="32"/>
          <w:szCs w:val="32"/>
        </w:rPr>
        <w:t>财政拨款收入</w:t>
      </w:r>
      <w:r>
        <w:rPr>
          <w:rFonts w:hint="eastAsia" w:ascii="仿宋_GB2312" w:eastAsia="仿宋_GB2312" w:cs="仿宋_GB2312"/>
          <w:color w:val="000000"/>
          <w:sz w:val="32"/>
          <w:szCs w:val="32"/>
          <w:lang w:val="en-US" w:eastAsia="zh-CN"/>
        </w:rPr>
        <w:t>507.01</w:t>
      </w:r>
      <w:r>
        <w:rPr>
          <w:rFonts w:hint="default" w:ascii="仿宋_GB2312" w:eastAsia="仿宋_GB2312" w:cs="仿宋_GB2312"/>
          <w:color w:val="000000"/>
          <w:sz w:val="32"/>
          <w:szCs w:val="32"/>
        </w:rPr>
        <w:t>万元；一般公共预算财政拨款收入</w:t>
      </w:r>
      <w:r>
        <w:rPr>
          <w:rFonts w:hint="eastAsia" w:ascii="仿宋_GB2312" w:eastAsia="仿宋_GB2312" w:cs="仿宋_GB2312"/>
          <w:color w:val="000000"/>
          <w:sz w:val="32"/>
          <w:szCs w:val="32"/>
          <w:lang w:val="en-US" w:eastAsia="zh-CN"/>
        </w:rPr>
        <w:t>505.51</w:t>
      </w:r>
      <w:r>
        <w:rPr>
          <w:rFonts w:hint="default" w:ascii="仿宋_GB2312" w:eastAsia="仿宋_GB2312" w:cs="仿宋_GB2312"/>
          <w:color w:val="000000"/>
          <w:sz w:val="32"/>
          <w:szCs w:val="32"/>
        </w:rPr>
        <w:t>万元,政府性基金预算财政拨款1.5万元</w:t>
      </w:r>
      <w:r>
        <w:rPr>
          <w:rFonts w:hint="eastAsia" w:ascii="仿宋_GB2312" w:eastAsia="仿宋_GB2312" w:cs="仿宋_GB2312"/>
          <w:color w:val="000000"/>
          <w:sz w:val="32"/>
          <w:szCs w:val="32"/>
          <w:lang w:val="en-US" w:eastAsia="zh-CN"/>
        </w:rPr>
        <w:t>.</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（二）部门财政资金支出情况。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年支出</w:t>
      </w:r>
      <w:r>
        <w:rPr>
          <w:rFonts w:hint="eastAsia" w:ascii="仿宋_GB2312" w:eastAsia="仿宋_GB2312" w:cs="仿宋_GB2312"/>
          <w:color w:val="000000"/>
          <w:sz w:val="32"/>
          <w:szCs w:val="32"/>
          <w:lang w:val="en-US" w:eastAsia="zh-CN"/>
        </w:rPr>
        <w:t>507.57</w:t>
      </w:r>
      <w:r>
        <w:rPr>
          <w:rFonts w:hint="default" w:ascii="仿宋_GB2312" w:eastAsia="仿宋_GB2312" w:cs="仿宋_GB2312"/>
          <w:color w:val="000000"/>
          <w:sz w:val="32"/>
          <w:szCs w:val="32"/>
        </w:rPr>
        <w:t>万元，其中：人员经费</w:t>
      </w:r>
      <w:r>
        <w:rPr>
          <w:rFonts w:hint="eastAsia" w:ascii="仿宋_GB2312" w:eastAsia="仿宋_GB2312" w:cs="仿宋_GB2312"/>
          <w:color w:val="000000"/>
          <w:sz w:val="32"/>
          <w:szCs w:val="32"/>
          <w:lang w:val="en-US" w:eastAsia="zh-CN"/>
        </w:rPr>
        <w:t>460.93</w:t>
      </w:r>
      <w:r>
        <w:rPr>
          <w:rFonts w:hint="default" w:ascii="仿宋_GB2312" w:eastAsia="仿宋_GB2312" w:cs="仿宋_GB2312"/>
          <w:color w:val="000000"/>
          <w:sz w:val="32"/>
          <w:szCs w:val="32"/>
        </w:rPr>
        <w:t>万元、日常公用经费</w:t>
      </w:r>
      <w:r>
        <w:rPr>
          <w:rFonts w:hint="eastAsia" w:ascii="仿宋_GB2312" w:eastAsia="仿宋_GB2312" w:cs="仿宋_GB2312"/>
          <w:color w:val="000000"/>
          <w:sz w:val="32"/>
          <w:szCs w:val="32"/>
          <w:lang w:val="en-US" w:eastAsia="zh-CN"/>
        </w:rPr>
        <w:t>3.43</w:t>
      </w:r>
      <w:r>
        <w:rPr>
          <w:rFonts w:hint="default" w:ascii="仿宋_GB2312" w:eastAsia="仿宋_GB2312" w:cs="仿宋_GB2312"/>
          <w:color w:val="000000"/>
          <w:sz w:val="32"/>
          <w:szCs w:val="32"/>
        </w:rPr>
        <w:t>万元、项目支出</w:t>
      </w:r>
      <w:r>
        <w:rPr>
          <w:rFonts w:hint="eastAsia" w:ascii="仿宋_GB2312" w:eastAsia="仿宋_GB2312" w:cs="仿宋_GB2312"/>
          <w:color w:val="000000"/>
          <w:sz w:val="32"/>
          <w:szCs w:val="32"/>
          <w:lang w:val="en-US" w:eastAsia="zh-CN"/>
        </w:rPr>
        <w:t>43.21</w:t>
      </w:r>
      <w:r>
        <w:rPr>
          <w:rFonts w:hint="default" w:ascii="仿宋_GB2312" w:eastAsia="仿宋_GB2312" w:cs="仿宋_GB2312"/>
          <w:color w:val="000000"/>
          <w:sz w:val="32"/>
          <w:szCs w:val="32"/>
        </w:rPr>
        <w:t>万元。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三、部门整体预算绩效管理情况（根据适用指标体系进行调整）</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（一）部门预算管理。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包括部门绩效目标制定、目标完成、预算编制准确、支出控制、预算动态调整、执行进度、预算完成情况和违规记录等情况。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(1)目标制定</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(一)202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年预算目标制定情况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1.预算编制</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(1)目标制定</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根据财政局《关于批复202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年度部门预算的通知》(黑财〔202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 xml:space="preserve">〕1号)，被评价单位按照省、州、县级部门预算编制通知和有关要求，按时完成基础库、项目库报送工作。   </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rPr>
          <w:rFonts w:hint="default" w:eastAsia="仿宋_GB2312"/>
          <w:lang w:val="en-US" w:eastAsia="zh-CN"/>
        </w:rPr>
      </w:pPr>
      <w:r>
        <w:rPr>
          <w:rFonts w:hint="default" w:ascii="仿宋_GB2312" w:eastAsia="仿宋_GB2312" w:cs="仿宋_GB2312"/>
          <w:color w:val="000000"/>
          <w:sz w:val="32"/>
          <w:szCs w:val="32"/>
        </w:rPr>
        <w:t>黑水县色尔古中心校财政拨款收入总预算</w:t>
      </w:r>
      <w:r>
        <w:rPr>
          <w:rFonts w:hint="eastAsia" w:ascii="仿宋_GB2312" w:eastAsia="仿宋_GB2312" w:cs="仿宋_GB2312"/>
          <w:color w:val="000000"/>
          <w:sz w:val="32"/>
          <w:szCs w:val="32"/>
          <w:lang w:val="en-US" w:eastAsia="zh-CN"/>
        </w:rPr>
        <w:t>507.57</w:t>
      </w:r>
      <w:r>
        <w:rPr>
          <w:rFonts w:hint="default" w:ascii="仿宋_GB2312" w:eastAsia="仿宋_GB2312" w:cs="仿宋_GB2312"/>
          <w:color w:val="000000"/>
          <w:sz w:val="32"/>
          <w:szCs w:val="32"/>
        </w:rPr>
        <w:t>万元，收入包括：本年一般公共预算收入</w:t>
      </w:r>
      <w:r>
        <w:rPr>
          <w:rFonts w:hint="eastAsia" w:ascii="仿宋_GB2312" w:eastAsia="仿宋_GB2312" w:cs="仿宋_GB2312"/>
          <w:color w:val="000000"/>
          <w:sz w:val="32"/>
          <w:szCs w:val="32"/>
          <w:lang w:val="en-US" w:eastAsia="zh-CN"/>
        </w:rPr>
        <w:t>505.51</w:t>
      </w:r>
      <w:r>
        <w:rPr>
          <w:rFonts w:hint="default" w:ascii="仿宋_GB2312" w:eastAsia="仿宋_GB2312" w:cs="仿宋_GB2312"/>
          <w:color w:val="000000"/>
          <w:sz w:val="32"/>
          <w:szCs w:val="32"/>
        </w:rPr>
        <w:t>万元；政府性基金拨款收入1.5万元；</w:t>
      </w:r>
      <w:r>
        <w:rPr>
          <w:rFonts w:hint="eastAsia" w:ascii="仿宋_GB2312" w:eastAsia="仿宋_GB2312" w:cs="仿宋_GB2312"/>
          <w:color w:val="000000"/>
          <w:sz w:val="32"/>
          <w:szCs w:val="32"/>
          <w:lang w:eastAsia="zh-CN"/>
        </w:rPr>
        <w:t>其他收入</w:t>
      </w:r>
      <w:r>
        <w:rPr>
          <w:rFonts w:hint="eastAsia" w:ascii="仿宋_GB2312" w:eastAsia="仿宋_GB2312" w:cs="仿宋_GB2312"/>
          <w:color w:val="000000"/>
          <w:sz w:val="32"/>
          <w:szCs w:val="32"/>
          <w:lang w:val="en-US" w:eastAsia="zh-CN"/>
        </w:rPr>
        <w:t>0.56万元。</w:t>
      </w:r>
      <w:r>
        <w:rPr>
          <w:rFonts w:hint="default" w:ascii="仿宋_GB2312" w:eastAsia="仿宋_GB2312" w:cs="仿宋_GB2312"/>
          <w:color w:val="000000"/>
          <w:sz w:val="32"/>
          <w:szCs w:val="32"/>
        </w:rPr>
        <w:t>其中：基本支出</w:t>
      </w:r>
      <w:r>
        <w:rPr>
          <w:rFonts w:hint="eastAsia" w:ascii="仿宋_GB2312" w:eastAsia="仿宋_GB2312" w:cs="仿宋_GB2312"/>
          <w:color w:val="000000"/>
          <w:sz w:val="32"/>
          <w:szCs w:val="32"/>
          <w:lang w:val="en-US" w:eastAsia="zh-CN"/>
        </w:rPr>
        <w:t>464.36</w:t>
      </w:r>
      <w:r>
        <w:rPr>
          <w:rFonts w:hint="default" w:ascii="仿宋_GB2312" w:eastAsia="仿宋_GB2312" w:cs="仿宋_GB2312"/>
          <w:color w:val="000000"/>
          <w:sz w:val="32"/>
          <w:szCs w:val="32"/>
        </w:rPr>
        <w:t>万元，项目支出</w:t>
      </w:r>
      <w:r>
        <w:rPr>
          <w:rFonts w:hint="eastAsia" w:ascii="仿宋_GB2312" w:eastAsia="仿宋_GB2312" w:cs="仿宋_GB2312"/>
          <w:color w:val="000000"/>
          <w:sz w:val="32"/>
          <w:szCs w:val="32"/>
          <w:lang w:val="en-US" w:eastAsia="zh-CN"/>
        </w:rPr>
        <w:t>43.21</w:t>
      </w:r>
      <w:r>
        <w:rPr>
          <w:rFonts w:hint="default" w:ascii="仿宋_GB2312" w:eastAsia="仿宋_GB2312" w:cs="仿宋_GB2312"/>
          <w:color w:val="000000"/>
          <w:sz w:val="32"/>
          <w:szCs w:val="32"/>
        </w:rPr>
        <w:t>万元。按支出功能分类，支出包括：教育支出</w:t>
      </w:r>
      <w:r>
        <w:rPr>
          <w:rFonts w:hint="eastAsia" w:ascii="仿宋_GB2312" w:eastAsia="仿宋_GB2312" w:cs="仿宋_GB2312"/>
          <w:color w:val="000000"/>
          <w:sz w:val="32"/>
          <w:szCs w:val="32"/>
          <w:lang w:val="en-US" w:eastAsia="zh-CN"/>
        </w:rPr>
        <w:t>381.22</w:t>
      </w:r>
      <w:r>
        <w:rPr>
          <w:rFonts w:hint="default" w:ascii="仿宋_GB2312" w:eastAsia="仿宋_GB2312" w:cs="仿宋_GB2312"/>
          <w:color w:val="000000"/>
          <w:sz w:val="32"/>
          <w:szCs w:val="32"/>
        </w:rPr>
        <w:t>万元、社会保障和就业支出</w:t>
      </w:r>
      <w:r>
        <w:rPr>
          <w:rFonts w:hint="eastAsia" w:ascii="仿宋_GB2312" w:eastAsia="仿宋_GB2312" w:cs="仿宋_GB2312"/>
          <w:color w:val="000000"/>
          <w:sz w:val="32"/>
          <w:szCs w:val="32"/>
          <w:lang w:val="en-US" w:eastAsia="zh-CN"/>
        </w:rPr>
        <w:t>62.46</w:t>
      </w:r>
      <w:r>
        <w:rPr>
          <w:rFonts w:hint="default" w:ascii="仿宋_GB2312" w:eastAsia="仿宋_GB2312" w:cs="仿宋_GB2312"/>
          <w:color w:val="000000"/>
          <w:sz w:val="32"/>
          <w:szCs w:val="32"/>
        </w:rPr>
        <w:t>万元、卫生健康支出</w:t>
      </w:r>
      <w:r>
        <w:rPr>
          <w:rFonts w:hint="eastAsia" w:ascii="仿宋_GB2312" w:eastAsia="仿宋_GB2312" w:cs="仿宋_GB2312"/>
          <w:color w:val="000000"/>
          <w:sz w:val="32"/>
          <w:szCs w:val="32"/>
          <w:lang w:val="en-US" w:eastAsia="zh-CN"/>
        </w:rPr>
        <w:t>25.41</w:t>
      </w:r>
      <w:r>
        <w:rPr>
          <w:rFonts w:hint="default" w:ascii="仿宋_GB2312" w:eastAsia="仿宋_GB2312" w:cs="仿宋_GB2312"/>
          <w:color w:val="000000"/>
          <w:sz w:val="32"/>
          <w:szCs w:val="32"/>
        </w:rPr>
        <w:t>万元、住房保障支出</w:t>
      </w:r>
      <w:r>
        <w:rPr>
          <w:rFonts w:hint="eastAsia" w:ascii="仿宋_GB2312" w:eastAsia="仿宋_GB2312" w:cs="仿宋_GB2312"/>
          <w:color w:val="000000"/>
          <w:sz w:val="32"/>
          <w:szCs w:val="32"/>
          <w:lang w:val="en-US" w:eastAsia="zh-CN"/>
        </w:rPr>
        <w:t>36.98</w:t>
      </w:r>
      <w:r>
        <w:rPr>
          <w:rFonts w:hint="default"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、用于教育事业的彩票公益金支出</w:t>
      </w:r>
      <w:r>
        <w:rPr>
          <w:rFonts w:hint="eastAsia" w:ascii="仿宋_GB2312" w:eastAsia="仿宋_GB2312" w:cs="仿宋_GB2312"/>
          <w:color w:val="000000"/>
          <w:sz w:val="32"/>
          <w:szCs w:val="32"/>
          <w:lang w:val="en-US" w:eastAsia="zh-CN"/>
        </w:rPr>
        <w:t>1.5万元。</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(2)目标实现</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我局202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年部门整体支出预算为</w:t>
      </w:r>
      <w:r>
        <w:rPr>
          <w:rFonts w:hint="eastAsia" w:ascii="仿宋_GB2312" w:eastAsia="仿宋_GB2312" w:cs="仿宋_GB2312"/>
          <w:color w:val="000000"/>
          <w:sz w:val="32"/>
          <w:szCs w:val="32"/>
          <w:lang w:val="en-US" w:eastAsia="zh-CN"/>
        </w:rPr>
        <w:t>507.57</w:t>
      </w:r>
      <w:r>
        <w:rPr>
          <w:rFonts w:hint="default" w:ascii="仿宋_GB2312" w:eastAsia="仿宋_GB2312" w:cs="仿宋_GB2312"/>
          <w:color w:val="000000"/>
          <w:sz w:val="32"/>
          <w:szCs w:val="32"/>
        </w:rPr>
        <w:t>万元。其中:基本支出</w:t>
      </w:r>
      <w:r>
        <w:rPr>
          <w:rFonts w:hint="eastAsia" w:ascii="仿宋_GB2312" w:eastAsia="仿宋_GB2312" w:cs="仿宋_GB2312"/>
          <w:color w:val="000000"/>
          <w:sz w:val="32"/>
          <w:szCs w:val="32"/>
          <w:lang w:val="en-US" w:eastAsia="zh-CN"/>
        </w:rPr>
        <w:t>464.36</w:t>
      </w:r>
      <w:r>
        <w:rPr>
          <w:rFonts w:hint="default" w:ascii="仿宋_GB2312" w:eastAsia="仿宋_GB2312" w:cs="仿宋_GB2312"/>
          <w:color w:val="000000"/>
          <w:sz w:val="32"/>
          <w:szCs w:val="32"/>
        </w:rPr>
        <w:t>万元，项目支出为</w:t>
      </w:r>
      <w:r>
        <w:rPr>
          <w:rFonts w:hint="eastAsia" w:ascii="仿宋_GB2312" w:eastAsia="仿宋_GB2312" w:cs="仿宋_GB2312"/>
          <w:color w:val="000000"/>
          <w:sz w:val="32"/>
          <w:szCs w:val="32"/>
          <w:lang w:val="en-US" w:eastAsia="zh-CN"/>
        </w:rPr>
        <w:t>43.21</w:t>
      </w:r>
      <w:r>
        <w:rPr>
          <w:rFonts w:hint="default" w:ascii="仿宋_GB2312" w:eastAsia="仿宋_GB2312" w:cs="仿宋_GB2312"/>
          <w:color w:val="000000"/>
          <w:sz w:val="32"/>
          <w:szCs w:val="32"/>
        </w:rPr>
        <w:t>万元；其中按支出功能分类，预算支出包括:教育支出</w:t>
      </w:r>
      <w:r>
        <w:rPr>
          <w:rFonts w:hint="eastAsia" w:ascii="仿宋_GB2312" w:eastAsia="仿宋_GB2312" w:cs="仿宋_GB2312"/>
          <w:color w:val="000000"/>
          <w:sz w:val="32"/>
          <w:szCs w:val="32"/>
          <w:lang w:val="en-US" w:eastAsia="zh-CN"/>
        </w:rPr>
        <w:t>381.22</w:t>
      </w:r>
      <w:r>
        <w:rPr>
          <w:rFonts w:hint="default" w:ascii="仿宋_GB2312" w:eastAsia="仿宋_GB2312" w:cs="仿宋_GB2312"/>
          <w:color w:val="000000"/>
          <w:sz w:val="32"/>
          <w:szCs w:val="32"/>
        </w:rPr>
        <w:t>万元、社会保障和就业支出</w:t>
      </w:r>
      <w:r>
        <w:rPr>
          <w:rFonts w:hint="eastAsia" w:ascii="仿宋_GB2312" w:eastAsia="仿宋_GB2312" w:cs="仿宋_GB2312"/>
          <w:color w:val="000000"/>
          <w:sz w:val="32"/>
          <w:szCs w:val="32"/>
          <w:lang w:val="en-US" w:eastAsia="zh-CN"/>
        </w:rPr>
        <w:t>62.46</w:t>
      </w:r>
      <w:r>
        <w:rPr>
          <w:rFonts w:hint="default" w:ascii="仿宋_GB2312" w:eastAsia="仿宋_GB2312" w:cs="仿宋_GB2312"/>
          <w:color w:val="000000"/>
          <w:sz w:val="32"/>
          <w:szCs w:val="32"/>
        </w:rPr>
        <w:t>万元、卫生健康支出</w:t>
      </w:r>
      <w:r>
        <w:rPr>
          <w:rFonts w:hint="eastAsia" w:ascii="仿宋_GB2312" w:eastAsia="仿宋_GB2312" w:cs="仿宋_GB2312"/>
          <w:color w:val="000000"/>
          <w:sz w:val="32"/>
          <w:szCs w:val="32"/>
          <w:lang w:val="en-US" w:eastAsia="zh-CN"/>
        </w:rPr>
        <w:t>25.41</w:t>
      </w:r>
      <w:r>
        <w:rPr>
          <w:rFonts w:hint="default" w:ascii="仿宋_GB2312" w:eastAsia="仿宋_GB2312" w:cs="仿宋_GB2312"/>
          <w:color w:val="000000"/>
          <w:sz w:val="32"/>
          <w:szCs w:val="32"/>
        </w:rPr>
        <w:t>万元、住房保障支出</w:t>
      </w:r>
      <w:r>
        <w:rPr>
          <w:rFonts w:hint="eastAsia" w:ascii="仿宋_GB2312" w:eastAsia="仿宋_GB2312" w:cs="仿宋_GB2312"/>
          <w:color w:val="000000"/>
          <w:sz w:val="32"/>
          <w:szCs w:val="32"/>
          <w:lang w:val="en-US" w:eastAsia="zh-CN"/>
        </w:rPr>
        <w:t>36.98</w:t>
      </w:r>
      <w:r>
        <w:rPr>
          <w:rFonts w:hint="default" w:ascii="仿宋_GB2312" w:eastAsia="仿宋_GB2312" w:cs="仿宋_GB2312"/>
          <w:color w:val="000000"/>
          <w:sz w:val="32"/>
          <w:szCs w:val="32"/>
        </w:rPr>
        <w:t>万元</w:t>
      </w:r>
      <w:r>
        <w:rPr>
          <w:rFonts w:hint="eastAsia" w:ascii="仿宋_GB2312" w:eastAsia="仿宋_GB2312" w:cs="仿宋_GB2312"/>
          <w:color w:val="000000"/>
          <w:sz w:val="32"/>
          <w:szCs w:val="32"/>
          <w:lang w:eastAsia="zh-CN"/>
        </w:rPr>
        <w:t>、用于教育事业的彩票公益金支出</w:t>
      </w:r>
      <w:r>
        <w:rPr>
          <w:rFonts w:hint="eastAsia" w:ascii="仿宋_GB2312" w:eastAsia="仿宋_GB2312" w:cs="仿宋_GB2312"/>
          <w:color w:val="000000"/>
          <w:sz w:val="32"/>
          <w:szCs w:val="32"/>
          <w:lang w:val="en-US" w:eastAsia="zh-CN"/>
        </w:rPr>
        <w:t>1.5万元</w:t>
      </w:r>
      <w:r>
        <w:rPr>
          <w:rFonts w:hint="default" w:ascii="仿宋_GB2312" w:eastAsia="仿宋_GB2312" w:cs="仿宋_GB2312"/>
          <w:color w:val="000000"/>
          <w:sz w:val="32"/>
          <w:szCs w:val="32"/>
        </w:rPr>
        <w:t>;按支出性质和经济分类，人员经费</w:t>
      </w:r>
      <w:r>
        <w:rPr>
          <w:rFonts w:hint="eastAsia" w:ascii="仿宋_GB2312" w:eastAsia="仿宋_GB2312" w:cs="仿宋_GB2312"/>
          <w:color w:val="000000"/>
          <w:sz w:val="32"/>
          <w:szCs w:val="32"/>
          <w:lang w:val="en-US" w:eastAsia="zh-CN"/>
        </w:rPr>
        <w:t>464.37</w:t>
      </w:r>
      <w:r>
        <w:rPr>
          <w:rFonts w:hint="default" w:ascii="仿宋_GB2312" w:eastAsia="仿宋_GB2312" w:cs="仿宋_GB2312"/>
          <w:color w:val="000000"/>
          <w:sz w:val="32"/>
          <w:szCs w:val="32"/>
        </w:rPr>
        <w:t>万元,主要包括:基本工资、津贴补贴、奖金、绩效工资、机关事业单位基本养老保险缴费、职业基本医疗保险缴费、公务员医疗补助缴费、其他社会保障缴费、住房公积金。公用经费</w:t>
      </w:r>
      <w:r>
        <w:rPr>
          <w:rFonts w:hint="eastAsia" w:ascii="仿宋_GB2312" w:eastAsia="仿宋_GB2312" w:cs="仿宋_GB2312"/>
          <w:color w:val="000000"/>
          <w:sz w:val="32"/>
          <w:szCs w:val="32"/>
          <w:lang w:val="en-US" w:eastAsia="zh-CN"/>
        </w:rPr>
        <w:t>3.43</w:t>
      </w:r>
      <w:r>
        <w:rPr>
          <w:rFonts w:hint="default" w:ascii="仿宋_GB2312" w:eastAsia="仿宋_GB2312" w:cs="仿宋_GB2312"/>
          <w:color w:val="000000"/>
          <w:sz w:val="32"/>
          <w:szCs w:val="32"/>
        </w:rPr>
        <w:t>万元,主要包括:办公费、水费、电费、邮电费、差旅费、维修(护)费、培训费、公务接待费、劳务费、公务用</w:t>
      </w:r>
      <w:r>
        <w:rPr>
          <w:rFonts w:hint="eastAsia" w:ascii="仿宋_GB2312" w:eastAsia="仿宋_GB2312" w:cs="仿宋_GB2312"/>
          <w:color w:val="000000"/>
          <w:sz w:val="32"/>
          <w:szCs w:val="32"/>
          <w:lang w:eastAsia="zh-CN"/>
        </w:rPr>
        <w:t>车</w:t>
      </w:r>
      <w:r>
        <w:rPr>
          <w:rFonts w:hint="default" w:ascii="仿宋_GB2312" w:eastAsia="仿宋_GB2312" w:cs="仿宋_GB2312"/>
          <w:color w:val="000000"/>
          <w:sz w:val="32"/>
          <w:szCs w:val="32"/>
        </w:rPr>
        <w:t>运行维护费。项目支出</w:t>
      </w:r>
      <w:r>
        <w:rPr>
          <w:rFonts w:hint="eastAsia" w:ascii="仿宋_GB2312" w:eastAsia="仿宋_GB2312" w:cs="仿宋_GB2312"/>
          <w:color w:val="000000"/>
          <w:sz w:val="32"/>
          <w:szCs w:val="32"/>
          <w:lang w:val="en-US" w:eastAsia="zh-CN"/>
        </w:rPr>
        <w:t>43.21</w:t>
      </w:r>
      <w:r>
        <w:rPr>
          <w:rFonts w:hint="default" w:ascii="仿宋_GB2312" w:eastAsia="仿宋_GB2312" w:cs="仿宋_GB2312"/>
          <w:color w:val="000000"/>
          <w:sz w:val="32"/>
          <w:szCs w:val="32"/>
        </w:rPr>
        <w:t>万元，主要包括寄宿制学生生活补助、义教（小学）阶段学生生均费、202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年城乡义务教育补助经费_取暖费、202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年城乡义务教育补助经费_学生生活补助、202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年城乡义务教育补助经费_营养改善计划、中央彩票公益金_乡村青少年宫运行、学生课后延时服务费等项目。</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(3)编制准确</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1.预算编制准确</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本单位202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年度收入调整预算数为</w:t>
      </w:r>
      <w:r>
        <w:rPr>
          <w:rFonts w:hint="eastAsia" w:ascii="仿宋_GB2312" w:eastAsia="仿宋_GB2312" w:cs="仿宋_GB2312"/>
          <w:color w:val="000000"/>
          <w:sz w:val="32"/>
          <w:szCs w:val="32"/>
          <w:lang w:val="en-US" w:eastAsia="zh-CN"/>
        </w:rPr>
        <w:t>507.57</w:t>
      </w:r>
      <w:r>
        <w:rPr>
          <w:rFonts w:hint="default" w:ascii="仿宋_GB2312" w:eastAsia="仿宋_GB2312" w:cs="仿宋_GB2312"/>
          <w:color w:val="000000"/>
          <w:sz w:val="32"/>
          <w:szCs w:val="32"/>
        </w:rPr>
        <w:t>万元，收入决算数为</w:t>
      </w:r>
      <w:r>
        <w:rPr>
          <w:rFonts w:hint="eastAsia" w:ascii="仿宋_GB2312" w:eastAsia="仿宋_GB2312" w:cs="仿宋_GB2312"/>
          <w:color w:val="000000"/>
          <w:sz w:val="32"/>
          <w:szCs w:val="32"/>
          <w:lang w:val="en-US" w:eastAsia="zh-CN"/>
        </w:rPr>
        <w:t>507.57</w:t>
      </w:r>
      <w:r>
        <w:rPr>
          <w:rFonts w:hint="default" w:ascii="仿宋_GB2312" w:eastAsia="仿宋_GB2312" w:cs="仿宋_GB2312"/>
          <w:color w:val="000000"/>
          <w:sz w:val="32"/>
          <w:szCs w:val="32"/>
        </w:rPr>
        <w:t>万元，预算完成度为100.00%。 本年度支出调整预算数为</w:t>
      </w:r>
      <w:r>
        <w:rPr>
          <w:rFonts w:hint="eastAsia" w:ascii="仿宋_GB2312" w:eastAsia="仿宋_GB2312" w:cs="仿宋_GB2312"/>
          <w:color w:val="000000"/>
          <w:sz w:val="32"/>
          <w:szCs w:val="32"/>
          <w:lang w:val="en-US" w:eastAsia="zh-CN"/>
        </w:rPr>
        <w:t>507.57</w:t>
      </w:r>
      <w:r>
        <w:rPr>
          <w:rFonts w:hint="default" w:ascii="仿宋_GB2312" w:eastAsia="仿宋_GB2312" w:cs="仿宋_GB2312"/>
          <w:color w:val="000000"/>
          <w:sz w:val="32"/>
          <w:szCs w:val="32"/>
        </w:rPr>
        <w:t>万元，支出决算数为</w:t>
      </w:r>
      <w:r>
        <w:rPr>
          <w:rFonts w:hint="eastAsia" w:ascii="仿宋_GB2312" w:eastAsia="仿宋_GB2312" w:cs="仿宋_GB2312"/>
          <w:color w:val="000000"/>
          <w:sz w:val="32"/>
          <w:szCs w:val="32"/>
          <w:lang w:val="en-US" w:eastAsia="zh-CN"/>
        </w:rPr>
        <w:t>507.57</w:t>
      </w:r>
      <w:r>
        <w:rPr>
          <w:rFonts w:hint="default" w:ascii="仿宋_GB2312" w:eastAsia="仿宋_GB2312" w:cs="仿宋_GB2312"/>
          <w:color w:val="000000"/>
          <w:sz w:val="32"/>
          <w:szCs w:val="32"/>
        </w:rPr>
        <w:t>万元，预算完成度为100.00%。</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（二）专项预算管理。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包括专项预算项目程序严密、规划合理、结果符合、分配科学、分配及时、专项预算绩效目标完成、实施绩效、违规记录等情况。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项目程序均按相关文件规定设置，程序严密，结果与预期相符合，已如期实施完成，项目结果评分良好，无违规违纪行为。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（三）结果应用情况。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包括部门自评质量、绩效目标公开和自评公开、评价结果整改和应用结果反馈等情况。</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1.信息公开</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w:t>
      </w:r>
      <w:r>
        <w:rPr>
          <w:rFonts w:hint="eastAsia" w:ascii="仿宋_GB2312" w:eastAsia="仿宋_GB2312" w:cs="仿宋_GB2312"/>
          <w:color w:val="000000"/>
          <w:sz w:val="32"/>
          <w:szCs w:val="32"/>
          <w:lang w:val="en-US" w:eastAsia="zh-CN"/>
        </w:rPr>
        <w:t>3</w:t>
      </w:r>
      <w:r>
        <w:rPr>
          <w:rFonts w:hint="default" w:ascii="仿宋_GB2312" w:eastAsia="仿宋_GB2312" w:cs="仿宋_GB2312"/>
          <w:color w:val="000000"/>
          <w:sz w:val="32"/>
          <w:szCs w:val="32"/>
        </w:rPr>
        <w:t>月24日本单位在黑水县人民政府官网上公开了《阿坝州黑水县教育局202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年部门预算编制说明》（包括黑水县色尔古中心校），并附带公开《202</w:t>
      </w:r>
      <w:r>
        <w:rPr>
          <w:rFonts w:hint="eastAsia" w:ascii="仿宋_GB2312" w:eastAsia="仿宋_GB2312" w:cs="仿宋_GB2312"/>
          <w:color w:val="000000"/>
          <w:sz w:val="32"/>
          <w:szCs w:val="32"/>
          <w:lang w:val="en-US" w:eastAsia="zh-CN"/>
        </w:rPr>
        <w:t>4</w:t>
      </w:r>
      <w:r>
        <w:rPr>
          <w:rFonts w:hint="default" w:ascii="仿宋_GB2312" w:eastAsia="仿宋_GB2312" w:cs="仿宋_GB2312"/>
          <w:color w:val="000000"/>
          <w:sz w:val="32"/>
          <w:szCs w:val="32"/>
        </w:rPr>
        <w:t>年阿坝州黑水县教育局预算公开表》（包括黑水县色尔古中心校）。</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本单位未收到公开信息质疑。</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四、评价结论及建议</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（一）评价结论。</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结合评价得分评价结果为良好。</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（二）存在问题。</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rPr>
          <w:rFonts w:hint="eastAsia" w:ascii="仿宋_GB2312" w:eastAsia="仿宋_GB2312" w:cs="仿宋_GB2312"/>
          <w:color w:val="000000"/>
          <w:sz w:val="32"/>
          <w:szCs w:val="32"/>
          <w:lang w:eastAsia="zh-CN"/>
        </w:rPr>
      </w:pPr>
      <w:r>
        <w:rPr>
          <w:rFonts w:hint="eastAsia" w:ascii="仿宋_GB2312" w:eastAsia="仿宋_GB2312" w:cs="仿宋_GB2312"/>
          <w:color w:val="000000"/>
          <w:sz w:val="32"/>
          <w:szCs w:val="32"/>
          <w:lang w:eastAsia="zh-CN"/>
        </w:rPr>
        <w:t>无</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pPr>
      <w:r>
        <w:rPr>
          <w:rFonts w:hint="default" w:ascii="仿宋_GB2312" w:eastAsia="仿宋_GB2312" w:cs="仿宋_GB2312"/>
          <w:color w:val="000000"/>
          <w:sz w:val="32"/>
          <w:szCs w:val="32"/>
        </w:rPr>
        <w:t>（三）改进建议。</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ind w:left="0" w:firstLine="640"/>
        <w:jc w:val="both"/>
        <w:textAlignment w:val="auto"/>
        <w:rPr>
          <w:rFonts w:hint="eastAsia" w:eastAsia="宋体"/>
          <w:lang w:eastAsia="zh-CN"/>
        </w:rPr>
      </w:pPr>
      <w:r>
        <w:t> </w:t>
      </w:r>
      <w:r>
        <w:rPr>
          <w:rFonts w:hint="eastAsia"/>
          <w:lang w:eastAsia="zh-CN"/>
        </w:rPr>
        <w:t>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0" w:beforeAutospacing="0" w:after="0" w:afterAutospacing="0" w:line="560" w:lineRule="exact"/>
        <w:textAlignment w:val="auto"/>
      </w:pPr>
      <w:r>
        <w:t> </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黑体"/>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91B22"/>
    <w:rsid w:val="00291808"/>
    <w:rsid w:val="00491B22"/>
    <w:rsid w:val="0052390C"/>
    <w:rsid w:val="13DE6955"/>
    <w:rsid w:val="16247372"/>
    <w:rsid w:val="1A5306C5"/>
    <w:rsid w:val="34EB1F43"/>
    <w:rsid w:val="36435EC2"/>
    <w:rsid w:val="43EB7E23"/>
    <w:rsid w:val="4C9E16A9"/>
    <w:rsid w:val="4DD97D2F"/>
    <w:rsid w:val="60D032A5"/>
    <w:rsid w:val="6E823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4</Pages>
  <Words>2201</Words>
  <Characters>2419</Characters>
  <Lines>2</Lines>
  <Paragraphs>1</Paragraphs>
  <TotalTime>34</TotalTime>
  <ScaleCrop>false</ScaleCrop>
  <LinksUpToDate>false</LinksUpToDate>
  <CharactersWithSpaces>2435</CharactersWithSpaces>
  <Application>WPS Office_11.1.0.10009_F1E327BC-269C-435d-A152-05C5408002CA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2019-08-19T09:06:00Z</dcterms:created>
  <dc:creator>Sky123.Org</dc:creator>
  <cp:lastModifiedBy>Administrator</cp:lastModifiedBy>
  <dcterms:modified xsi:type="dcterms:W3CDTF">2025-09-01T02:21:09Z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2052-11.1.0.10009</vt:lpwstr>
  </property>
  <property fmtid="{D5CDD505-2E9C-101B-9397-08002B2CF9AE}" pid="3" name="ICV">
    <vt:lpwstr>3115989309D741DA945EE44A488D69E1</vt:lpwstr>
  </property>
  <property fmtid="{D5CDD505-2E9C-101B-9397-08002B2CF9AE}" pid="4" name="KSOTemplateDocerSaveRecord">
    <vt:lpwstr>eyJoZGlkIjoiMTU3ODVmYmU3NDZlODAyOTk2ODFmZGU2OGE0ZTEyN2IifQ==</vt:lpwstr>
  </property>
</Properties>
</file>