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atLeast"/>
        <w:jc w:val="center"/>
        <w:rPr>
          <w:rFonts w:ascii="宋体" w:hAnsi="宋体" w:cs="宋体"/>
          <w:color w:val="000000"/>
          <w:kern w:val="0"/>
          <w:sz w:val="24"/>
          <w:szCs w:val="24"/>
        </w:rPr>
      </w:pPr>
      <w:r>
        <w:rPr>
          <w:rFonts w:hint="eastAsia" w:ascii="方正小标宋简体" w:hAnsi="宋体" w:eastAsia="方正小标宋简体" w:cs="宋体"/>
          <w:color w:val="000000"/>
          <w:kern w:val="0"/>
          <w:sz w:val="44"/>
          <w:szCs w:val="44"/>
        </w:rPr>
        <w:t>黑水县财政局</w:t>
      </w:r>
    </w:p>
    <w:p>
      <w:pPr>
        <w:widowControl/>
        <w:shd w:val="clear" w:color="auto" w:fill="FFFFFF"/>
        <w:spacing w:line="720" w:lineRule="atLeast"/>
        <w:jc w:val="center"/>
        <w:rPr>
          <w:rFonts w:ascii="宋体" w:hAnsi="宋体" w:cs="宋体"/>
          <w:color w:val="000000"/>
          <w:kern w:val="0"/>
          <w:sz w:val="24"/>
          <w:szCs w:val="24"/>
        </w:rPr>
      </w:pPr>
      <w:r>
        <w:rPr>
          <w:rFonts w:ascii="方正小标宋简体" w:hAnsi="宋体" w:eastAsia="方正小标宋简体" w:cs="宋体"/>
          <w:color w:val="000000"/>
          <w:kern w:val="0"/>
          <w:sz w:val="44"/>
          <w:szCs w:val="44"/>
        </w:rPr>
        <w:t>201</w:t>
      </w:r>
      <w:r>
        <w:rPr>
          <w:rFonts w:hint="eastAsia" w:ascii="方正小标宋简体" w:hAnsi="宋体" w:eastAsia="方正小标宋简体" w:cs="宋体"/>
          <w:color w:val="000000"/>
          <w:kern w:val="0"/>
          <w:sz w:val="44"/>
          <w:szCs w:val="44"/>
          <w:lang w:val="en-US" w:eastAsia="zh-CN"/>
        </w:rPr>
        <w:t>9</w:t>
      </w:r>
      <w:r>
        <w:rPr>
          <w:rFonts w:hint="eastAsia" w:ascii="方正小标宋简体" w:hAnsi="宋体" w:eastAsia="方正小标宋简体" w:cs="宋体"/>
          <w:color w:val="000000"/>
          <w:kern w:val="0"/>
          <w:sz w:val="44"/>
          <w:szCs w:val="44"/>
        </w:rPr>
        <w:t>年度部门财政支出绩效评价报告</w:t>
      </w:r>
    </w:p>
    <w:p>
      <w:pPr>
        <w:widowControl/>
        <w:shd w:val="clear" w:color="auto" w:fill="FFFFFF"/>
        <w:spacing w:line="620" w:lineRule="atLeast"/>
        <w:jc w:val="center"/>
        <w:rPr>
          <w:rFonts w:ascii="宋体" w:hAnsi="宋体" w:cs="宋体"/>
          <w:color w:val="000000" w:themeColor="text1"/>
          <w:kern w:val="0"/>
          <w:sz w:val="24"/>
          <w:szCs w:val="24"/>
          <w14:textFill>
            <w14:solidFill>
              <w14:schemeClr w14:val="tx1"/>
            </w14:solidFill>
          </w14:textFill>
        </w:rPr>
      </w:pPr>
      <w:r>
        <w:rPr>
          <w:rFonts w:ascii="方正小标宋简体" w:hAnsi="宋体" w:eastAsia="方正小标宋简体" w:cs="宋体"/>
          <w:color w:val="000000" w:themeColor="text1"/>
          <w:kern w:val="0"/>
          <w:sz w:val="44"/>
          <w:szCs w:val="44"/>
          <w14:textFill>
            <w14:solidFill>
              <w14:schemeClr w14:val="tx1"/>
            </w14:solidFill>
          </w14:textFill>
        </w:rPr>
        <w:t> </w:t>
      </w:r>
    </w:p>
    <w:p>
      <w:pPr>
        <w:spacing w:line="560" w:lineRule="exact"/>
        <w:ind w:firstLine="63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根据《阿坝州财政局关于开展</w:t>
      </w: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年财政绩效评价工作的通知》（阿州财</w:t>
      </w:r>
      <w:r>
        <w:rPr>
          <w:rFonts w:hint="eastAsia" w:ascii="仿宋_GB2312" w:eastAsia="仿宋_GB2312"/>
          <w:color w:val="000000" w:themeColor="text1"/>
          <w:sz w:val="32"/>
          <w:szCs w:val="32"/>
          <w:lang w:eastAsia="zh-CN"/>
          <w14:textFill>
            <w14:solidFill>
              <w14:schemeClr w14:val="tx1"/>
            </w14:solidFill>
          </w14:textFill>
        </w:rPr>
        <w:t>监绩</w:t>
      </w:r>
      <w:r>
        <w:rPr>
          <w:rFonts w:hint="eastAsia" w:ascii="仿宋_GB2312" w:hAnsi="华文仿宋" w:eastAsia="仿宋_GB2312"/>
          <w:color w:val="000000" w:themeColor="text1"/>
          <w:sz w:val="32"/>
          <w:szCs w:val="32"/>
          <w14:textFill>
            <w14:solidFill>
              <w14:schemeClr w14:val="tx1"/>
            </w14:solidFill>
          </w14:textFill>
        </w:rPr>
        <w:t>〔</w:t>
      </w:r>
      <w:r>
        <w:rPr>
          <w:rFonts w:ascii="仿宋_GB2312" w:hAnsi="华文仿宋" w:eastAsia="仿宋_GB2312"/>
          <w:color w:val="000000" w:themeColor="text1"/>
          <w:sz w:val="32"/>
          <w:szCs w:val="32"/>
          <w14:textFill>
            <w14:solidFill>
              <w14:schemeClr w14:val="tx1"/>
            </w14:solidFill>
          </w14:textFill>
        </w:rPr>
        <w:t>20</w:t>
      </w:r>
      <w:r>
        <w:rPr>
          <w:rFonts w:hint="eastAsia" w:ascii="仿宋_GB2312" w:hAnsi="华文仿宋" w:eastAsia="仿宋_GB2312"/>
          <w:color w:val="000000" w:themeColor="text1"/>
          <w:sz w:val="32"/>
          <w:szCs w:val="32"/>
          <w:lang w:val="en-US" w:eastAsia="zh-CN"/>
          <w14:textFill>
            <w14:solidFill>
              <w14:schemeClr w14:val="tx1"/>
            </w14:solidFill>
          </w14:textFill>
        </w:rPr>
        <w:t>20</w:t>
      </w:r>
      <w:r>
        <w:rPr>
          <w:rFonts w:hint="eastAsia" w:ascii="仿宋_GB2312" w:hAnsi="华文仿宋"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号）</w:t>
      </w:r>
      <w:r>
        <w:rPr>
          <w:rFonts w:hint="eastAsia" w:ascii="仿宋_GB2312" w:hAnsi="黑体" w:eastAsia="仿宋_GB2312" w:cs="楷体_GB2312"/>
          <w:color w:val="000000" w:themeColor="text1"/>
          <w:kern w:val="0"/>
          <w:sz w:val="32"/>
          <w:szCs w:val="32"/>
          <w:lang w:val="zh-CN"/>
          <w14:textFill>
            <w14:solidFill>
              <w14:schemeClr w14:val="tx1"/>
            </w14:solidFill>
          </w14:textFill>
        </w:rPr>
        <w:t>和《</w:t>
      </w:r>
      <w:r>
        <w:rPr>
          <w:rFonts w:hint="eastAsia" w:ascii="仿宋_GB2312" w:hAnsi="宋体" w:eastAsia="仿宋_GB2312"/>
          <w:color w:val="000000" w:themeColor="text1"/>
          <w:sz w:val="32"/>
          <w:szCs w:val="32"/>
          <w14:textFill>
            <w14:solidFill>
              <w14:schemeClr w14:val="tx1"/>
            </w14:solidFill>
          </w14:textFill>
        </w:rPr>
        <w:t>黑水县财政局关于开展</w:t>
      </w:r>
      <w:r>
        <w:rPr>
          <w:rFonts w:ascii="仿宋_GB2312" w:hAnsi="宋体" w:eastAsia="仿宋_GB2312"/>
          <w:color w:val="000000" w:themeColor="text1"/>
          <w:sz w:val="32"/>
          <w:szCs w:val="32"/>
          <w14:textFill>
            <w14:solidFill>
              <w14:schemeClr w14:val="tx1"/>
            </w14:solidFill>
          </w14:textFill>
        </w:rPr>
        <w:t>201</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年财政支出绩效评价工作的通知</w:t>
      </w:r>
      <w:r>
        <w:rPr>
          <w:rFonts w:hint="eastAsia" w:ascii="仿宋_GB2312" w:hAnsi="华文仿宋" w:eastAsia="仿宋_GB2312"/>
          <w:color w:val="000000" w:themeColor="text1"/>
          <w:spacing w:val="-22"/>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黑财〔</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129</w:t>
      </w:r>
      <w:r>
        <w:rPr>
          <w:rFonts w:hint="eastAsia" w:ascii="仿宋_GB2312" w:eastAsia="仿宋_GB2312"/>
          <w:color w:val="000000" w:themeColor="text1"/>
          <w:sz w:val="32"/>
          <w:szCs w:val="32"/>
          <w14:textFill>
            <w14:solidFill>
              <w14:schemeClr w14:val="tx1"/>
            </w14:solidFill>
          </w14:textFill>
        </w:rPr>
        <w:t>号）</w:t>
      </w:r>
      <w:r>
        <w:rPr>
          <w:rFonts w:hint="eastAsia" w:ascii="仿宋_GB2312" w:hAnsi="黑体" w:eastAsia="仿宋_GB2312" w:cs="楷体_GB2312"/>
          <w:color w:val="000000" w:themeColor="text1"/>
          <w:kern w:val="0"/>
          <w:sz w:val="32"/>
          <w:szCs w:val="32"/>
          <w:lang w:val="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文件要求，我单位高度重视，结合实际情况，开展了</w:t>
      </w: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年财政支出（基本支出和项目支出）绩效评价工作，现将工作情况总结如下</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w:t>
      </w:r>
    </w:p>
    <w:p>
      <w:pPr>
        <w:widowControl/>
        <w:shd w:val="clear" w:color="auto" w:fill="FFFFFF"/>
        <w:ind w:firstLine="630"/>
        <w:jc w:val="left"/>
        <w:rPr>
          <w:rFonts w:ascii="仿宋_GB2312" w:hAnsi="宋体" w:eastAsia="仿宋_GB2312" w:cs="宋体"/>
          <w:b/>
          <w:color w:val="000000" w:themeColor="text1"/>
          <w:kern w:val="0"/>
          <w:sz w:val="32"/>
          <w:szCs w:val="32"/>
          <w14:textFill>
            <w14:solidFill>
              <w14:schemeClr w14:val="tx1"/>
            </w14:solidFill>
          </w14:textFill>
        </w:rPr>
      </w:pPr>
      <w:bookmarkStart w:id="0" w:name="_Toc27446"/>
      <w:r>
        <w:rPr>
          <w:rFonts w:hint="eastAsia" w:ascii="仿宋_GB2312" w:hAnsi="黑体" w:eastAsia="仿宋_GB2312" w:cs="宋体"/>
          <w:b/>
          <w:color w:val="000000" w:themeColor="text1"/>
          <w:kern w:val="0"/>
          <w:sz w:val="32"/>
          <w:szCs w:val="32"/>
          <w14:textFill>
            <w14:solidFill>
              <w14:schemeClr w14:val="tx1"/>
            </w14:solidFill>
          </w14:textFill>
        </w:rPr>
        <w:t>一、</w:t>
      </w:r>
      <w:bookmarkEnd w:id="0"/>
      <w:r>
        <w:rPr>
          <w:rFonts w:hint="eastAsia" w:ascii="仿宋_GB2312" w:hAnsi="黑体" w:eastAsia="仿宋_GB2312" w:cs="宋体"/>
          <w:b/>
          <w:color w:val="000000" w:themeColor="text1"/>
          <w:kern w:val="0"/>
          <w:sz w:val="32"/>
          <w:szCs w:val="32"/>
          <w14:textFill>
            <w14:solidFill>
              <w14:schemeClr w14:val="tx1"/>
            </w14:solidFill>
          </w14:textFill>
        </w:rPr>
        <w:t>部门概况</w:t>
      </w:r>
    </w:p>
    <w:p>
      <w:pPr>
        <w:widowControl/>
        <w:shd w:val="clear" w:color="auto" w:fill="FFFFFF"/>
        <w:ind w:firstLine="630"/>
        <w:jc w:val="left"/>
        <w:rPr>
          <w:rFonts w:ascii="仿宋_GB2312" w:hAnsi="宋体" w:eastAsia="仿宋_GB2312" w:cs="宋体"/>
          <w:kern w:val="0"/>
          <w:sz w:val="32"/>
          <w:szCs w:val="32"/>
        </w:rPr>
      </w:pPr>
      <w:r>
        <w:rPr>
          <w:rFonts w:hint="eastAsia" w:ascii="仿宋_GB2312" w:hAnsi="Times New Roman" w:eastAsia="仿宋_GB2312"/>
          <w:b/>
          <w:bCs/>
          <w:kern w:val="0"/>
          <w:sz w:val="32"/>
          <w:szCs w:val="32"/>
        </w:rPr>
        <w:t>（一）</w:t>
      </w:r>
      <w:r>
        <w:rPr>
          <w:rFonts w:hint="eastAsia" w:ascii="仿宋_GB2312" w:hAnsi="宋体" w:eastAsia="仿宋_GB2312" w:cs="宋体"/>
          <w:b/>
          <w:bCs/>
          <w:kern w:val="0"/>
          <w:sz w:val="32"/>
          <w:szCs w:val="32"/>
        </w:rPr>
        <w:t>部门职责</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黑水县财政局系正科级行政机关。单位机构代码</w:t>
      </w:r>
      <w:r>
        <w:rPr>
          <w:rFonts w:hint="eastAsia" w:ascii="仿宋_GB2312" w:hAnsi="Times New Roman" w:eastAsia="仿宋_GB2312"/>
          <w:kern w:val="0"/>
          <w:sz w:val="32"/>
          <w:szCs w:val="32"/>
        </w:rPr>
        <w:t>008942887</w:t>
      </w:r>
      <w:r>
        <w:rPr>
          <w:rFonts w:hint="eastAsia" w:ascii="仿宋_GB2312" w:hAnsi="宋体" w:eastAsia="仿宋_GB2312" w:cs="宋体"/>
          <w:kern w:val="0"/>
          <w:sz w:val="32"/>
          <w:szCs w:val="32"/>
        </w:rPr>
        <w:t>，办公地址为黑水县芦花镇正街</w:t>
      </w:r>
      <w:r>
        <w:rPr>
          <w:rFonts w:ascii="仿宋_GB2312" w:hAnsi="宋体" w:eastAsia="仿宋_GB2312" w:cs="宋体"/>
          <w:kern w:val="0"/>
          <w:sz w:val="32"/>
          <w:szCs w:val="32"/>
        </w:rPr>
        <w:t>71</w:t>
      </w:r>
      <w:r>
        <w:rPr>
          <w:rFonts w:hint="eastAsia" w:ascii="仿宋_GB2312" w:hAnsi="宋体" w:eastAsia="仿宋_GB2312" w:cs="宋体"/>
          <w:kern w:val="0"/>
          <w:sz w:val="32"/>
          <w:szCs w:val="32"/>
        </w:rPr>
        <w:t>号。本单位主要职权为：</w:t>
      </w:r>
      <w:r>
        <w:rPr>
          <w:rFonts w:hint="eastAsia" w:ascii="仿宋_GB2312" w:eastAsia="仿宋_GB2312"/>
          <w:sz w:val="32"/>
          <w:szCs w:val="32"/>
        </w:rPr>
        <w:t>（一）拟定和执行黑水县财政的发展战略、规划、方针政策，分析研究中、长期财政规划执行情况；贯彻执行财政分配政策和财政改革方案；参与宏观经济分析预测和全县重大宏观经济政策的制定；提出运用财税政策实施宏观经济调控和综合平衡全县财力的建议；制定构建地方公共财政体系的政策、制度；指导全县财政工作。（二）贯彻执行国家财税方面的法律、法规和方针、政策，负责组织起草地方性财税法规草案、实施办法和规章制度并组织实施。管理中央转贷的特种国债。（三）承担各项财政收支管理的责任。负责编制年度县级预算草案并组织执行；受县政府委托，向县人民代表大会报告全县及县本级财政预算及其执行情况，向县人大常委会报告决算；组织制定经费开支标准、定额，负责审核批复部门（单位）的算度预决算。完善转移支付制度。（四）负责政府非税收入管理。负责政府性基金管理，按规定管理行政事业性收费。管理财政票据。（五）组织制定全县国库管理制度、国库集中收付制度，指导和监督国库业务，按规定开展国库现金管理工作。负责制定政府采购制度，监督管理全县政府采购工作。（六）会同有关部门管理全县社会保障和就业及医疗卫生支出，会同有关部门拟订社会保障资金（基金）的财务管理制度，编制县级社会保障预决算草案。（七）负责组织执行政府债务管理制度和政策，制定具体管理办法，负责管理政府债务，防范财政风险。参与研究利用外资的有关政策，管理外国政府和国际金融机构（赠）款项目的有关业务。（八）负责审核和汇总编制全县国有资本经营预决算草案，制定国有资本经营预算的制度和办法，收取县本级企业国有资本收益，组织实施企业财务制度，按规定管理金融类国有资产，参与拟订企业国有资产管理相关制度，按规定管理资产评估工作。（九）负责制定全县行政事业单位国有资产管理规章制度及县级机关事业单位国有资产收益管理办法并对执行情况进行监督检查，负责县级机关国有资产经营收益财政专户管理工作。制定需要全县统一规定的开支标准和支出政策。（十）负责办理和监督财政性经济发展支出、政府性投资项目的财政拨款，负责投资评审管理工作，参与拟订政府性建设投资的有关政策，制定基本建设财务制度，负责有关政策性补贴和专项储备资金财务管理工作。负责全县农业综合开发管理工作。（十一）负责管理全县会计工作，监督和规范会计行为，组织实施国家统一会计制度和补充规定；会同有关部门管理会计专业技术职称工作。（十二）负责财政资金绩效评价。监督检查财税政策、法律法规的执行情况，反映财政收支中的重大问题。依法查处重点违反财经纪律的行为。（十三）制定财政科研计划和教育培训规划；组织财政业务培训；负责财政信息和财政宣传工作；指导全县财政系统抓好精神文明建设和廉政建设，做好财政系统干部职工的思想政治工作。（十四）承担县政府公布的有关行政审批事项。（十五）承办县政府交办的其他事项。</w:t>
      </w:r>
      <w:r>
        <w:rPr>
          <w:rFonts w:ascii="仿宋_GB2312" w:eastAsia="仿宋_GB2312"/>
          <w:sz w:val="32"/>
          <w:szCs w:val="32"/>
        </w:rPr>
        <w:t xml:space="preserve">   </w:t>
      </w:r>
    </w:p>
    <w:p>
      <w:pPr>
        <w:widowControl/>
        <w:shd w:val="clear" w:color="auto" w:fill="FFFFFF"/>
        <w:ind w:firstLine="63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（二）主要工作任务</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在县委县政府的正确领导下</w:t>
      </w:r>
      <w:r>
        <w:rPr>
          <w:rFonts w:hint="eastAsia" w:ascii="仿宋_GB2312" w:hAnsi="仿宋_GB2312" w:eastAsia="仿宋_GB2312" w:cs="仿宋_GB2312"/>
          <w:sz w:val="32"/>
          <w:szCs w:val="32"/>
        </w:rPr>
        <w:t>围绕“紧盯一个目标、破解两大瓶颈、补齐三个短板、拓展四大路径、建设五个黑水”的发展思路，</w:t>
      </w:r>
      <w:r>
        <w:rPr>
          <w:rFonts w:hint="eastAsia" w:ascii="仿宋_GB2312" w:eastAsia="仿宋_GB2312"/>
          <w:sz w:val="32"/>
          <w:szCs w:val="32"/>
        </w:rPr>
        <w:t>以以脱贫攻坚为统领，坚持依法行政、依法理财，全面加强财政管理，扎实组织财政收入，优化财政支出结构，统筹抓牢发展、民生、稳定三件大事，实现了县域经济增量提质、民生事业集成发展、社会氛围安定和谐三大提升为指导继续扎实有效的推进财政工作，不断提高财政管理水平，突出重点落实，强化措施求实效，努力完成本年各项财政目标任务。</w:t>
      </w:r>
    </w:p>
    <w:p>
      <w:pPr>
        <w:spacing w:line="240" w:lineRule="atLeast"/>
        <w:ind w:firstLine="643" w:firstLineChars="200"/>
        <w:rPr>
          <w:rFonts w:ascii="仿宋_GB2312" w:eastAsia="仿宋_GB2312"/>
          <w:sz w:val="32"/>
          <w:szCs w:val="32"/>
        </w:rPr>
      </w:pPr>
      <w:r>
        <w:rPr>
          <w:rFonts w:hint="eastAsia" w:ascii="仿宋_GB2312" w:hAnsi="楷体_GB2312" w:eastAsia="仿宋_GB2312" w:cs="楷体_GB2312"/>
          <w:b/>
          <w:bCs/>
          <w:sz w:val="32"/>
          <w:szCs w:val="32"/>
        </w:rPr>
        <w:t>（三）</w:t>
      </w:r>
      <w:r>
        <w:rPr>
          <w:rFonts w:ascii="仿宋_GB2312" w:hAnsi="楷体_GB2312" w:eastAsia="仿宋_GB2312" w:cs="楷体_GB2312"/>
          <w:b/>
          <w:bCs/>
          <w:sz w:val="32"/>
          <w:szCs w:val="32"/>
        </w:rPr>
        <w:t xml:space="preserve"> </w:t>
      </w:r>
      <w:r>
        <w:rPr>
          <w:rFonts w:hint="eastAsia" w:ascii="仿宋_GB2312" w:hAnsi="楷体_GB2312" w:eastAsia="仿宋_GB2312" w:cs="楷体_GB2312"/>
          <w:b/>
          <w:bCs/>
          <w:sz w:val="32"/>
          <w:szCs w:val="32"/>
        </w:rPr>
        <w:t>机构组成及人员概况</w:t>
      </w:r>
    </w:p>
    <w:p>
      <w:pPr>
        <w:widowControl/>
        <w:shd w:val="clear" w:color="auto" w:fill="FFFFFF"/>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ascii="仿宋_GB2312" w:hAnsi="宋体" w:eastAsia="仿宋_GB2312" w:cs="宋体"/>
          <w:b/>
          <w:bCs/>
          <w:kern w:val="0"/>
          <w:sz w:val="32"/>
          <w:szCs w:val="32"/>
        </w:rPr>
        <w:t>1.</w:t>
      </w:r>
      <w:r>
        <w:rPr>
          <w:rFonts w:hint="eastAsia" w:ascii="仿宋_GB2312" w:hAnsi="宋体" w:eastAsia="仿宋_GB2312" w:cs="宋体"/>
          <w:b/>
          <w:bCs/>
          <w:kern w:val="0"/>
          <w:sz w:val="32"/>
          <w:szCs w:val="32"/>
        </w:rPr>
        <w:t>内设机构</w:t>
      </w:r>
      <w:r>
        <w:rPr>
          <w:rFonts w:ascii="仿宋_GB2312" w:hAnsi="宋体" w:eastAsia="仿宋_GB2312" w:cs="宋体"/>
          <w:b/>
          <w:bCs/>
          <w:kern w:val="0"/>
          <w:sz w:val="32"/>
          <w:szCs w:val="32"/>
        </w:rPr>
        <w:t> </w:t>
      </w:r>
      <w:r>
        <w:rPr>
          <w:rFonts w:ascii="Times New Roman" w:hAnsi="Times New Roman" w:eastAsia="仿宋_GB2312"/>
          <w:kern w:val="0"/>
          <w:sz w:val="32"/>
          <w:szCs w:val="32"/>
        </w:rPr>
        <w:t> </w:t>
      </w:r>
    </w:p>
    <w:p>
      <w:pPr>
        <w:widowControl/>
        <w:jc w:val="left"/>
        <w:textAlignment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黑水县财政局属行政机构一级预算单位。内设行政机构</w:t>
      </w:r>
      <w:r>
        <w:rPr>
          <w:rFonts w:ascii="仿宋_GB2312" w:eastAsia="仿宋_GB2312"/>
          <w:sz w:val="32"/>
          <w:szCs w:val="32"/>
        </w:rPr>
        <w:t>10</w:t>
      </w:r>
      <w:r>
        <w:rPr>
          <w:rFonts w:hint="eastAsia" w:ascii="仿宋_GB2312" w:eastAsia="仿宋_GB2312"/>
          <w:sz w:val="32"/>
          <w:szCs w:val="32"/>
        </w:rPr>
        <w:t>个</w:t>
      </w:r>
      <w:r>
        <w:rPr>
          <w:rFonts w:ascii="仿宋_GB2312" w:eastAsia="仿宋_GB2312"/>
          <w:sz w:val="32"/>
          <w:szCs w:val="32"/>
        </w:rPr>
        <w:t>(</w:t>
      </w:r>
      <w:r>
        <w:rPr>
          <w:rFonts w:hint="eastAsia" w:ascii="仿宋_GB2312" w:eastAsia="仿宋_GB2312"/>
          <w:sz w:val="32"/>
          <w:szCs w:val="32"/>
        </w:rPr>
        <w:t>办公室、国库股、预算股、</w:t>
      </w:r>
      <w:r>
        <w:rPr>
          <w:rFonts w:hint="eastAsia" w:ascii="仿宋_GB2312" w:eastAsia="仿宋_GB2312"/>
          <w:sz w:val="32"/>
          <w:szCs w:val="32"/>
          <w:lang w:eastAsia="zh-CN"/>
        </w:rPr>
        <w:t>行政政法及科教文化股</w:t>
      </w:r>
      <w:r>
        <w:rPr>
          <w:rFonts w:hint="eastAsia" w:ascii="仿宋_GB2312" w:eastAsia="仿宋_GB2312"/>
          <w:sz w:val="32"/>
          <w:szCs w:val="32"/>
        </w:rPr>
        <w:t>、农业</w:t>
      </w:r>
      <w:r>
        <w:rPr>
          <w:rFonts w:hint="eastAsia" w:ascii="仿宋_GB2312" w:eastAsia="仿宋_GB2312"/>
          <w:sz w:val="32"/>
          <w:szCs w:val="32"/>
          <w:lang w:eastAsia="zh-CN"/>
        </w:rPr>
        <w:t>农村</w:t>
      </w:r>
      <w:r>
        <w:rPr>
          <w:rFonts w:hint="eastAsia" w:ascii="仿宋_GB2312" w:eastAsia="仿宋_GB2312"/>
          <w:sz w:val="32"/>
          <w:szCs w:val="32"/>
        </w:rPr>
        <w:t>股、</w:t>
      </w:r>
      <w:r>
        <w:rPr>
          <w:rFonts w:hint="eastAsia" w:ascii="仿宋_GB2312" w:eastAsia="仿宋_GB2312"/>
          <w:sz w:val="32"/>
          <w:szCs w:val="32"/>
          <w:lang w:eastAsia="zh-CN"/>
        </w:rPr>
        <w:t>经济建设股</w:t>
      </w:r>
      <w:r>
        <w:rPr>
          <w:rFonts w:hint="eastAsia" w:ascii="仿宋_GB2312" w:eastAsia="仿宋_GB2312"/>
          <w:sz w:val="32"/>
          <w:szCs w:val="32"/>
        </w:rPr>
        <w:t>、社会保障股、综合股、监督检查室</w:t>
      </w:r>
      <w:r>
        <w:rPr>
          <w:rFonts w:hint="eastAsia" w:ascii="仿宋_GB2312" w:eastAsia="仿宋_GB2312"/>
          <w:sz w:val="32"/>
          <w:szCs w:val="32"/>
          <w:lang w:eastAsia="zh-CN"/>
        </w:rPr>
        <w:t>、资产管理和政府采购监督管理股、自然资源与生态环境股、国库集中支付中心</w:t>
      </w:r>
      <w:r>
        <w:rPr>
          <w:rFonts w:ascii="仿宋_GB2312" w:eastAsia="仿宋_GB2312"/>
          <w:sz w:val="32"/>
          <w:szCs w:val="32"/>
        </w:rPr>
        <w:t>)</w:t>
      </w:r>
      <w:r>
        <w:rPr>
          <w:rFonts w:hint="eastAsia" w:ascii="仿宋_GB2312" w:eastAsia="仿宋_GB2312"/>
          <w:sz w:val="32"/>
          <w:szCs w:val="32"/>
        </w:rPr>
        <w:t>。</w:t>
      </w:r>
    </w:p>
    <w:p>
      <w:pPr>
        <w:widowControl/>
        <w:shd w:val="clear" w:color="auto" w:fill="FFFFFF"/>
        <w:ind w:firstLine="630"/>
        <w:jc w:val="left"/>
        <w:rPr>
          <w:rFonts w:ascii="仿宋_GB2312" w:hAnsi="宋体" w:eastAsia="仿宋_GB2312" w:cs="宋体"/>
          <w:kern w:val="0"/>
          <w:sz w:val="32"/>
          <w:szCs w:val="32"/>
        </w:rPr>
      </w:pPr>
      <w:r>
        <w:rPr>
          <w:rFonts w:ascii="仿宋_GB2312" w:hAnsi="宋体" w:eastAsia="仿宋_GB2312" w:cs="宋体"/>
          <w:b/>
          <w:bCs/>
          <w:kern w:val="0"/>
          <w:sz w:val="32"/>
          <w:szCs w:val="32"/>
        </w:rPr>
        <w:t>2.</w:t>
      </w:r>
      <w:r>
        <w:rPr>
          <w:rFonts w:hint="eastAsia" w:ascii="仿宋_GB2312" w:hAnsi="宋体" w:eastAsia="仿宋_GB2312" w:cs="宋体"/>
          <w:b/>
          <w:bCs/>
          <w:kern w:val="0"/>
          <w:sz w:val="32"/>
          <w:szCs w:val="32"/>
        </w:rPr>
        <w:t>人员编制</w:t>
      </w:r>
    </w:p>
    <w:p>
      <w:pPr>
        <w:widowControl/>
        <w:shd w:val="clear" w:color="auto" w:fill="FFFFFF"/>
        <w:ind w:firstLine="63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截止</w:t>
      </w:r>
      <w:r>
        <w:rPr>
          <w:rFonts w:ascii="仿宋_GB2312" w:hAnsi="Times New Roman" w:eastAsia="仿宋_GB2312"/>
          <w:kern w:val="0"/>
          <w:sz w:val="32"/>
          <w:szCs w:val="32"/>
        </w:rPr>
        <w:t>201</w:t>
      </w:r>
      <w:r>
        <w:rPr>
          <w:rFonts w:hint="eastAsia" w:ascii="仿宋_GB2312" w:hAnsi="Times New Roman" w:eastAsia="仿宋_GB2312"/>
          <w:kern w:val="0"/>
          <w:sz w:val="32"/>
          <w:szCs w:val="32"/>
          <w:lang w:val="en-US" w:eastAsia="zh-CN"/>
        </w:rPr>
        <w:t>9</w:t>
      </w:r>
      <w:r>
        <w:rPr>
          <w:rFonts w:hint="eastAsia" w:ascii="仿宋_GB2312" w:hAnsi="宋体" w:eastAsia="仿宋_GB2312" w:cs="宋体"/>
          <w:kern w:val="0"/>
          <w:sz w:val="32"/>
          <w:szCs w:val="32"/>
        </w:rPr>
        <w:t>年</w:t>
      </w:r>
      <w:r>
        <w:rPr>
          <w:rFonts w:ascii="仿宋_GB2312" w:hAnsi="Times New Roman" w:eastAsia="仿宋_GB2312"/>
          <w:kern w:val="0"/>
          <w:sz w:val="32"/>
          <w:szCs w:val="32"/>
        </w:rPr>
        <w:t>12</w:t>
      </w:r>
      <w:r>
        <w:rPr>
          <w:rFonts w:hint="eastAsia" w:ascii="仿宋_GB2312" w:hAnsi="宋体" w:eastAsia="仿宋_GB2312" w:cs="宋体"/>
          <w:kern w:val="0"/>
          <w:sz w:val="32"/>
          <w:szCs w:val="32"/>
        </w:rPr>
        <w:t>月</w:t>
      </w:r>
      <w:r>
        <w:rPr>
          <w:rFonts w:ascii="仿宋_GB2312" w:hAnsi="Times New Roman" w:eastAsia="仿宋_GB2312"/>
          <w:kern w:val="0"/>
          <w:sz w:val="32"/>
          <w:szCs w:val="32"/>
        </w:rPr>
        <w:t>31</w:t>
      </w:r>
      <w:r>
        <w:rPr>
          <w:rFonts w:hint="eastAsia" w:ascii="仿宋_GB2312" w:hAnsi="宋体" w:eastAsia="仿宋_GB2312" w:cs="宋体"/>
          <w:kern w:val="0"/>
          <w:sz w:val="32"/>
          <w:szCs w:val="32"/>
        </w:rPr>
        <w:t>日，本单位经县编委核定的编制人数为</w:t>
      </w:r>
      <w:r>
        <w:rPr>
          <w:rFonts w:hint="eastAsia" w:ascii="仿宋_GB2312" w:hAnsi="宋体" w:eastAsia="仿宋_GB2312" w:cs="宋体"/>
          <w:kern w:val="0"/>
          <w:sz w:val="32"/>
          <w:szCs w:val="32"/>
          <w:lang w:val="en-US" w:eastAsia="zh-CN"/>
        </w:rPr>
        <w:t>41</w:t>
      </w:r>
      <w:r>
        <w:rPr>
          <w:rFonts w:hint="eastAsia" w:ascii="仿宋_GB2312" w:hAnsi="宋体" w:eastAsia="仿宋_GB2312" w:cs="宋体"/>
          <w:kern w:val="0"/>
          <w:sz w:val="32"/>
          <w:szCs w:val="32"/>
        </w:rPr>
        <w:t>人，其中：行政编制</w:t>
      </w:r>
      <w:r>
        <w:rPr>
          <w:rFonts w:hint="eastAsia" w:ascii="仿宋_GB2312" w:hAnsi="宋体" w:eastAsia="仿宋_GB2312" w:cs="宋体"/>
          <w:kern w:val="0"/>
          <w:sz w:val="32"/>
          <w:szCs w:val="32"/>
          <w:lang w:val="en-US" w:eastAsia="zh-CN"/>
        </w:rPr>
        <w:t>27</w:t>
      </w:r>
      <w:r>
        <w:rPr>
          <w:rFonts w:hint="eastAsia" w:ascii="仿宋_GB2312" w:hAnsi="宋体" w:eastAsia="仿宋_GB2312" w:cs="宋体"/>
          <w:kern w:val="0"/>
          <w:sz w:val="32"/>
          <w:szCs w:val="32"/>
        </w:rPr>
        <w:t>人、工编</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、事业编制</w:t>
      </w:r>
      <w:r>
        <w:rPr>
          <w:rFonts w:hint="eastAsia" w:ascii="仿宋_GB2312" w:hAnsi="宋体" w:eastAsia="仿宋_GB2312" w:cs="宋体"/>
          <w:kern w:val="0"/>
          <w:sz w:val="32"/>
          <w:szCs w:val="32"/>
          <w:lang w:val="en-US" w:eastAsia="zh-CN"/>
        </w:rPr>
        <w:t>9人</w:t>
      </w:r>
      <w:r>
        <w:rPr>
          <w:rFonts w:hint="eastAsia" w:ascii="仿宋_GB2312" w:hAnsi="宋体" w:eastAsia="仿宋_GB2312" w:cs="宋体"/>
          <w:kern w:val="0"/>
          <w:sz w:val="32"/>
          <w:szCs w:val="32"/>
        </w:rPr>
        <w:t>。年末实有在职人数</w:t>
      </w:r>
      <w:r>
        <w:rPr>
          <w:rFonts w:hint="eastAsia" w:ascii="仿宋_GB2312" w:hAnsi="Times New Roman" w:eastAsia="仿宋_GB2312"/>
          <w:kern w:val="0"/>
          <w:sz w:val="32"/>
          <w:szCs w:val="32"/>
          <w:lang w:val="en-US" w:eastAsia="zh-CN"/>
        </w:rPr>
        <w:t>39</w:t>
      </w:r>
      <w:r>
        <w:rPr>
          <w:rFonts w:hint="eastAsia" w:ascii="仿宋_GB2312" w:hAnsi="宋体" w:eastAsia="仿宋_GB2312" w:cs="宋体"/>
          <w:kern w:val="0"/>
          <w:sz w:val="32"/>
          <w:szCs w:val="32"/>
        </w:rPr>
        <w:t>人。</w:t>
      </w:r>
    </w:p>
    <w:p>
      <w:pPr>
        <w:ind w:firstLine="643" w:firstLineChars="200"/>
        <w:rPr>
          <w:rFonts w:ascii="黑体" w:hAnsi="黑体" w:eastAsia="黑体" w:cs="宋体"/>
          <w:b/>
          <w:kern w:val="0"/>
          <w:sz w:val="32"/>
          <w:szCs w:val="32"/>
          <w:lang w:val="zh-CN"/>
        </w:rPr>
      </w:pPr>
      <w:r>
        <w:rPr>
          <w:rFonts w:hint="eastAsia" w:ascii="黑体" w:hAnsi="黑体" w:eastAsia="黑体" w:cs="宋体"/>
          <w:b/>
          <w:kern w:val="0"/>
          <w:sz w:val="32"/>
          <w:szCs w:val="32"/>
        </w:rPr>
        <w:t>二、部门财政资金收支情况</w:t>
      </w:r>
    </w:p>
    <w:p>
      <w:pPr>
        <w:widowControl/>
        <w:adjustRightInd w:val="0"/>
        <w:snapToGrid w:val="0"/>
        <w:spacing w:line="540" w:lineRule="exact"/>
        <w:ind w:firstLine="720"/>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rPr>
          <w:rFonts w:ascii="仿宋_GB2312" w:eastAsia="仿宋_GB2312"/>
          <w:sz w:val="32"/>
          <w:szCs w:val="32"/>
        </w:rPr>
      </w:pPr>
      <w:r>
        <w:rPr>
          <w:rFonts w:ascii="仿宋_GB2312" w:hAnsi="宋体" w:eastAsia="仿宋_GB2312" w:cs="宋体"/>
          <w:kern w:val="0"/>
          <w:sz w:val="32"/>
          <w:szCs w:val="32"/>
        </w:rPr>
        <w:t xml:space="preserve">    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年部门预算收入总数</w:t>
      </w:r>
      <w:r>
        <w:rPr>
          <w:rFonts w:hint="eastAsia" w:ascii="仿宋_GB2312" w:hAnsi="宋体" w:eastAsia="仿宋_GB2312" w:cs="宋体"/>
          <w:kern w:val="0"/>
          <w:sz w:val="32"/>
          <w:szCs w:val="32"/>
          <w:lang w:val="en-US" w:eastAsia="zh-CN"/>
        </w:rPr>
        <w:t>592.96</w:t>
      </w:r>
      <w:r>
        <w:rPr>
          <w:rFonts w:hint="eastAsia" w:ascii="仿宋_GB2312" w:hAnsi="宋体" w:eastAsia="仿宋_GB2312" w:cs="宋体"/>
          <w:kern w:val="0"/>
          <w:sz w:val="32"/>
          <w:szCs w:val="32"/>
        </w:rPr>
        <w:t>万元，较</w:t>
      </w:r>
      <w:r>
        <w:rPr>
          <w:rFonts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年部门预算收入总数</w:t>
      </w:r>
      <w:r>
        <w:rPr>
          <w:rFonts w:ascii="仿宋_GB2312" w:hAnsi="宋体" w:eastAsia="仿宋_GB2312" w:cs="宋体"/>
          <w:kern w:val="0"/>
          <w:sz w:val="32"/>
          <w:szCs w:val="32"/>
        </w:rPr>
        <w:t>338.31</w:t>
      </w:r>
      <w:r>
        <w:rPr>
          <w:rFonts w:hint="eastAsia" w:ascii="仿宋_GB2312" w:hAnsi="宋体" w:eastAsia="仿宋_GB2312" w:cs="宋体"/>
          <w:kern w:val="0"/>
          <w:sz w:val="32"/>
          <w:szCs w:val="32"/>
        </w:rPr>
        <w:t>万元减少</w:t>
      </w:r>
      <w:r>
        <w:rPr>
          <w:rFonts w:hint="eastAsia" w:ascii="仿宋_GB2312" w:hAnsi="宋体" w:eastAsia="仿宋_GB2312" w:cs="宋体"/>
          <w:kern w:val="0"/>
          <w:sz w:val="32"/>
          <w:szCs w:val="32"/>
          <w:lang w:val="en-US" w:eastAsia="zh-CN"/>
        </w:rPr>
        <w:t>75.27</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r>
        <w:rPr>
          <w:rFonts w:hint="eastAsia" w:ascii="仿宋_GB2312" w:hAnsi="仿宋" w:eastAsia="仿宋_GB2312" w:cs="仿宋"/>
          <w:sz w:val="32"/>
          <w:szCs w:val="32"/>
        </w:rPr>
        <w:t>本年实</w:t>
      </w:r>
      <w:r>
        <w:rPr>
          <w:rStyle w:val="8"/>
          <w:rFonts w:hint="eastAsia" w:ascii="仿宋_GB2312" w:eastAsia="仿宋_GB2312"/>
          <w:sz w:val="32"/>
          <w:szCs w:val="32"/>
        </w:rPr>
        <w:t>际</w:t>
      </w:r>
      <w:r>
        <w:rPr>
          <w:rFonts w:hint="eastAsia" w:ascii="仿宋_GB2312" w:hAnsi="仿宋" w:eastAsia="仿宋_GB2312" w:cs="仿宋"/>
          <w:sz w:val="32"/>
          <w:szCs w:val="32"/>
        </w:rPr>
        <w:t>收入</w:t>
      </w:r>
      <w:r>
        <w:rPr>
          <w:rFonts w:hint="eastAsia" w:ascii="仿宋_GB2312" w:hAnsi="宋体" w:eastAsia="仿宋_GB2312" w:cs="宋体"/>
          <w:kern w:val="0"/>
          <w:sz w:val="32"/>
          <w:szCs w:val="32"/>
          <w:lang w:val="en-US" w:eastAsia="zh-CN"/>
        </w:rPr>
        <w:t>893.79</w:t>
      </w:r>
      <w:r>
        <w:rPr>
          <w:rFonts w:hint="eastAsia" w:ascii="仿宋_GB2312" w:hAnsi="仿宋" w:eastAsia="仿宋_GB2312" w:cs="仿宋"/>
          <w:sz w:val="32"/>
          <w:szCs w:val="32"/>
        </w:rPr>
        <w:t>万元，本年实际收入与年初预算</w:t>
      </w:r>
      <w:r>
        <w:rPr>
          <w:rFonts w:hint="eastAsia" w:ascii="仿宋_GB2312" w:hAnsi="仿宋" w:eastAsia="仿宋_GB2312" w:cs="仿宋"/>
          <w:sz w:val="32"/>
          <w:szCs w:val="32"/>
          <w:lang w:val="en-US" w:eastAsia="zh-CN"/>
        </w:rPr>
        <w:t>300.83</w:t>
      </w:r>
      <w:r>
        <w:rPr>
          <w:rFonts w:hint="eastAsia" w:ascii="仿宋_GB2312" w:hAnsi="仿宋" w:eastAsia="仿宋_GB2312" w:cs="仿宋"/>
          <w:sz w:val="32"/>
          <w:szCs w:val="32"/>
        </w:rPr>
        <w:t>万元。差异主要原因是本年有财政对</w:t>
      </w:r>
      <w:r>
        <w:rPr>
          <w:rFonts w:ascii="仿宋_GB2312" w:hAnsi="仿宋" w:eastAsia="仿宋_GB2312" w:cs="仿宋"/>
          <w:sz w:val="32"/>
          <w:szCs w:val="32"/>
        </w:rPr>
        <w:t>2019</w:t>
      </w:r>
      <w:r>
        <w:rPr>
          <w:rFonts w:hint="eastAsia" w:ascii="仿宋_GB2312" w:hAnsi="仿宋" w:eastAsia="仿宋_GB2312" w:cs="仿宋"/>
          <w:sz w:val="32"/>
          <w:szCs w:val="32"/>
        </w:rPr>
        <w:t>年项目预安排资金。</w:t>
      </w:r>
    </w:p>
    <w:p>
      <w:pPr>
        <w:widowControl/>
        <w:adjustRightInd w:val="0"/>
        <w:snapToGrid w:val="0"/>
        <w:spacing w:line="540" w:lineRule="exact"/>
        <w:ind w:firstLine="720"/>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rPr>
          <w:rFonts w:ascii="仿宋_GB2312" w:eastAsia="仿宋_GB2312"/>
          <w:sz w:val="32"/>
          <w:szCs w:val="32"/>
        </w:rPr>
      </w:pPr>
      <w:r>
        <w:rPr>
          <w:rFonts w:ascii="仿宋_GB2312" w:hAnsi="宋体" w:eastAsia="仿宋_GB2312" w:cs="宋体"/>
          <w:kern w:val="0"/>
          <w:sz w:val="32"/>
          <w:szCs w:val="32"/>
        </w:rPr>
        <w:t xml:space="preserve">    201</w:t>
      </w:r>
      <w:r>
        <w:rPr>
          <w:rFonts w:hint="eastAsia" w:ascii="仿宋_GB2312" w:hAnsi="宋体" w:eastAsia="仿宋_GB2312" w:cs="宋体"/>
          <w:kern w:val="0"/>
          <w:sz w:val="32"/>
          <w:szCs w:val="32"/>
          <w:lang w:val="en-US" w:eastAsia="zh-CN"/>
        </w:rPr>
        <w:t>9</w:t>
      </w:r>
      <w:bookmarkStart w:id="5" w:name="_GoBack"/>
      <w:bookmarkEnd w:id="5"/>
      <w:r>
        <w:rPr>
          <w:rFonts w:hint="eastAsia" w:ascii="仿宋_GB2312" w:hAnsi="宋体" w:eastAsia="仿宋_GB2312" w:cs="宋体"/>
          <w:kern w:val="0"/>
          <w:sz w:val="32"/>
          <w:szCs w:val="32"/>
        </w:rPr>
        <w:t>年部门支出总数</w:t>
      </w:r>
      <w:r>
        <w:rPr>
          <w:rFonts w:hint="eastAsia" w:ascii="仿宋" w:hAnsi="仿宋" w:eastAsia="仿宋"/>
          <w:sz w:val="32"/>
          <w:szCs w:val="32"/>
          <w:lang w:val="en-US" w:eastAsia="zh-CN"/>
        </w:rPr>
        <w:t>963.76</w:t>
      </w:r>
      <w:r>
        <w:rPr>
          <w:rFonts w:hint="eastAsia" w:ascii="仿宋_GB2312" w:hAnsi="宋体" w:eastAsia="仿宋_GB2312" w:cs="宋体"/>
          <w:kern w:val="0"/>
          <w:sz w:val="32"/>
          <w:szCs w:val="32"/>
        </w:rPr>
        <w:t>万元，较</w:t>
      </w:r>
      <w:r>
        <w:rPr>
          <w:rFonts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年部门支出总数</w:t>
      </w:r>
      <w:r>
        <w:rPr>
          <w:rFonts w:ascii="仿宋" w:hAnsi="仿宋" w:eastAsia="仿宋"/>
          <w:sz w:val="32"/>
          <w:szCs w:val="32"/>
        </w:rPr>
        <w:t>729.42</w:t>
      </w:r>
      <w:r>
        <w:rPr>
          <w:rFonts w:hint="eastAsia" w:ascii="仿宋_GB2312" w:hAnsi="宋体" w:eastAsia="仿宋_GB2312" w:cs="宋体"/>
          <w:kern w:val="0"/>
          <w:sz w:val="32"/>
          <w:szCs w:val="32"/>
        </w:rPr>
        <w:t>万元减少了</w:t>
      </w:r>
      <w:r>
        <w:rPr>
          <w:rFonts w:hint="eastAsia" w:ascii="仿宋_GB2312" w:hAnsi="宋体" w:eastAsia="仿宋_GB2312" w:cs="宋体"/>
          <w:kern w:val="0"/>
          <w:sz w:val="32"/>
          <w:szCs w:val="32"/>
          <w:lang w:val="en-US" w:eastAsia="zh-CN"/>
        </w:rPr>
        <w:t>234.34</w:t>
      </w:r>
      <w:r>
        <w:rPr>
          <w:rFonts w:hint="eastAsia" w:ascii="仿宋_GB2312" w:hAnsi="宋体" w:eastAsia="仿宋_GB2312" w:cs="宋体"/>
          <w:kern w:val="0"/>
          <w:sz w:val="32"/>
          <w:szCs w:val="32"/>
        </w:rPr>
        <w:t>万元。</w:t>
      </w:r>
      <w:r>
        <w:rPr>
          <w:rFonts w:hint="eastAsia" w:ascii="仿宋_GB2312" w:hAnsi="仿宋" w:eastAsia="仿宋_GB2312" w:cs="仿宋"/>
          <w:sz w:val="32"/>
          <w:szCs w:val="32"/>
        </w:rPr>
        <w:t>主要原因本年支出没有含县全县目标奖。</w:t>
      </w:r>
      <w:r>
        <w:rPr>
          <w:rFonts w:hint="eastAsia" w:ascii="仿宋_GB2312" w:eastAsia="仿宋_GB2312"/>
          <w:sz w:val="32"/>
          <w:szCs w:val="32"/>
        </w:rPr>
        <w:t>其中：基本支出</w:t>
      </w:r>
      <w:r>
        <w:rPr>
          <w:rFonts w:hint="eastAsia" w:ascii="仿宋_GB2312" w:eastAsia="仿宋_GB2312"/>
          <w:sz w:val="32"/>
          <w:szCs w:val="32"/>
          <w:lang w:val="en-US" w:eastAsia="zh-CN"/>
        </w:rPr>
        <w:t>841.89</w:t>
      </w:r>
      <w:r>
        <w:rPr>
          <w:rFonts w:hint="eastAsia" w:ascii="仿宋_GB2312" w:eastAsia="仿宋_GB2312"/>
          <w:sz w:val="32"/>
          <w:szCs w:val="32"/>
        </w:rPr>
        <w:t>万元（工资福利支出</w:t>
      </w:r>
      <w:r>
        <w:rPr>
          <w:rFonts w:hint="eastAsia" w:ascii="仿宋_GB2312" w:eastAsia="仿宋_GB2312"/>
          <w:sz w:val="32"/>
          <w:szCs w:val="32"/>
          <w:lang w:val="en-US" w:eastAsia="zh-CN"/>
        </w:rPr>
        <w:t>576.5</w:t>
      </w:r>
      <w:r>
        <w:rPr>
          <w:rFonts w:hint="eastAsia" w:ascii="仿宋_GB2312" w:eastAsia="仿宋_GB2312"/>
          <w:sz w:val="32"/>
          <w:szCs w:val="32"/>
        </w:rPr>
        <w:t>万元、商品和服务支出</w:t>
      </w:r>
      <w:r>
        <w:rPr>
          <w:rFonts w:hint="eastAsia" w:ascii="仿宋_GB2312" w:eastAsia="仿宋_GB2312"/>
          <w:sz w:val="32"/>
          <w:szCs w:val="32"/>
          <w:lang w:val="en-US" w:eastAsia="zh-CN"/>
        </w:rPr>
        <w:t>169.46</w:t>
      </w:r>
      <w:r>
        <w:rPr>
          <w:rFonts w:hint="eastAsia" w:ascii="仿宋_GB2312" w:eastAsia="仿宋_GB2312"/>
          <w:sz w:val="32"/>
          <w:szCs w:val="32"/>
        </w:rPr>
        <w:t>万元、对个人和家庭的补助</w:t>
      </w:r>
      <w:r>
        <w:rPr>
          <w:rFonts w:hint="eastAsia" w:ascii="仿宋_GB2312" w:eastAsia="仿宋_GB2312"/>
          <w:sz w:val="32"/>
          <w:szCs w:val="32"/>
          <w:lang w:val="en-US" w:eastAsia="zh-CN"/>
        </w:rPr>
        <w:t>95.93</w:t>
      </w:r>
      <w:r>
        <w:rPr>
          <w:rFonts w:hint="eastAsia" w:ascii="仿宋_GB2312" w:eastAsia="仿宋_GB2312"/>
          <w:sz w:val="32"/>
          <w:szCs w:val="32"/>
        </w:rPr>
        <w:t>万元</w:t>
      </w:r>
      <w:r>
        <w:rPr>
          <w:rFonts w:hint="eastAsia" w:ascii="仿宋_GB2312" w:hAnsi="宋体" w:eastAsia="仿宋_GB2312" w:cs="宋体"/>
          <w:sz w:val="32"/>
          <w:szCs w:val="32"/>
        </w:rPr>
        <w:t>）</w:t>
      </w:r>
      <w:r>
        <w:rPr>
          <w:rFonts w:hint="eastAsia" w:ascii="仿宋_GB2312" w:eastAsia="仿宋_GB2312"/>
          <w:sz w:val="32"/>
          <w:szCs w:val="32"/>
        </w:rPr>
        <w:t>、项目支出</w:t>
      </w:r>
      <w:r>
        <w:rPr>
          <w:rFonts w:hint="eastAsia" w:ascii="仿宋_GB2312" w:eastAsia="仿宋_GB2312"/>
          <w:sz w:val="32"/>
          <w:szCs w:val="32"/>
          <w:lang w:val="en-US" w:eastAsia="zh-CN"/>
        </w:rPr>
        <w:t>121.88</w:t>
      </w:r>
      <w:r>
        <w:rPr>
          <w:rFonts w:hint="eastAsia" w:ascii="仿宋_GB2312" w:eastAsia="仿宋_GB2312"/>
          <w:sz w:val="32"/>
          <w:szCs w:val="32"/>
        </w:rPr>
        <w:t>万元。</w:t>
      </w:r>
    </w:p>
    <w:p>
      <w:pPr>
        <w:rPr>
          <w:rFonts w:ascii="黑体" w:hAnsi="黑体" w:eastAsia="黑体" w:cs="黑体"/>
          <w:b/>
          <w:bCs/>
          <w:sz w:val="32"/>
          <w:szCs w:val="32"/>
        </w:rPr>
      </w:pPr>
      <w:r>
        <w:rPr>
          <w:rFonts w:ascii="仿宋_GB2312" w:eastAsia="仿宋_GB2312"/>
          <w:sz w:val="32"/>
          <w:szCs w:val="32"/>
        </w:rPr>
        <w:t xml:space="preserve">    </w:t>
      </w:r>
      <w:r>
        <w:rPr>
          <w:rFonts w:ascii="黑体" w:hAnsi="黑体" w:eastAsia="黑体"/>
          <w:b/>
          <w:sz w:val="32"/>
          <w:szCs w:val="32"/>
        </w:rPr>
        <w:t xml:space="preserve"> </w:t>
      </w:r>
      <w:r>
        <w:rPr>
          <w:rFonts w:hint="eastAsia" w:ascii="黑体" w:hAnsi="黑体" w:eastAsia="黑体" w:cs="黑体"/>
          <w:b/>
          <w:bCs/>
          <w:sz w:val="32"/>
          <w:szCs w:val="32"/>
        </w:rPr>
        <w:t>三、部门财政支出管理情况</w:t>
      </w:r>
    </w:p>
    <w:p>
      <w:pPr>
        <w:widowControl/>
        <w:ind w:firstLine="480" w:firstLineChars="150"/>
        <w:jc w:val="left"/>
        <w:rPr>
          <w:rFonts w:ascii="仿宋_GB2312" w:hAnsi="楷体_GB2312" w:eastAsia="仿宋_GB2312" w:cs="楷体_GB2312"/>
          <w:b/>
          <w:bCs/>
          <w:sz w:val="32"/>
          <w:szCs w:val="32"/>
          <w:lang w:val="zh-CN"/>
        </w:rPr>
      </w:pPr>
      <w:r>
        <w:rPr>
          <w:rFonts w:ascii="仿宋_GB2312" w:eastAsia="仿宋_GB2312"/>
          <w:sz w:val="32"/>
          <w:szCs w:val="32"/>
        </w:rPr>
        <w:t xml:space="preserve">  </w:t>
      </w:r>
      <w:r>
        <w:rPr>
          <w:rFonts w:hint="eastAsia" w:ascii="仿宋_GB2312" w:hAnsi="楷体_GB2312" w:eastAsia="仿宋_GB2312" w:cs="楷体_GB2312"/>
          <w:b/>
          <w:bCs/>
          <w:sz w:val="32"/>
          <w:szCs w:val="32"/>
          <w:lang w:val="zh-CN"/>
        </w:rPr>
        <w:t>（一）预算编制情况。</w:t>
      </w:r>
    </w:p>
    <w:p>
      <w:pPr>
        <w:widowControl/>
        <w:ind w:firstLine="480" w:firstLineChars="150"/>
        <w:jc w:val="left"/>
        <w:rPr>
          <w:rFonts w:ascii="仿宋_GB2312" w:hAnsi="楷体_GB2312" w:eastAsia="仿宋_GB2312" w:cs="楷体_GB2312"/>
          <w:bCs/>
          <w:sz w:val="32"/>
          <w:szCs w:val="32"/>
          <w:lang w:val="zh-CN"/>
        </w:rPr>
      </w:pPr>
      <w:r>
        <w:rPr>
          <w:rFonts w:hint="eastAsia" w:ascii="仿宋_GB2312" w:hAnsi="楷体_GB2312" w:eastAsia="仿宋_GB2312" w:cs="楷体_GB2312"/>
          <w:bCs/>
          <w:sz w:val="32"/>
          <w:szCs w:val="32"/>
          <w:lang w:val="zh-CN"/>
        </w:rPr>
        <w:t>严格按照县财政局的要求编制年初预算。</w:t>
      </w:r>
    </w:p>
    <w:p>
      <w:pPr>
        <w:adjustRightInd w:val="0"/>
        <w:snapToGrid w:val="0"/>
        <w:spacing w:line="560" w:lineRule="exact"/>
        <w:ind w:firstLine="640" w:firstLineChars="200"/>
        <w:rPr>
          <w:rFonts w:ascii="仿宋_GB2312" w:hAnsi="楷体_GB2312" w:eastAsia="仿宋_GB2312" w:cs="楷体_GB2312"/>
          <w:b/>
          <w:bCs/>
          <w:sz w:val="32"/>
          <w:szCs w:val="32"/>
          <w:lang w:val="zh-CN"/>
        </w:rPr>
      </w:pPr>
      <w:r>
        <w:rPr>
          <w:rFonts w:ascii="仿宋_GB2312" w:eastAsia="仿宋_GB2312"/>
          <w:sz w:val="32"/>
          <w:szCs w:val="32"/>
        </w:rPr>
        <w:t xml:space="preserve"> </w:t>
      </w:r>
      <w:r>
        <w:rPr>
          <w:rFonts w:hint="eastAsia" w:ascii="仿宋_GB2312" w:hAnsi="楷体_GB2312" w:eastAsia="仿宋_GB2312" w:cs="楷体_GB2312"/>
          <w:b/>
          <w:bCs/>
          <w:sz w:val="32"/>
          <w:szCs w:val="32"/>
          <w:lang w:val="zh-CN"/>
        </w:rPr>
        <w:t>（二）执行管理情况。</w:t>
      </w:r>
    </w:p>
    <w:p>
      <w:pPr>
        <w:tabs>
          <w:tab w:val="left" w:pos="360"/>
        </w:tabs>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我局财务管理制度健全，能</w:t>
      </w:r>
      <w:r>
        <w:rPr>
          <w:rFonts w:hint="eastAsia" w:ascii="仿宋_GB2312" w:hAnsi="宋体" w:eastAsia="仿宋_GB2312"/>
          <w:sz w:val="32"/>
          <w:szCs w:val="32"/>
        </w:rPr>
        <w:t>严格按照相应的财务管理制度、专项资金安排使用总体方案等使用资金，专款专用</w:t>
      </w:r>
      <w:r>
        <w:rPr>
          <w:rFonts w:hint="eastAsia" w:ascii="仿宋_GB2312" w:hAnsi="宋体" w:eastAsia="仿宋_GB2312"/>
          <w:sz w:val="32"/>
          <w:szCs w:val="32"/>
          <w:lang w:val="zh-CN"/>
        </w:rPr>
        <w:t>。项目在组织实施过程中严格按照制度执行，按批复文件和管理程序等进行。</w:t>
      </w:r>
    </w:p>
    <w:p>
      <w:pPr>
        <w:widowControl/>
        <w:adjustRightInd w:val="0"/>
        <w:snapToGrid w:val="0"/>
        <w:spacing w:line="540" w:lineRule="exact"/>
        <w:ind w:firstLine="720"/>
        <w:jc w:val="left"/>
        <w:rPr>
          <w:rFonts w:ascii="仿宋_GB2312" w:hAnsi="宋体" w:eastAsia="仿宋_GB2312" w:cs="宋体"/>
          <w:kern w:val="0"/>
          <w:sz w:val="32"/>
          <w:szCs w:val="32"/>
          <w:shd w:val="clear" w:color="auto" w:fill="FFFFFF"/>
          <w:lang w:val="zh-CN"/>
        </w:rPr>
      </w:pPr>
      <w:r>
        <w:rPr>
          <w:rFonts w:ascii="仿宋_GB2312" w:eastAsia="仿宋_GB2312"/>
          <w:sz w:val="32"/>
          <w:szCs w:val="32"/>
        </w:rPr>
        <w:t xml:space="preserve"> </w:t>
      </w:r>
      <w:r>
        <w:rPr>
          <w:rFonts w:hint="eastAsia" w:ascii="仿宋_GB2312" w:hAnsi="楷体_GB2312" w:eastAsia="仿宋_GB2312" w:cs="楷体_GB2312"/>
          <w:b/>
          <w:bCs/>
          <w:sz w:val="32"/>
          <w:szCs w:val="32"/>
          <w:lang w:val="zh-CN"/>
        </w:rPr>
        <w:t>（三）</w:t>
      </w:r>
      <w:r>
        <w:rPr>
          <w:rFonts w:hint="eastAsia" w:ascii="黑体" w:hAnsi="黑体" w:eastAsia="黑体" w:cs="宋体"/>
          <w:kern w:val="0"/>
          <w:sz w:val="32"/>
          <w:szCs w:val="32"/>
          <w:shd w:val="clear" w:color="auto" w:fill="FFFFFF"/>
          <w:lang w:val="zh-CN"/>
        </w:rPr>
        <w:t>综合管理情况</w:t>
      </w:r>
      <w:r>
        <w:rPr>
          <w:rFonts w:hint="eastAsia" w:ascii="仿宋_GB2312" w:hAnsi="宋体" w:eastAsia="仿宋_GB2312" w:cs="宋体"/>
          <w:kern w:val="0"/>
          <w:sz w:val="32"/>
          <w:szCs w:val="32"/>
          <w:shd w:val="clear" w:color="auto" w:fill="FFFFFF"/>
          <w:lang w:val="zh-CN"/>
        </w:rPr>
        <w:t>。</w:t>
      </w:r>
    </w:p>
    <w:p>
      <w:pPr>
        <w:widowControl/>
        <w:adjustRightInd w:val="0"/>
        <w:snapToGrid w:val="0"/>
        <w:spacing w:line="540" w:lineRule="exact"/>
        <w:ind w:firstLine="720"/>
        <w:jc w:val="left"/>
        <w:rPr>
          <w:rFonts w:ascii="仿宋_GB2312" w:hAnsi="宋体" w:eastAsia="仿宋_GB2312" w:cs="宋体"/>
          <w:kern w:val="0"/>
          <w:sz w:val="32"/>
          <w:szCs w:val="32"/>
          <w:shd w:val="clear" w:color="auto" w:fill="FFFFFF"/>
          <w:lang w:val="zh-CN"/>
        </w:rPr>
      </w:pPr>
      <w:r>
        <w:rPr>
          <w:rFonts w:ascii="仿宋_GB2312" w:hAnsi="宋体" w:eastAsia="仿宋_GB2312" w:cs="宋体"/>
          <w:kern w:val="0"/>
          <w:sz w:val="32"/>
          <w:szCs w:val="32"/>
          <w:shd w:val="clear" w:color="auto" w:fill="FFFFFF"/>
          <w:lang w:val="zh-CN"/>
        </w:rPr>
        <w:t>1</w:t>
      </w:r>
      <w:r>
        <w:rPr>
          <w:rFonts w:hint="eastAsia" w:ascii="仿宋_GB2312" w:hAnsi="宋体" w:eastAsia="仿宋_GB2312" w:cs="宋体"/>
          <w:kern w:val="0"/>
          <w:sz w:val="32"/>
          <w:szCs w:val="32"/>
          <w:shd w:val="clear" w:color="auto" w:fill="FFFFFF"/>
          <w:lang w:val="zh-CN"/>
        </w:rPr>
        <w:t>、部门支出绩效。</w:t>
      </w:r>
    </w:p>
    <w:p>
      <w:pPr>
        <w:widowControl/>
        <w:adjustRightInd w:val="0"/>
        <w:snapToGrid w:val="0"/>
        <w:spacing w:line="540" w:lineRule="exact"/>
        <w:ind w:firstLine="720"/>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1</w:t>
      </w:r>
      <w:r>
        <w:rPr>
          <w:rFonts w:hint="eastAsia" w:ascii="仿宋_GB2312" w:hAnsi="宋体" w:eastAsia="仿宋_GB2312" w:cs="宋体"/>
          <w:kern w:val="0"/>
          <w:sz w:val="32"/>
          <w:szCs w:val="32"/>
          <w:shd w:val="clear" w:color="auto" w:fill="FFFFFF"/>
          <w:lang w:val="zh-CN"/>
        </w:rPr>
        <w:t>）行政运转保障。</w:t>
      </w:r>
    </w:p>
    <w:p>
      <w:pPr>
        <w:widowControl/>
        <w:ind w:firstLine="480" w:firstLineChars="15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基本支出，是用于保障我局正常运转的日常支出，包括基本工资、津贴补贴等人员经费以及办公费、印刷费、水电费等日常公用经费。</w:t>
      </w:r>
    </w:p>
    <w:p>
      <w:pPr>
        <w:widowControl/>
        <w:ind w:firstLine="480" w:firstLineChars="150"/>
        <w:jc w:val="left"/>
        <w:rPr>
          <w:rFonts w:ascii="仿宋_GB2312" w:hAnsi="宋体" w:eastAsia="仿宋_GB2312" w:cs="宋体"/>
          <w:kern w:val="0"/>
          <w:sz w:val="32"/>
          <w:szCs w:val="32"/>
        </w:rPr>
      </w:pPr>
      <w:r>
        <w:rPr>
          <w:rFonts w:hint="eastAsia" w:ascii="仿宋_GB2312" w:eastAsia="仿宋_GB2312"/>
          <w:sz w:val="32"/>
          <w:szCs w:val="32"/>
        </w:rPr>
        <w:t>年度项目支出主要用于我单位为完成特定工作任务和事业发展目标而安排的，主要包括</w:t>
      </w:r>
      <w:r>
        <w:rPr>
          <w:rFonts w:hint="eastAsia" w:ascii="仿宋_GB2312" w:hAnsi="宋体" w:eastAsia="仿宋_GB2312" w:cs="宋体"/>
          <w:kern w:val="0"/>
          <w:sz w:val="32"/>
          <w:szCs w:val="32"/>
        </w:rPr>
        <w:t>办公费、邮电费、差旅费、维修（护）费、培训费、公务接待费、劳务费、公务用车运行维护费、生活补助、生产补贴、办公设备购置、信息网络及软件购置更新等方面支出。</w:t>
      </w:r>
    </w:p>
    <w:p>
      <w:pPr>
        <w:widowControl/>
        <w:adjustRightInd w:val="0"/>
        <w:snapToGrid w:val="0"/>
        <w:spacing w:line="540" w:lineRule="exact"/>
        <w:ind w:firstLine="720"/>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w:t>
      </w:r>
      <w:r>
        <w:rPr>
          <w:rFonts w:ascii="仿宋_GB2312" w:hAnsi="宋体" w:eastAsia="仿宋_GB2312" w:cs="宋体"/>
          <w:kern w:val="0"/>
          <w:sz w:val="32"/>
          <w:szCs w:val="32"/>
          <w:shd w:val="clear" w:color="auto" w:fill="FFFFFF"/>
          <w:lang w:val="zh-CN"/>
        </w:rPr>
        <w:t>2</w:t>
      </w:r>
      <w:r>
        <w:rPr>
          <w:rFonts w:hint="eastAsia" w:ascii="仿宋_GB2312" w:hAnsi="宋体" w:eastAsia="仿宋_GB2312" w:cs="宋体"/>
          <w:kern w:val="0"/>
          <w:sz w:val="32"/>
          <w:szCs w:val="32"/>
          <w:shd w:val="clear" w:color="auto" w:fill="FFFFFF"/>
          <w:lang w:val="zh-CN"/>
        </w:rPr>
        <w:t>）机关厉行节约。</w:t>
      </w:r>
    </w:p>
    <w:p>
      <w:pPr>
        <w:widowControl/>
        <w:adjustRightInd w:val="0"/>
        <w:snapToGrid w:val="0"/>
        <w:spacing w:line="540" w:lineRule="exact"/>
        <w:ind w:firstLine="720"/>
        <w:jc w:val="left"/>
        <w:rPr>
          <w:rFonts w:ascii="仿宋_GB2312" w:hAnsi="宋体" w:eastAsia="仿宋_GB2312" w:cs="宋体"/>
          <w:kern w:val="0"/>
          <w:sz w:val="32"/>
          <w:szCs w:val="32"/>
          <w:shd w:val="clear" w:color="auto" w:fill="FFFFFF"/>
          <w:lang w:val="zh-CN"/>
        </w:rPr>
      </w:pPr>
      <w:r>
        <w:rPr>
          <w:rFonts w:ascii="仿宋_GB2312" w:hAnsi="宋体" w:eastAsia="仿宋_GB2312" w:cs="宋体"/>
          <w:kern w:val="0"/>
          <w:sz w:val="32"/>
          <w:szCs w:val="32"/>
          <w:shd w:val="clear" w:color="auto" w:fill="FFFFFF"/>
          <w:lang w:val="zh-CN"/>
        </w:rPr>
        <w:t>201</w:t>
      </w:r>
      <w:r>
        <w:rPr>
          <w:rFonts w:hint="eastAsia" w:ascii="仿宋_GB2312" w:hAnsi="宋体" w:eastAsia="仿宋_GB2312" w:cs="宋体"/>
          <w:kern w:val="0"/>
          <w:sz w:val="32"/>
          <w:szCs w:val="32"/>
          <w:shd w:val="clear" w:color="auto" w:fill="FFFFFF"/>
          <w:lang w:val="en-US" w:eastAsia="zh-CN"/>
        </w:rPr>
        <w:t>9</w:t>
      </w:r>
      <w:r>
        <w:rPr>
          <w:rFonts w:hint="eastAsia" w:ascii="仿宋_GB2312" w:hAnsi="宋体" w:eastAsia="仿宋_GB2312" w:cs="宋体"/>
          <w:kern w:val="0"/>
          <w:sz w:val="32"/>
          <w:szCs w:val="32"/>
          <w:shd w:val="clear" w:color="auto" w:fill="FFFFFF"/>
          <w:lang w:val="zh-CN"/>
        </w:rPr>
        <w:t>年我局无机关因公出国（境）费用、车辆购置费支出。</w:t>
      </w:r>
    </w:p>
    <w:p>
      <w:pPr>
        <w:widowControl/>
        <w:adjustRightInd w:val="0"/>
        <w:snapToGrid w:val="0"/>
        <w:spacing w:line="540" w:lineRule="exact"/>
        <w:ind w:firstLine="720"/>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公务用车运行费用维护</w:t>
      </w:r>
      <w:r>
        <w:rPr>
          <w:rFonts w:hint="eastAsia" w:ascii="仿宋_GB2312" w:hAnsi="宋体" w:eastAsia="仿宋_GB2312" w:cs="宋体"/>
          <w:kern w:val="0"/>
          <w:sz w:val="32"/>
          <w:szCs w:val="32"/>
          <w:shd w:val="clear" w:color="auto" w:fill="FFFFFF"/>
          <w:lang w:val="en-US" w:eastAsia="zh-CN"/>
        </w:rPr>
        <w:t>16.22</w:t>
      </w:r>
      <w:r>
        <w:rPr>
          <w:rFonts w:hint="eastAsia" w:ascii="仿宋_GB2312" w:hAnsi="宋体" w:eastAsia="仿宋_GB2312" w:cs="宋体"/>
          <w:kern w:val="0"/>
          <w:sz w:val="32"/>
          <w:szCs w:val="32"/>
          <w:shd w:val="clear" w:color="auto" w:fill="FFFFFF"/>
          <w:lang w:val="zh-CN"/>
        </w:rPr>
        <w:t>万元，低于</w:t>
      </w:r>
      <w:r>
        <w:rPr>
          <w:rFonts w:ascii="仿宋_GB2312" w:hAnsi="宋体" w:eastAsia="仿宋_GB2312" w:cs="宋体"/>
          <w:kern w:val="0"/>
          <w:sz w:val="32"/>
          <w:szCs w:val="32"/>
          <w:shd w:val="clear" w:color="auto" w:fill="FFFFFF"/>
          <w:lang w:val="zh-CN"/>
        </w:rPr>
        <w:t>201</w:t>
      </w:r>
      <w:r>
        <w:rPr>
          <w:rFonts w:hint="eastAsia" w:ascii="仿宋_GB2312" w:hAnsi="宋体" w:eastAsia="仿宋_GB2312" w:cs="宋体"/>
          <w:kern w:val="0"/>
          <w:sz w:val="32"/>
          <w:szCs w:val="32"/>
          <w:shd w:val="clear" w:color="auto" w:fill="FFFFFF"/>
          <w:lang w:val="en-US" w:eastAsia="zh-CN"/>
        </w:rPr>
        <w:t>8</w:t>
      </w:r>
      <w:r>
        <w:rPr>
          <w:rFonts w:hint="eastAsia" w:ascii="仿宋_GB2312" w:hAnsi="宋体" w:eastAsia="仿宋_GB2312" w:cs="宋体"/>
          <w:kern w:val="0"/>
          <w:sz w:val="32"/>
          <w:szCs w:val="32"/>
          <w:shd w:val="clear" w:color="auto" w:fill="FFFFFF"/>
          <w:lang w:val="zh-CN"/>
        </w:rPr>
        <w:t>年</w:t>
      </w:r>
      <w:r>
        <w:rPr>
          <w:rFonts w:hint="eastAsia" w:ascii="仿宋_GB2312" w:hAnsi="宋体" w:eastAsia="仿宋_GB2312" w:cs="宋体"/>
          <w:kern w:val="0"/>
          <w:sz w:val="32"/>
          <w:szCs w:val="32"/>
          <w:shd w:val="clear" w:color="auto" w:fill="FFFFFF"/>
          <w:lang w:val="en-US" w:eastAsia="zh-CN"/>
        </w:rPr>
        <w:t>5.4万</w:t>
      </w:r>
      <w:r>
        <w:rPr>
          <w:rFonts w:hint="eastAsia" w:ascii="仿宋_GB2312" w:hAnsi="宋体" w:eastAsia="仿宋_GB2312" w:cs="宋体"/>
          <w:kern w:val="0"/>
          <w:sz w:val="32"/>
          <w:szCs w:val="32"/>
          <w:shd w:val="clear" w:color="auto" w:fill="FFFFFF"/>
          <w:lang w:val="zh-CN"/>
        </w:rPr>
        <w:t>元，减少</w:t>
      </w:r>
      <w:r>
        <w:rPr>
          <w:rFonts w:hint="eastAsia" w:ascii="仿宋_GB2312" w:hAnsi="宋体" w:eastAsia="仿宋_GB2312" w:cs="宋体"/>
          <w:kern w:val="0"/>
          <w:sz w:val="32"/>
          <w:szCs w:val="32"/>
          <w:shd w:val="clear" w:color="auto" w:fill="FFFFFF"/>
          <w:lang w:val="en-US" w:eastAsia="zh-CN"/>
        </w:rPr>
        <w:t>49.91</w:t>
      </w:r>
      <w:r>
        <w:rPr>
          <w:rFonts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lang w:val="zh-CN"/>
        </w:rPr>
        <w:t>。主要原因是厉行节约。</w:t>
      </w:r>
    </w:p>
    <w:p>
      <w:pPr>
        <w:widowControl/>
        <w:adjustRightInd w:val="0"/>
        <w:snapToGrid w:val="0"/>
        <w:spacing w:line="540" w:lineRule="exact"/>
        <w:ind w:firstLine="720"/>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公务接待经费</w:t>
      </w:r>
      <w:r>
        <w:rPr>
          <w:rFonts w:hint="eastAsia" w:ascii="仿宋_GB2312" w:hAnsi="宋体" w:eastAsia="仿宋_GB2312" w:cs="宋体"/>
          <w:kern w:val="0"/>
          <w:sz w:val="32"/>
          <w:szCs w:val="32"/>
          <w:shd w:val="clear" w:color="auto" w:fill="FFFFFF"/>
          <w:lang w:val="en-US" w:eastAsia="zh-CN"/>
        </w:rPr>
        <w:t>4.95</w:t>
      </w:r>
      <w:r>
        <w:rPr>
          <w:rFonts w:hint="eastAsia" w:ascii="仿宋_GB2312" w:hAnsi="宋体" w:eastAsia="仿宋_GB2312" w:cs="宋体"/>
          <w:kern w:val="0"/>
          <w:sz w:val="32"/>
          <w:szCs w:val="32"/>
          <w:shd w:val="clear" w:color="auto" w:fill="FFFFFF"/>
          <w:lang w:val="zh-CN"/>
        </w:rPr>
        <w:t>万元。主要原因是厉行节约</w:t>
      </w:r>
      <w:r>
        <w:rPr>
          <w:rFonts w:hint="eastAsia" w:ascii="仿宋_GB2312" w:hAnsi="宋体" w:eastAsia="仿宋_GB2312" w:cs="宋体"/>
          <w:kern w:val="0"/>
          <w:sz w:val="32"/>
          <w:szCs w:val="32"/>
          <w:shd w:val="clear" w:color="auto" w:fill="FFFFFF"/>
          <w:lang w:val="zh-CN" w:eastAsia="zh-CN"/>
        </w:rPr>
        <w:t>。</w:t>
      </w:r>
    </w:p>
    <w:p>
      <w:pPr>
        <w:rPr>
          <w:rFonts w:ascii="黑体" w:hAnsi="黑体" w:eastAsia="黑体" w:cs="黑体"/>
          <w:b/>
          <w:sz w:val="32"/>
          <w:szCs w:val="32"/>
        </w:rPr>
      </w:pPr>
      <w:r>
        <w:rPr>
          <w:rFonts w:ascii="仿宋_GB2312" w:eastAsia="仿宋_GB2312"/>
          <w:sz w:val="32"/>
          <w:szCs w:val="32"/>
        </w:rPr>
        <w:t xml:space="preserve">    </w:t>
      </w:r>
      <w:r>
        <w:rPr>
          <w:rFonts w:ascii="黑体" w:hAnsi="黑体" w:eastAsia="黑体"/>
          <w:b/>
          <w:sz w:val="32"/>
          <w:szCs w:val="32"/>
        </w:rPr>
        <w:t xml:space="preserve"> </w:t>
      </w:r>
      <w:r>
        <w:rPr>
          <w:rFonts w:hint="eastAsia" w:ascii="黑体" w:hAnsi="黑体" w:eastAsia="黑体" w:cs="黑体"/>
          <w:b/>
          <w:sz w:val="32"/>
          <w:szCs w:val="32"/>
        </w:rPr>
        <w:t>四、评价结论及建议</w:t>
      </w:r>
    </w:p>
    <w:p>
      <w:pPr>
        <w:ind w:firstLine="600"/>
        <w:rPr>
          <w:rFonts w:ascii="仿宋_GB2312" w:hAnsi="楷体_GB2312" w:eastAsia="仿宋_GB2312" w:cs="楷体_GB2312"/>
          <w:b/>
          <w:bCs/>
          <w:sz w:val="32"/>
          <w:szCs w:val="32"/>
          <w:lang w:val="zh-CN"/>
        </w:rPr>
      </w:pPr>
      <w:r>
        <w:rPr>
          <w:rFonts w:hint="eastAsia" w:ascii="仿宋_GB2312" w:hAnsi="楷体_GB2312" w:eastAsia="仿宋_GB2312" w:cs="楷体_GB2312"/>
          <w:b/>
          <w:bCs/>
          <w:sz w:val="32"/>
          <w:szCs w:val="32"/>
          <w:lang w:val="zh-CN"/>
        </w:rPr>
        <w:t>（一）</w:t>
      </w:r>
      <w:r>
        <w:rPr>
          <w:rFonts w:hint="eastAsia" w:ascii="仿宋_GB2312" w:hAnsi="宋体" w:eastAsia="仿宋_GB2312" w:cs="宋体"/>
          <w:b/>
          <w:bCs/>
          <w:kern w:val="0"/>
          <w:sz w:val="32"/>
          <w:szCs w:val="32"/>
        </w:rPr>
        <w:t>绩效评价目的</w:t>
      </w:r>
      <w:r>
        <w:rPr>
          <w:rFonts w:hint="eastAsia" w:ascii="仿宋_GB2312" w:hAnsi="楷体_GB2312" w:eastAsia="仿宋_GB2312" w:cs="楷体_GB2312"/>
          <w:b/>
          <w:bCs/>
          <w:sz w:val="32"/>
          <w:szCs w:val="32"/>
          <w:lang w:val="zh-CN"/>
        </w:rPr>
        <w:t>。</w:t>
      </w:r>
    </w:p>
    <w:p>
      <w:pPr>
        <w:widowControl/>
        <w:shd w:val="clear" w:color="auto" w:fill="FFFFFF"/>
        <w:spacing w:line="620" w:lineRule="atLeast"/>
        <w:ind w:firstLine="627"/>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本次自评的目的是了解本部门</w:t>
      </w:r>
      <w:r>
        <w:rPr>
          <w:rFonts w:ascii="仿宋_GB2312" w:hAnsi="Times New Roman" w:eastAsia="仿宋_GB2312"/>
          <w:kern w:val="0"/>
          <w:sz w:val="32"/>
          <w:szCs w:val="32"/>
        </w:rPr>
        <w:t>201</w:t>
      </w:r>
      <w:r>
        <w:rPr>
          <w:rFonts w:hint="eastAsia" w:ascii="仿宋_GB2312" w:hAnsi="Times New Roman" w:eastAsia="仿宋_GB2312"/>
          <w:kern w:val="0"/>
          <w:sz w:val="32"/>
          <w:szCs w:val="32"/>
          <w:lang w:val="en-US" w:eastAsia="zh-CN"/>
        </w:rPr>
        <w:t>9</w:t>
      </w:r>
      <w:r>
        <w:rPr>
          <w:rFonts w:hint="eastAsia" w:ascii="仿宋_GB2312" w:hAnsi="宋体" w:eastAsia="仿宋_GB2312" w:cs="宋体"/>
          <w:kern w:val="0"/>
          <w:sz w:val="32"/>
          <w:szCs w:val="32"/>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widowControl/>
        <w:shd w:val="clear" w:color="auto" w:fill="FFFFFF"/>
        <w:spacing w:line="620" w:lineRule="atLeast"/>
        <w:ind w:firstLine="643"/>
        <w:jc w:val="left"/>
        <w:rPr>
          <w:rFonts w:ascii="仿宋_GB2312" w:hAnsi="Times New Roman" w:eastAsia="仿宋_GB2312"/>
          <w:b/>
          <w:bCs/>
          <w:kern w:val="0"/>
          <w:sz w:val="32"/>
          <w:szCs w:val="32"/>
        </w:rPr>
      </w:pPr>
      <w:bookmarkStart w:id="1" w:name="_Toc16479"/>
      <w:r>
        <w:rPr>
          <w:rFonts w:hint="eastAsia" w:ascii="仿宋_GB2312" w:hAnsi="楷体_GB2312" w:eastAsia="仿宋_GB2312" w:cs="楷体_GB2312"/>
          <w:b/>
          <w:bCs/>
          <w:sz w:val="32"/>
          <w:szCs w:val="32"/>
          <w:lang w:val="zh-CN"/>
        </w:rPr>
        <w:t>（二）评价结论。</w:t>
      </w:r>
    </w:p>
    <w:bookmarkEnd w:id="1"/>
    <w:p>
      <w:pPr>
        <w:widowControl/>
        <w:shd w:val="clear" w:color="auto" w:fill="FFFFFF"/>
        <w:spacing w:line="640" w:lineRule="atLeas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根据评价指标体系测算，本单位部门整体支出绩效评价良好。</w:t>
      </w:r>
    </w:p>
    <w:p>
      <w:pPr>
        <w:widowControl/>
        <w:shd w:val="clear" w:color="auto" w:fill="FFFFFF"/>
        <w:spacing w:line="640" w:lineRule="atLeast"/>
        <w:ind w:firstLine="640"/>
        <w:jc w:val="left"/>
        <w:rPr>
          <w:rFonts w:ascii="黑体" w:hAnsi="黑体" w:eastAsia="黑体" w:cs="宋体"/>
          <w:kern w:val="0"/>
          <w:sz w:val="32"/>
          <w:szCs w:val="32"/>
        </w:rPr>
      </w:pPr>
      <w:r>
        <w:rPr>
          <w:rFonts w:ascii="Times New Roman" w:hAnsi="Times New Roman" w:eastAsia="仿宋_GB2312"/>
          <w:kern w:val="0"/>
          <w:sz w:val="32"/>
          <w:szCs w:val="32"/>
        </w:rPr>
        <w:t> </w:t>
      </w:r>
      <w:bookmarkStart w:id="2" w:name="_Toc16263"/>
      <w:r>
        <w:rPr>
          <w:rFonts w:hint="eastAsia" w:ascii="黑体" w:hAnsi="黑体" w:eastAsia="黑体" w:cs="楷体_GB2312"/>
          <w:bCs/>
          <w:sz w:val="32"/>
          <w:szCs w:val="32"/>
          <w:lang w:val="zh-CN"/>
        </w:rPr>
        <w:t>（三）</w:t>
      </w:r>
      <w:r>
        <w:rPr>
          <w:rFonts w:hint="eastAsia" w:ascii="黑体" w:hAnsi="黑体" w:eastAsia="黑体" w:cs="宋体"/>
          <w:kern w:val="0"/>
          <w:sz w:val="32"/>
          <w:szCs w:val="32"/>
        </w:rPr>
        <w:t>存在的问题</w:t>
      </w:r>
      <w:bookmarkEnd w:id="2"/>
    </w:p>
    <w:p>
      <w:pPr>
        <w:widowControl/>
        <w:shd w:val="clear" w:color="auto" w:fill="FFFFFF"/>
        <w:spacing w:line="620" w:lineRule="atLeast"/>
        <w:ind w:firstLine="641"/>
        <w:jc w:val="left"/>
        <w:rPr>
          <w:rFonts w:ascii="仿宋_GB2312" w:hAnsi="宋体" w:eastAsia="仿宋_GB2312" w:cs="宋体"/>
          <w:kern w:val="0"/>
          <w:sz w:val="32"/>
          <w:szCs w:val="32"/>
        </w:rPr>
      </w:pPr>
      <w:r>
        <w:rPr>
          <w:rFonts w:hint="eastAsia" w:ascii="仿宋_GB2312" w:hAnsi="宋体" w:eastAsia="仿宋_GB2312" w:cs="宋体"/>
          <w:bCs/>
          <w:kern w:val="0"/>
          <w:sz w:val="32"/>
          <w:szCs w:val="32"/>
        </w:rPr>
        <w:t>一是</w:t>
      </w:r>
      <w:r>
        <w:rPr>
          <w:rFonts w:hint="eastAsia" w:ascii="仿宋_GB2312" w:hAnsi="宋体" w:eastAsia="仿宋_GB2312" w:cs="宋体"/>
          <w:kern w:val="0"/>
          <w:sz w:val="32"/>
          <w:szCs w:val="32"/>
        </w:rPr>
        <w:t>绩效评价是一项综合性工作，涉及财务管理、经济学、社会学、工程造价等多项领域，故仅仅依靠财务领域的人才在没有与其他相关领域的专家进行沟通的情况下，对部门整体支出进行独立评价可能结果并不完整。</w:t>
      </w:r>
      <w:r>
        <w:rPr>
          <w:rFonts w:hint="eastAsia" w:ascii="仿宋_GB2312" w:hAnsi="Times New Roman" w:eastAsia="仿宋_GB2312"/>
          <w:spacing w:val="-9"/>
          <w:kern w:val="0"/>
          <w:sz w:val="32"/>
          <w:szCs w:val="32"/>
        </w:rPr>
        <w:t>二是</w:t>
      </w:r>
      <w:r>
        <w:rPr>
          <w:rFonts w:hint="eastAsia" w:ascii="仿宋_GB2312" w:hAnsi="宋体" w:eastAsia="仿宋_GB2312" w:cs="宋体"/>
          <w:spacing w:val="-9"/>
          <w:kern w:val="0"/>
          <w:sz w:val="32"/>
          <w:szCs w:val="32"/>
        </w:rPr>
        <w:t>财务核算有待进一步加强。</w:t>
      </w:r>
      <w:bookmarkStart w:id="3" w:name="_Toc30778"/>
      <w:bookmarkEnd w:id="3"/>
      <w:bookmarkStart w:id="4" w:name="_Toc8702"/>
    </w:p>
    <w:p>
      <w:pPr>
        <w:widowControl/>
        <w:shd w:val="clear" w:color="auto" w:fill="FFFFFF"/>
        <w:spacing w:line="640" w:lineRule="atLeast"/>
        <w:ind w:firstLine="641"/>
        <w:jc w:val="left"/>
        <w:rPr>
          <w:rFonts w:ascii="黑体" w:hAnsi="黑体" w:eastAsia="黑体" w:cs="宋体"/>
          <w:b/>
          <w:kern w:val="0"/>
          <w:sz w:val="32"/>
          <w:szCs w:val="32"/>
        </w:rPr>
      </w:pPr>
      <w:r>
        <w:rPr>
          <w:rFonts w:hint="eastAsia" w:ascii="黑体" w:hAnsi="黑体" w:eastAsia="黑体" w:cs="楷体_GB2312"/>
          <w:b/>
          <w:bCs/>
          <w:sz w:val="32"/>
          <w:szCs w:val="32"/>
          <w:lang w:val="zh-CN"/>
        </w:rPr>
        <w:t>（四）</w:t>
      </w:r>
      <w:r>
        <w:rPr>
          <w:rFonts w:hint="eastAsia" w:ascii="黑体" w:hAnsi="黑体" w:eastAsia="黑体" w:cs="宋体"/>
          <w:b/>
          <w:kern w:val="0"/>
          <w:sz w:val="32"/>
          <w:szCs w:val="32"/>
        </w:rPr>
        <w:t>改进建议</w:t>
      </w:r>
      <w:bookmarkEnd w:id="4"/>
    </w:p>
    <w:p>
      <w:pPr>
        <w:widowControl/>
        <w:shd w:val="clear" w:color="auto" w:fill="FFFFFF"/>
        <w:spacing w:line="640" w:lineRule="atLeas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Times New Roman" w:eastAsia="仿宋_GB2312"/>
          <w:kern w:val="0"/>
          <w:sz w:val="32"/>
          <w:szCs w:val="32"/>
        </w:rPr>
        <w:t>1</w:t>
      </w:r>
      <w:r>
        <w:rPr>
          <w:rFonts w:hint="eastAsia" w:ascii="仿宋_GB2312" w:hAnsi="宋体" w:eastAsia="仿宋_GB2312" w:cs="宋体"/>
          <w:kern w:val="0"/>
          <w:sz w:val="32"/>
          <w:szCs w:val="32"/>
        </w:rPr>
        <w:t>）建议加强政策学习，提高思想认识。组织相关人员认真学习《预算法》等相关法规、制度，提高单位领导对全面预算管理的重视程度，增强财务人员的预算意识，坚持先有预算、后有支出，没有预算不得支出。</w:t>
      </w:r>
    </w:p>
    <w:p>
      <w:pPr>
        <w:widowControl/>
        <w:shd w:val="clear" w:color="auto" w:fill="FFFFFF"/>
        <w:spacing w:line="640" w:lineRule="atLeas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Times New Roman" w:eastAsia="仿宋_GB2312"/>
          <w:spacing w:val="-2"/>
          <w:kern w:val="0"/>
          <w:sz w:val="32"/>
          <w:szCs w:val="32"/>
        </w:rPr>
        <w:t>2</w:t>
      </w:r>
      <w:r>
        <w:rPr>
          <w:rFonts w:hint="eastAsia" w:ascii="仿宋_GB2312" w:hAnsi="宋体" w:eastAsia="仿宋_GB2312" w:cs="宋体"/>
          <w:spacing w:val="-2"/>
          <w:kern w:val="0"/>
          <w:sz w:val="32"/>
          <w:szCs w:val="32"/>
        </w:rPr>
        <w:t>）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widowControl/>
        <w:shd w:val="clear" w:color="auto" w:fill="FFFFFF"/>
        <w:spacing w:line="640" w:lineRule="atLeast"/>
        <w:ind w:firstLine="640"/>
        <w:jc w:val="left"/>
        <w:rPr>
          <w:rFonts w:ascii="仿宋_GB2312" w:hAnsi="宋体" w:eastAsia="仿宋_GB2312" w:cs="宋体"/>
          <w:kern w:val="0"/>
          <w:sz w:val="32"/>
          <w:szCs w:val="32"/>
        </w:rPr>
      </w:pPr>
      <w:r>
        <w:rPr>
          <w:rFonts w:ascii="仿宋_GB2312" w:hAnsi="Times New Roman" w:eastAsia="仿宋_GB2312"/>
          <w:kern w:val="0"/>
          <w:sz w:val="32"/>
          <w:szCs w:val="32"/>
        </w:rPr>
        <w:t>3</w:t>
      </w:r>
      <w:r>
        <w:rPr>
          <w:rFonts w:hint="eastAsia" w:ascii="仿宋_GB2312" w:hAnsi="宋体" w:eastAsia="仿宋_GB2312" w:cs="宋体"/>
          <w:kern w:val="0"/>
          <w:sz w:val="32"/>
          <w:szCs w:val="32"/>
        </w:rPr>
        <w:t>、加强预算执行力度，以减少沉淀资金。</w:t>
      </w:r>
    </w:p>
    <w:p>
      <w:pPr>
        <w:widowControl/>
        <w:shd w:val="clear" w:color="auto" w:fill="FFFFFF"/>
        <w:spacing w:line="640" w:lineRule="atLeast"/>
        <w:ind w:firstLine="640"/>
        <w:jc w:val="left"/>
        <w:rPr>
          <w:rFonts w:ascii="仿宋_GB2312" w:hAnsi="宋体" w:eastAsia="仿宋_GB2312" w:cs="宋体"/>
          <w:kern w:val="0"/>
          <w:sz w:val="32"/>
          <w:szCs w:val="32"/>
        </w:rPr>
      </w:pPr>
      <w:r>
        <w:rPr>
          <w:rFonts w:ascii="Times New Roman" w:hAnsi="Times New Roman" w:eastAsia="仿宋_GB2312"/>
          <w:kern w:val="0"/>
          <w:sz w:val="32"/>
          <w:szCs w:val="32"/>
        </w:rPr>
        <w:t> </w:t>
      </w:r>
    </w:p>
    <w:p>
      <w:pPr>
        <w:widowControl/>
        <w:shd w:val="clear" w:color="auto" w:fill="FFFFFF"/>
        <w:spacing w:line="580" w:lineRule="atLeast"/>
        <w:ind w:firstLine="640"/>
        <w:jc w:val="center"/>
        <w:rPr>
          <w:rFonts w:ascii="仿宋_GB2312" w:hAnsi="宋体" w:eastAsia="仿宋_GB2312" w:cs="宋体"/>
          <w:color w:val="000000"/>
          <w:kern w:val="0"/>
          <w:sz w:val="32"/>
          <w:szCs w:val="32"/>
        </w:rPr>
      </w:pPr>
      <w:r>
        <w:rPr>
          <w:rFonts w:ascii="Times New Roman" w:hAnsi="Times New Roman" w:eastAsia="仿宋_GB2312"/>
          <w:kern w:val="0"/>
          <w:sz w:val="32"/>
          <w:szCs w:val="32"/>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doNotSuppressIndentation/>
    <w:doNotAutofitConstrainedTables/>
    <w:autofitToFirstFixedWidthCell/>
    <w:displayHangulFixedWidth/>
    <w:splitPgBreakAndParaMark/>
    <w:compatSetting w:name="compatibilityMode" w:uri="http://schemas.microsoft.com/office/word" w:val="11"/>
  </w:compat>
  <w:rsids>
    <w:rsidRoot w:val="00B55430"/>
    <w:rsid w:val="00033F40"/>
    <w:rsid w:val="00037287"/>
    <w:rsid w:val="000663D6"/>
    <w:rsid w:val="000718A2"/>
    <w:rsid w:val="000764C8"/>
    <w:rsid w:val="000B0EFF"/>
    <w:rsid w:val="000B2C77"/>
    <w:rsid w:val="000B57DF"/>
    <w:rsid w:val="000C2884"/>
    <w:rsid w:val="000D4D51"/>
    <w:rsid w:val="000E7C2B"/>
    <w:rsid w:val="000F189B"/>
    <w:rsid w:val="001049A7"/>
    <w:rsid w:val="001234EA"/>
    <w:rsid w:val="0014017D"/>
    <w:rsid w:val="001660B7"/>
    <w:rsid w:val="00184A2B"/>
    <w:rsid w:val="0018559D"/>
    <w:rsid w:val="001E409C"/>
    <w:rsid w:val="00253AC6"/>
    <w:rsid w:val="0027148B"/>
    <w:rsid w:val="002753A5"/>
    <w:rsid w:val="0031705B"/>
    <w:rsid w:val="0037365D"/>
    <w:rsid w:val="003A4DCA"/>
    <w:rsid w:val="003D0690"/>
    <w:rsid w:val="003F7CED"/>
    <w:rsid w:val="0040684C"/>
    <w:rsid w:val="0043488A"/>
    <w:rsid w:val="004361BA"/>
    <w:rsid w:val="0048777D"/>
    <w:rsid w:val="004948A7"/>
    <w:rsid w:val="004A58D7"/>
    <w:rsid w:val="004B1E6E"/>
    <w:rsid w:val="004B39B7"/>
    <w:rsid w:val="0050602E"/>
    <w:rsid w:val="0051122E"/>
    <w:rsid w:val="00517FE3"/>
    <w:rsid w:val="00523B33"/>
    <w:rsid w:val="00556958"/>
    <w:rsid w:val="005902D0"/>
    <w:rsid w:val="005978B1"/>
    <w:rsid w:val="005A7BF5"/>
    <w:rsid w:val="005D5961"/>
    <w:rsid w:val="005F64DA"/>
    <w:rsid w:val="006158C8"/>
    <w:rsid w:val="00621F3E"/>
    <w:rsid w:val="00645946"/>
    <w:rsid w:val="00653C27"/>
    <w:rsid w:val="0068196F"/>
    <w:rsid w:val="00684D95"/>
    <w:rsid w:val="006873FE"/>
    <w:rsid w:val="006A305B"/>
    <w:rsid w:val="006A6884"/>
    <w:rsid w:val="006D043D"/>
    <w:rsid w:val="006F3344"/>
    <w:rsid w:val="006F42EE"/>
    <w:rsid w:val="006F73CF"/>
    <w:rsid w:val="00722266"/>
    <w:rsid w:val="007427EB"/>
    <w:rsid w:val="0075267C"/>
    <w:rsid w:val="00775AD7"/>
    <w:rsid w:val="00777C4F"/>
    <w:rsid w:val="0079166D"/>
    <w:rsid w:val="007A2527"/>
    <w:rsid w:val="007B5D86"/>
    <w:rsid w:val="007C5F57"/>
    <w:rsid w:val="007C7490"/>
    <w:rsid w:val="007E2726"/>
    <w:rsid w:val="007E704C"/>
    <w:rsid w:val="008005F1"/>
    <w:rsid w:val="00830DBF"/>
    <w:rsid w:val="00832340"/>
    <w:rsid w:val="0083358D"/>
    <w:rsid w:val="00857F7B"/>
    <w:rsid w:val="00860BFE"/>
    <w:rsid w:val="00872CDE"/>
    <w:rsid w:val="00981400"/>
    <w:rsid w:val="0099076B"/>
    <w:rsid w:val="00991E53"/>
    <w:rsid w:val="009A022C"/>
    <w:rsid w:val="009A05D5"/>
    <w:rsid w:val="009D1A29"/>
    <w:rsid w:val="009D4C2A"/>
    <w:rsid w:val="009F071B"/>
    <w:rsid w:val="00A14C85"/>
    <w:rsid w:val="00A364D1"/>
    <w:rsid w:val="00A414D7"/>
    <w:rsid w:val="00A5167D"/>
    <w:rsid w:val="00AC4416"/>
    <w:rsid w:val="00AC6556"/>
    <w:rsid w:val="00AD695A"/>
    <w:rsid w:val="00AF79FC"/>
    <w:rsid w:val="00B55430"/>
    <w:rsid w:val="00B937F6"/>
    <w:rsid w:val="00BB4E64"/>
    <w:rsid w:val="00BD394C"/>
    <w:rsid w:val="00BE6AB0"/>
    <w:rsid w:val="00C2380F"/>
    <w:rsid w:val="00C54EE7"/>
    <w:rsid w:val="00C77D68"/>
    <w:rsid w:val="00CA4380"/>
    <w:rsid w:val="00CC14A5"/>
    <w:rsid w:val="00CC6D0D"/>
    <w:rsid w:val="00CE0BEB"/>
    <w:rsid w:val="00CE68ED"/>
    <w:rsid w:val="00D5230B"/>
    <w:rsid w:val="00D76621"/>
    <w:rsid w:val="00D972C1"/>
    <w:rsid w:val="00DB260E"/>
    <w:rsid w:val="00DC5B2B"/>
    <w:rsid w:val="00DC7807"/>
    <w:rsid w:val="00DF51EE"/>
    <w:rsid w:val="00DF7F05"/>
    <w:rsid w:val="00E40CFC"/>
    <w:rsid w:val="00E57A37"/>
    <w:rsid w:val="00E64641"/>
    <w:rsid w:val="00EA798A"/>
    <w:rsid w:val="00EF2E71"/>
    <w:rsid w:val="00F120B6"/>
    <w:rsid w:val="00F16C20"/>
    <w:rsid w:val="00F23C74"/>
    <w:rsid w:val="00F741DD"/>
    <w:rsid w:val="00F82F4A"/>
    <w:rsid w:val="00F93401"/>
    <w:rsid w:val="00FA61F8"/>
    <w:rsid w:val="00FF7B78"/>
    <w:rsid w:val="2406008E"/>
    <w:rsid w:val="2D973945"/>
    <w:rsid w:val="39D20F96"/>
    <w:rsid w:val="4A751110"/>
    <w:rsid w:val="50CF63F0"/>
    <w:rsid w:val="542621A5"/>
    <w:rsid w:val="72404087"/>
    <w:rsid w:val="77EC6A2F"/>
    <w:rsid w:val="789A0213"/>
    <w:rsid w:val="789D3AAC"/>
    <w:rsid w:val="79F058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sz w:val="24"/>
      <w:szCs w:val="24"/>
    </w:rPr>
  </w:style>
  <w:style w:type="character" w:customStyle="1" w:styleId="8">
    <w:name w:val="Heading 1 Char"/>
    <w:basedOn w:val="7"/>
    <w:link w:val="2"/>
    <w:qFormat/>
    <w:locked/>
    <w:uiPriority w:val="99"/>
    <w:rPr>
      <w:rFonts w:cs="Times New Roman"/>
      <w:b/>
      <w:bCs/>
      <w:kern w:val="44"/>
      <w:sz w:val="44"/>
      <w:szCs w:val="44"/>
    </w:rPr>
  </w:style>
  <w:style w:type="character" w:customStyle="1" w:styleId="9">
    <w:name w:val="Header Char"/>
    <w:basedOn w:val="7"/>
    <w:link w:val="4"/>
    <w:semiHidden/>
    <w:locked/>
    <w:uiPriority w:val="99"/>
    <w:rPr>
      <w:rFonts w:cs="Times New Roman"/>
      <w:sz w:val="18"/>
      <w:szCs w:val="18"/>
    </w:rPr>
  </w:style>
  <w:style w:type="character" w:customStyle="1" w:styleId="10">
    <w:name w:val="Footer Char"/>
    <w:basedOn w:val="7"/>
    <w:link w:val="3"/>
    <w:semiHidden/>
    <w:qFormat/>
    <w:locked/>
    <w:uiPriority w:val="99"/>
    <w:rPr>
      <w:rFonts w:cs="Times New Roman"/>
      <w:sz w:val="18"/>
      <w:szCs w:val="18"/>
    </w:rPr>
  </w:style>
  <w:style w:type="character" w:customStyle="1" w:styleId="11">
    <w:name w:val="apple-converted-space"/>
    <w:basedOn w:val="7"/>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http://www.deepbbs.org</Company>
  <Pages>7</Pages>
  <Words>495</Words>
  <Characters>2826</Characters>
  <Lines>0</Lines>
  <Paragraphs>0</Paragraphs>
  <TotalTime>5</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2017-01-04T08:53:00Z</dcterms:created>
  <dc:creator>深度联盟http://www.deepbbs.org</dc:creator>
  <cp:lastModifiedBy>Administrator</cp:lastModifiedBy>
  <dcterms:modified xsi:type="dcterms:W3CDTF">2020-09-09T00:57:12Z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