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29" w:rsidRDefault="00BF0655">
      <w:pPr>
        <w:spacing w:line="600" w:lineRule="exact"/>
        <w:jc w:val="center"/>
        <w:outlineLvl w:val="0"/>
        <w:rPr>
          <w:rFonts w:ascii="仿宋_GB2312" w:eastAsia="仿宋_GB2312" w:hAnsi="黑体" w:cs="方正小标宋简体"/>
          <w:b/>
          <w:sz w:val="32"/>
          <w:szCs w:val="32"/>
        </w:rPr>
      </w:pPr>
      <w:bookmarkStart w:id="0" w:name="_Toc15396616"/>
      <w:r>
        <w:rPr>
          <w:rFonts w:ascii="仿宋_GB2312" w:eastAsia="仿宋_GB2312" w:hAnsi="黑体" w:cs="方正小标宋简体" w:hint="eastAsia"/>
          <w:b/>
          <w:sz w:val="32"/>
          <w:szCs w:val="32"/>
        </w:rPr>
        <w:t>黑水县财政局</w:t>
      </w:r>
      <w:r w:rsidR="009A6982">
        <w:rPr>
          <w:rFonts w:ascii="仿宋_GB2312" w:eastAsia="仿宋_GB2312" w:hAnsi="黑体" w:cs="方正小标宋简体" w:hint="eastAsia"/>
          <w:b/>
          <w:sz w:val="32"/>
          <w:szCs w:val="32"/>
        </w:rPr>
        <w:t>2020年部门</w:t>
      </w:r>
    </w:p>
    <w:p w:rsidR="00587729" w:rsidRDefault="009A6982">
      <w:pPr>
        <w:spacing w:line="600" w:lineRule="exact"/>
        <w:jc w:val="center"/>
        <w:outlineLvl w:val="0"/>
        <w:rPr>
          <w:rFonts w:ascii="仿宋_GB2312" w:eastAsia="仿宋_GB2312" w:hAnsi="黑体" w:cs="方正小标宋简体"/>
          <w:b/>
          <w:sz w:val="32"/>
          <w:szCs w:val="32"/>
        </w:rPr>
      </w:pPr>
      <w:r>
        <w:rPr>
          <w:rFonts w:ascii="仿宋_GB2312" w:eastAsia="仿宋_GB2312" w:hAnsi="黑体" w:cs="方正小标宋简体" w:hint="eastAsia"/>
          <w:b/>
          <w:sz w:val="32"/>
          <w:szCs w:val="32"/>
        </w:rPr>
        <w:t>整体支出绩效评价报告</w:t>
      </w:r>
      <w:bookmarkEnd w:id="0"/>
    </w:p>
    <w:p w:rsidR="00587729" w:rsidRDefault="00587729">
      <w:pPr>
        <w:spacing w:line="580" w:lineRule="exact"/>
        <w:ind w:firstLineChars="200" w:firstLine="643"/>
        <w:rPr>
          <w:rFonts w:ascii="仿宋_GB2312" w:eastAsia="仿宋_GB2312" w:hAnsi="黑体" w:cs="黑体"/>
          <w:b/>
          <w:sz w:val="32"/>
          <w:szCs w:val="32"/>
        </w:rPr>
      </w:pPr>
    </w:p>
    <w:p w:rsidR="00587729" w:rsidRPr="0051675F" w:rsidRDefault="009A6982" w:rsidP="0051675F">
      <w:pPr>
        <w:spacing w:line="580" w:lineRule="exact"/>
        <w:ind w:firstLineChars="200" w:firstLine="643"/>
        <w:rPr>
          <w:rFonts w:ascii="仿宋_GB2312" w:eastAsia="仿宋_GB2312" w:hAnsi="黑体" w:cs="黑体"/>
          <w:b/>
          <w:sz w:val="32"/>
          <w:szCs w:val="32"/>
        </w:rPr>
      </w:pPr>
      <w:r w:rsidRPr="0051675F">
        <w:rPr>
          <w:rFonts w:ascii="仿宋_GB2312" w:eastAsia="仿宋_GB2312" w:hAnsi="黑体" w:cs="黑体" w:hint="eastAsia"/>
          <w:b/>
          <w:sz w:val="32"/>
          <w:szCs w:val="32"/>
        </w:rPr>
        <w:t>一、部门（单位）概况</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（一）机构组成。</w:t>
      </w:r>
    </w:p>
    <w:p w:rsidR="00BF0655" w:rsidRPr="0051675F" w:rsidRDefault="0051675F" w:rsidP="0051675F">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黑水县财政局属行政机构一级预算单位,</w:t>
      </w:r>
      <w:r w:rsidR="00BF0655" w:rsidRPr="0051675F">
        <w:rPr>
          <w:rFonts w:ascii="仿宋_GB2312" w:eastAsia="仿宋_GB2312" w:hAnsi="仿宋" w:hint="eastAsia"/>
          <w:color w:val="000000"/>
          <w:sz w:val="32"/>
          <w:szCs w:val="32"/>
        </w:rPr>
        <w:t>内设11个股室，分别为：办公室、综合股（行政审批股）、预算股、国库股、资产管理和政府采购监督管理股、经济建设股、行政政法及教育文化股、社会保障股、农业农村股（基层财政股）、自然资源与生态环境股、财政监督与绩效管理股。</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（二）机构职能。</w:t>
      </w:r>
    </w:p>
    <w:p w:rsidR="00BF0655" w:rsidRPr="0051675F" w:rsidRDefault="00BF0655" w:rsidP="0051675F">
      <w:pPr>
        <w:spacing w:line="560" w:lineRule="exact"/>
        <w:ind w:firstLineChars="200" w:firstLine="640"/>
        <w:rPr>
          <w:rFonts w:ascii="仿宋_GB2312" w:eastAsia="仿宋_GB2312" w:hAnsi="仿宋"/>
          <w:color w:val="000000"/>
          <w:sz w:val="32"/>
          <w:szCs w:val="32"/>
        </w:rPr>
      </w:pPr>
      <w:r w:rsidRPr="0051675F">
        <w:rPr>
          <w:rFonts w:ascii="仿宋_GB2312" w:eastAsia="仿宋_GB2312" w:hAnsi="仿宋" w:hint="eastAsia"/>
          <w:color w:val="000000"/>
          <w:sz w:val="32"/>
          <w:szCs w:val="32"/>
        </w:rPr>
        <w:t xml:space="preserve">1、拟订全县财税发展战略、规划、政策和改革方案并组织实施。分析预测宏观经济形势，参与制定宏观经济政策，提出运用财税政策实施宏观调控和综合平衡社会财力的建议。拟定国家与企业的分配政策，完善鼓励公益事业发展的财税政策。 </w:t>
      </w:r>
    </w:p>
    <w:p w:rsidR="00BF0655" w:rsidRPr="0051675F" w:rsidRDefault="00BF0655" w:rsidP="0051675F">
      <w:pPr>
        <w:spacing w:line="560" w:lineRule="exact"/>
        <w:ind w:firstLineChars="200" w:firstLine="640"/>
        <w:rPr>
          <w:rFonts w:ascii="仿宋_GB2312" w:eastAsia="仿宋_GB2312" w:hAnsi="仿宋"/>
          <w:color w:val="000000"/>
          <w:sz w:val="32"/>
          <w:szCs w:val="32"/>
        </w:rPr>
      </w:pPr>
      <w:r w:rsidRPr="0051675F">
        <w:rPr>
          <w:rFonts w:ascii="仿宋_GB2312" w:eastAsia="仿宋_GB2312" w:hAnsi="仿宋" w:hint="eastAsia"/>
          <w:color w:val="000000"/>
          <w:sz w:val="32"/>
          <w:szCs w:val="32"/>
        </w:rPr>
        <w:t xml:space="preserve">2、贯彻执行财政、税收、财务、会计管理的法律法规和规章。按照管理权限管理全县税政事项。 </w:t>
      </w:r>
    </w:p>
    <w:p w:rsidR="00BF0655" w:rsidRPr="0051675F" w:rsidRDefault="00BF0655" w:rsidP="0051675F">
      <w:pPr>
        <w:spacing w:line="560" w:lineRule="exact"/>
        <w:ind w:firstLineChars="200" w:firstLine="640"/>
        <w:rPr>
          <w:rFonts w:ascii="仿宋_GB2312" w:eastAsia="仿宋_GB2312" w:hAnsi="仿宋"/>
          <w:color w:val="000000"/>
          <w:sz w:val="32"/>
          <w:szCs w:val="32"/>
        </w:rPr>
      </w:pPr>
      <w:r w:rsidRPr="0051675F">
        <w:rPr>
          <w:rFonts w:ascii="仿宋_GB2312" w:eastAsia="仿宋_GB2312" w:hAnsi="仿宋" w:hint="eastAsia"/>
          <w:color w:val="000000"/>
          <w:sz w:val="32"/>
          <w:szCs w:val="32"/>
        </w:rPr>
        <w:t xml:space="preserve">3、负责管理各项财政收支。编制年度县级预决算草案并组织执行。组织制定经费开支标准、定额，审核批复部门（单位）年度预决算。受县政府委托，向县人大及其常委会报告财政预算、执行和决算等情况。负责政府投资基金县级财政出资的资产管理。负责县级预决算公开。负责全面实施预算绩效管理。 </w:t>
      </w:r>
    </w:p>
    <w:p w:rsidR="00BF0655" w:rsidRPr="0051675F" w:rsidRDefault="00BF0655" w:rsidP="0051675F">
      <w:pPr>
        <w:spacing w:line="560" w:lineRule="exact"/>
        <w:ind w:firstLineChars="200" w:firstLine="640"/>
        <w:rPr>
          <w:rFonts w:ascii="仿宋_GB2312" w:eastAsia="仿宋_GB2312" w:hAnsi="仿宋"/>
          <w:color w:val="000000"/>
          <w:sz w:val="32"/>
          <w:szCs w:val="32"/>
        </w:rPr>
      </w:pPr>
      <w:r w:rsidRPr="0051675F">
        <w:rPr>
          <w:rFonts w:ascii="仿宋_GB2312" w:eastAsia="仿宋_GB2312" w:hAnsi="仿宋" w:hint="eastAsia"/>
          <w:color w:val="000000"/>
          <w:sz w:val="32"/>
          <w:szCs w:val="32"/>
        </w:rPr>
        <w:lastRenderedPageBreak/>
        <w:t xml:space="preserve">4、按分工负责政府非税收入管理。负责政府性基金管理，按规定管理行政事业性收费等其他非税收入。管理财政票据。制定彩票管理政策和有关办法，监管彩票市场，按规定管理彩票资金。 </w:t>
      </w:r>
    </w:p>
    <w:p w:rsidR="00BF0655" w:rsidRPr="0051675F" w:rsidRDefault="00BF0655" w:rsidP="0051675F">
      <w:pPr>
        <w:spacing w:line="560" w:lineRule="exact"/>
        <w:ind w:firstLineChars="200" w:firstLine="640"/>
        <w:rPr>
          <w:rFonts w:ascii="仿宋_GB2312" w:eastAsia="仿宋_GB2312" w:hAnsi="仿宋"/>
          <w:color w:val="000000"/>
          <w:sz w:val="32"/>
          <w:szCs w:val="32"/>
        </w:rPr>
      </w:pPr>
      <w:r w:rsidRPr="0051675F">
        <w:rPr>
          <w:rFonts w:ascii="仿宋_GB2312" w:eastAsia="仿宋_GB2312" w:hAnsi="仿宋" w:hint="eastAsia"/>
          <w:color w:val="000000"/>
          <w:sz w:val="32"/>
          <w:szCs w:val="32"/>
        </w:rPr>
        <w:t xml:space="preserve">5、组织制定全县国库管理制度、国库集中收付制度，指导和监督国库业务，开展国库现金管理工作。贯彻执行政府财务报告编制办法并组织实施。负责制定政府采购制度并监督管理。 </w:t>
      </w:r>
    </w:p>
    <w:p w:rsidR="00BF0655" w:rsidRPr="0051675F" w:rsidRDefault="00BF0655" w:rsidP="0051675F">
      <w:pPr>
        <w:spacing w:line="560" w:lineRule="exact"/>
        <w:ind w:firstLineChars="200" w:firstLine="640"/>
        <w:rPr>
          <w:rFonts w:ascii="仿宋_GB2312" w:eastAsia="仿宋_GB2312" w:hAnsi="仿宋"/>
          <w:color w:val="000000"/>
          <w:sz w:val="32"/>
          <w:szCs w:val="32"/>
        </w:rPr>
      </w:pPr>
      <w:r w:rsidRPr="0051675F">
        <w:rPr>
          <w:rFonts w:ascii="仿宋_GB2312" w:eastAsia="仿宋_GB2312" w:hAnsi="仿宋" w:hint="eastAsia"/>
          <w:color w:val="000000"/>
          <w:sz w:val="32"/>
          <w:szCs w:val="32"/>
        </w:rPr>
        <w:t xml:space="preserve">6、贯彻执行地方政府债务管理制度和政策，制定具体管理办法，编制地方政府债余额限额计划，统一管理政府外债，防范财政风险。 </w:t>
      </w:r>
    </w:p>
    <w:p w:rsidR="00BF0655" w:rsidRPr="0051675F" w:rsidRDefault="00BF0655" w:rsidP="0051675F">
      <w:pPr>
        <w:spacing w:line="560" w:lineRule="exact"/>
        <w:ind w:firstLineChars="200" w:firstLine="640"/>
        <w:rPr>
          <w:rFonts w:ascii="仿宋_GB2312" w:eastAsia="仿宋_GB2312" w:hAnsi="仿宋"/>
          <w:color w:val="000000"/>
          <w:sz w:val="32"/>
          <w:szCs w:val="32"/>
        </w:rPr>
      </w:pPr>
      <w:r w:rsidRPr="0051675F">
        <w:rPr>
          <w:rFonts w:ascii="仿宋_GB2312" w:eastAsia="仿宋_GB2312" w:hAnsi="仿宋" w:hint="eastAsia"/>
          <w:color w:val="000000"/>
          <w:sz w:val="32"/>
          <w:szCs w:val="32"/>
        </w:rPr>
        <w:t xml:space="preserve">7、牵头编制全县国有资产管理情况报告。根据县政府授权，集中统一履行县级国有金融资本出资人职责。制定县级国有金融资本管理制度。拟订全县行政事业单位国有资产管理制度并组织实施。制定需要全县统一规定的开支标准和支出政策。 </w:t>
      </w:r>
    </w:p>
    <w:p w:rsidR="00BF0655" w:rsidRPr="0051675F" w:rsidRDefault="00BF0655" w:rsidP="0051675F">
      <w:pPr>
        <w:spacing w:line="560" w:lineRule="exact"/>
        <w:ind w:firstLineChars="200" w:firstLine="640"/>
        <w:rPr>
          <w:rFonts w:ascii="仿宋_GB2312" w:eastAsia="仿宋_GB2312" w:hAnsi="仿宋"/>
          <w:color w:val="000000"/>
          <w:sz w:val="32"/>
          <w:szCs w:val="32"/>
        </w:rPr>
      </w:pPr>
      <w:r w:rsidRPr="0051675F">
        <w:rPr>
          <w:rFonts w:ascii="仿宋_GB2312" w:eastAsia="仿宋_GB2312" w:hAnsi="仿宋" w:hint="eastAsia"/>
          <w:color w:val="000000"/>
          <w:sz w:val="32"/>
          <w:szCs w:val="32"/>
        </w:rPr>
        <w:t xml:space="preserve">8、负责审核并汇总编制全县国有资本经营预决算草案。制定国有资本经营预算制度和办法，收取县本级企业国有 </w:t>
      </w:r>
    </w:p>
    <w:p w:rsidR="00BF0655" w:rsidRPr="0051675F" w:rsidRDefault="00BF0655" w:rsidP="00BF0655">
      <w:pPr>
        <w:spacing w:line="560" w:lineRule="exact"/>
        <w:rPr>
          <w:rFonts w:ascii="仿宋_GB2312" w:eastAsia="仿宋_GB2312" w:hAnsi="仿宋"/>
          <w:color w:val="000000"/>
          <w:sz w:val="32"/>
          <w:szCs w:val="32"/>
        </w:rPr>
      </w:pPr>
      <w:r w:rsidRPr="0051675F">
        <w:rPr>
          <w:rFonts w:ascii="仿宋_GB2312" w:eastAsia="仿宋_GB2312" w:hAnsi="仿宋" w:hint="eastAsia"/>
          <w:color w:val="000000"/>
          <w:sz w:val="32"/>
          <w:szCs w:val="32"/>
        </w:rPr>
        <w:t>资本收益。组织实施企业财务制度，负责财政预算内行政事业单位和社会团体的非贸易外汇和财政预算内的国际收支管理。</w:t>
      </w:r>
    </w:p>
    <w:p w:rsidR="00BF0655" w:rsidRPr="0051675F" w:rsidRDefault="00BF0655" w:rsidP="0051675F">
      <w:pPr>
        <w:spacing w:line="560" w:lineRule="exact"/>
        <w:ind w:firstLineChars="200" w:firstLine="640"/>
        <w:rPr>
          <w:rFonts w:ascii="仿宋_GB2312" w:eastAsia="仿宋_GB2312" w:hAnsi="仿宋"/>
          <w:color w:val="000000"/>
          <w:sz w:val="32"/>
          <w:szCs w:val="32"/>
        </w:rPr>
      </w:pPr>
      <w:r w:rsidRPr="0051675F">
        <w:rPr>
          <w:rFonts w:ascii="仿宋_GB2312" w:eastAsia="仿宋_GB2312" w:hAnsi="仿宋" w:hint="eastAsia"/>
          <w:color w:val="000000"/>
          <w:sz w:val="32"/>
          <w:szCs w:val="32"/>
        </w:rPr>
        <w:t xml:space="preserve">9、负责审核并汇总编制全县社会保险基金预决算草 案，会同有关部门拟订有关资金（基金）财务管理制度，承担社会保险基金财政监管工作。 </w:t>
      </w:r>
    </w:p>
    <w:p w:rsidR="00BF0655" w:rsidRPr="0051675F" w:rsidRDefault="00BF0655" w:rsidP="0051675F">
      <w:pPr>
        <w:spacing w:line="560" w:lineRule="exact"/>
        <w:ind w:firstLineChars="200" w:firstLine="640"/>
        <w:rPr>
          <w:rFonts w:ascii="仿宋_GB2312" w:eastAsia="仿宋_GB2312" w:hAnsi="仿宋"/>
          <w:color w:val="000000"/>
          <w:sz w:val="32"/>
          <w:szCs w:val="32"/>
        </w:rPr>
      </w:pPr>
      <w:r w:rsidRPr="0051675F">
        <w:rPr>
          <w:rFonts w:ascii="仿宋_GB2312" w:eastAsia="仿宋_GB2312" w:hAnsi="仿宋" w:hint="eastAsia"/>
          <w:color w:val="000000"/>
          <w:sz w:val="32"/>
          <w:szCs w:val="32"/>
        </w:rPr>
        <w:lastRenderedPageBreak/>
        <w:t xml:space="preserve">10、负责办理和监督县级财政的经济发展支出、县级政府性投资项目的财政拨款，负责投资评审管理工作，参与拟订县级基建投资有关政策，制定基建财务管理制度。 </w:t>
      </w:r>
    </w:p>
    <w:p w:rsidR="00BF0655" w:rsidRPr="0051675F" w:rsidRDefault="00BF0655" w:rsidP="0051675F">
      <w:pPr>
        <w:spacing w:line="560" w:lineRule="exact"/>
        <w:ind w:firstLineChars="200" w:firstLine="640"/>
        <w:rPr>
          <w:rFonts w:ascii="仿宋_GB2312" w:eastAsia="仿宋_GB2312" w:hAnsi="仿宋"/>
          <w:color w:val="000000"/>
          <w:sz w:val="32"/>
          <w:szCs w:val="32"/>
        </w:rPr>
      </w:pPr>
      <w:r w:rsidRPr="0051675F">
        <w:rPr>
          <w:rFonts w:ascii="仿宋_GB2312" w:eastAsia="仿宋_GB2312" w:hAnsi="仿宋" w:hint="eastAsia"/>
          <w:color w:val="000000"/>
          <w:sz w:val="32"/>
          <w:szCs w:val="32"/>
        </w:rPr>
        <w:t xml:space="preserve">11、管理外国政府和国际金融机构贷（赠）款项目的有关业务，参与财经领域的国际交流与合作。 </w:t>
      </w:r>
    </w:p>
    <w:p w:rsidR="00BF0655" w:rsidRPr="0051675F" w:rsidRDefault="00BF0655" w:rsidP="0051675F">
      <w:pPr>
        <w:spacing w:line="560" w:lineRule="exact"/>
        <w:ind w:firstLineChars="200" w:firstLine="640"/>
        <w:rPr>
          <w:rFonts w:ascii="仿宋_GB2312" w:eastAsia="仿宋_GB2312" w:hAnsi="仿宋"/>
          <w:color w:val="000000"/>
          <w:sz w:val="32"/>
          <w:szCs w:val="32"/>
        </w:rPr>
      </w:pPr>
      <w:r w:rsidRPr="0051675F">
        <w:rPr>
          <w:rFonts w:ascii="仿宋_GB2312" w:eastAsia="仿宋_GB2312" w:hAnsi="仿宋" w:hint="eastAsia"/>
          <w:color w:val="000000"/>
          <w:sz w:val="32"/>
          <w:szCs w:val="32"/>
        </w:rPr>
        <w:t xml:space="preserve">12、负责管理全县会计工作，监督和规范会计行为， 组织实施国家统一的会计制度，指导和监督注册会计师和会 计师事务所的业务，指导和管理社会审计。依法管理资产评估有关工作。 </w:t>
      </w:r>
    </w:p>
    <w:p w:rsidR="00BF0655" w:rsidRPr="0051675F" w:rsidRDefault="00BF0655" w:rsidP="0051675F">
      <w:pPr>
        <w:spacing w:line="560" w:lineRule="exact"/>
        <w:ind w:firstLineChars="200" w:firstLine="640"/>
        <w:rPr>
          <w:rFonts w:ascii="仿宋_GB2312" w:eastAsia="仿宋_GB2312" w:hAnsi="仿宋"/>
          <w:color w:val="000000"/>
          <w:sz w:val="32"/>
          <w:szCs w:val="32"/>
        </w:rPr>
      </w:pPr>
      <w:r w:rsidRPr="0051675F">
        <w:rPr>
          <w:rFonts w:ascii="仿宋_GB2312" w:eastAsia="仿宋_GB2312" w:hAnsi="仿宋" w:hint="eastAsia"/>
          <w:color w:val="000000"/>
          <w:sz w:val="32"/>
          <w:szCs w:val="32"/>
        </w:rPr>
        <w:t xml:space="preserve">13、负责职责范围内的安全生产和职业健康、生态环境保护、审批服务便民化等工作。 </w:t>
      </w:r>
    </w:p>
    <w:p w:rsidR="00BF0655" w:rsidRPr="0051675F" w:rsidRDefault="00BF0655" w:rsidP="0051675F">
      <w:pPr>
        <w:tabs>
          <w:tab w:val="left" w:pos="7020"/>
          <w:tab w:val="left" w:pos="7740"/>
        </w:tabs>
        <w:ind w:firstLineChars="245" w:firstLine="784"/>
        <w:rPr>
          <w:rFonts w:ascii="仿宋_GB2312" w:eastAsia="仿宋_GB2312" w:hAnsi="仿宋"/>
          <w:color w:val="000000"/>
          <w:sz w:val="32"/>
          <w:szCs w:val="32"/>
        </w:rPr>
      </w:pPr>
      <w:r w:rsidRPr="0051675F">
        <w:rPr>
          <w:rFonts w:ascii="仿宋_GB2312" w:eastAsia="仿宋_GB2312" w:hAnsi="仿宋" w:hint="eastAsia"/>
          <w:color w:val="000000"/>
          <w:sz w:val="32"/>
          <w:szCs w:val="32"/>
        </w:rPr>
        <w:t>14、完成县委、县政府和州财政局交办的其他任务。</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（三）人员概况。</w:t>
      </w:r>
    </w:p>
    <w:p w:rsidR="00BF0655" w:rsidRPr="0051675F" w:rsidRDefault="00BF0655" w:rsidP="0051675F">
      <w:pPr>
        <w:spacing w:line="560" w:lineRule="exact"/>
        <w:ind w:firstLineChars="200" w:firstLine="640"/>
        <w:rPr>
          <w:rFonts w:ascii="仿宋_GB2312" w:eastAsia="仿宋_GB2312" w:hAnsi="仿宋"/>
          <w:color w:val="000000"/>
          <w:sz w:val="32"/>
          <w:szCs w:val="32"/>
        </w:rPr>
      </w:pPr>
      <w:r w:rsidRPr="0051675F">
        <w:rPr>
          <w:rFonts w:ascii="仿宋_GB2312" w:eastAsia="仿宋_GB2312" w:hAnsi="仿宋" w:hint="eastAsia"/>
          <w:color w:val="000000"/>
          <w:sz w:val="32"/>
          <w:szCs w:val="32"/>
        </w:rPr>
        <w:t>黑水县财政局截止2020年12月31日，编制人数42人，其中行政15，参公12，工勤5，事业编制10人，实际在编人数34人，其中行政13人，参公10，工勤3，事业8人.</w:t>
      </w:r>
    </w:p>
    <w:p w:rsidR="00587729" w:rsidRPr="0051675F" w:rsidRDefault="009A6982" w:rsidP="0051675F">
      <w:pPr>
        <w:spacing w:line="580" w:lineRule="exact"/>
        <w:ind w:firstLineChars="200" w:firstLine="643"/>
        <w:rPr>
          <w:rFonts w:ascii="仿宋_GB2312" w:eastAsia="仿宋_GB2312" w:hAnsi="黑体" w:cs="黑体"/>
          <w:b/>
          <w:sz w:val="32"/>
          <w:szCs w:val="32"/>
        </w:rPr>
      </w:pPr>
      <w:r w:rsidRPr="0051675F">
        <w:rPr>
          <w:rFonts w:ascii="仿宋_GB2312" w:eastAsia="仿宋_GB2312" w:hAnsi="黑体" w:cs="黑体" w:hint="eastAsia"/>
          <w:b/>
          <w:sz w:val="32"/>
          <w:szCs w:val="32"/>
        </w:rPr>
        <w:t>二、部门财政资金收支情况</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（一）部门财政资金收入情况。</w:t>
      </w:r>
    </w:p>
    <w:p w:rsidR="003626C6" w:rsidRPr="00A60227" w:rsidRDefault="003626C6" w:rsidP="00A60227">
      <w:pPr>
        <w:shd w:val="clear" w:color="auto" w:fill="FFFFFF"/>
        <w:spacing w:line="600" w:lineRule="exact"/>
        <w:ind w:firstLineChars="200" w:firstLine="640"/>
        <w:rPr>
          <w:rFonts w:ascii="仿宋_GB2312" w:eastAsia="仿宋_GB2312" w:hAnsi="仿宋"/>
          <w:color w:val="000000"/>
          <w:sz w:val="32"/>
          <w:szCs w:val="32"/>
        </w:rPr>
      </w:pPr>
      <w:r w:rsidRPr="00A60227">
        <w:rPr>
          <w:rFonts w:ascii="仿宋_GB2312" w:eastAsia="仿宋_GB2312" w:hAnsi="仿宋" w:hint="eastAsia"/>
          <w:color w:val="000000"/>
          <w:sz w:val="32"/>
          <w:szCs w:val="32"/>
        </w:rPr>
        <w:t>2020年总收入</w:t>
      </w:r>
      <w:r w:rsidR="008775A6">
        <w:rPr>
          <w:rFonts w:ascii="仿宋_GB2312" w:eastAsia="仿宋_GB2312" w:hAnsi="仿宋" w:hint="eastAsia"/>
          <w:color w:val="000000"/>
          <w:sz w:val="32"/>
          <w:szCs w:val="32"/>
        </w:rPr>
        <w:t>738.26</w:t>
      </w:r>
      <w:r w:rsidRPr="00A60227">
        <w:rPr>
          <w:rFonts w:ascii="仿宋_GB2312" w:eastAsia="仿宋_GB2312" w:hAnsi="仿宋" w:hint="eastAsia"/>
          <w:color w:val="000000"/>
          <w:sz w:val="32"/>
          <w:szCs w:val="32"/>
        </w:rPr>
        <w:t>万元，其中：财政拨款收入</w:t>
      </w:r>
      <w:r w:rsidR="008775A6">
        <w:rPr>
          <w:rFonts w:ascii="仿宋_GB2312" w:eastAsia="仿宋_GB2312" w:hAnsi="仿宋" w:hint="eastAsia"/>
          <w:color w:val="000000"/>
          <w:sz w:val="32"/>
          <w:szCs w:val="32"/>
        </w:rPr>
        <w:t>738.26</w:t>
      </w:r>
      <w:r w:rsidRPr="00A60227">
        <w:rPr>
          <w:rFonts w:ascii="仿宋_GB2312" w:eastAsia="仿宋_GB2312" w:hAnsi="仿宋" w:hint="eastAsia"/>
          <w:color w:val="000000"/>
          <w:sz w:val="32"/>
          <w:szCs w:val="32"/>
        </w:rPr>
        <w:t>万元，占总收入100%。</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（二）部门财政资金支出情况。</w:t>
      </w:r>
    </w:p>
    <w:p w:rsidR="003626C6" w:rsidRPr="00A60227" w:rsidRDefault="003626C6" w:rsidP="00A60227">
      <w:pPr>
        <w:shd w:val="clear" w:color="auto" w:fill="FFFFFF"/>
        <w:spacing w:line="600" w:lineRule="exact"/>
        <w:ind w:firstLineChars="200" w:firstLine="640"/>
        <w:rPr>
          <w:rFonts w:ascii="仿宋_GB2312" w:eastAsia="仿宋_GB2312" w:hAnsi="仿宋"/>
          <w:color w:val="000000"/>
          <w:sz w:val="32"/>
          <w:szCs w:val="32"/>
        </w:rPr>
      </w:pPr>
      <w:r w:rsidRPr="00A60227">
        <w:rPr>
          <w:rFonts w:ascii="仿宋_GB2312" w:eastAsia="仿宋_GB2312" w:hAnsi="仿宋" w:hint="eastAsia"/>
          <w:color w:val="000000"/>
          <w:sz w:val="32"/>
          <w:szCs w:val="32"/>
        </w:rPr>
        <w:t>2020年总支出</w:t>
      </w:r>
      <w:r w:rsidR="008775A6">
        <w:rPr>
          <w:rFonts w:ascii="仿宋_GB2312" w:eastAsia="仿宋_GB2312" w:hAnsi="仿宋" w:hint="eastAsia"/>
          <w:color w:val="000000"/>
          <w:sz w:val="32"/>
          <w:szCs w:val="32"/>
        </w:rPr>
        <w:t>1006</w:t>
      </w:r>
      <w:r w:rsidRPr="00A60227">
        <w:rPr>
          <w:rFonts w:ascii="仿宋_GB2312" w:eastAsia="仿宋_GB2312" w:hAnsi="仿宋" w:hint="eastAsia"/>
          <w:color w:val="000000"/>
          <w:sz w:val="32"/>
          <w:szCs w:val="32"/>
        </w:rPr>
        <w:t>万元。其中：基本支出</w:t>
      </w:r>
      <w:r w:rsidR="008775A6">
        <w:rPr>
          <w:rFonts w:ascii="仿宋_GB2312" w:eastAsia="仿宋_GB2312" w:hAnsi="仿宋" w:hint="eastAsia"/>
          <w:color w:val="000000"/>
          <w:sz w:val="32"/>
          <w:szCs w:val="32"/>
        </w:rPr>
        <w:t>885.14</w:t>
      </w:r>
      <w:r w:rsidRPr="00A60227">
        <w:rPr>
          <w:rFonts w:ascii="仿宋_GB2312" w:eastAsia="仿宋_GB2312" w:hAnsi="仿宋" w:hint="eastAsia"/>
          <w:color w:val="000000"/>
          <w:sz w:val="32"/>
          <w:szCs w:val="32"/>
        </w:rPr>
        <w:t>万元，占总支出</w:t>
      </w:r>
      <w:r w:rsidR="008775A6">
        <w:rPr>
          <w:rFonts w:ascii="仿宋_GB2312" w:eastAsia="仿宋_GB2312" w:hAnsi="仿宋" w:hint="eastAsia"/>
          <w:color w:val="000000"/>
          <w:sz w:val="32"/>
          <w:szCs w:val="32"/>
        </w:rPr>
        <w:t>87.99</w:t>
      </w:r>
      <w:r w:rsidRPr="00A60227">
        <w:rPr>
          <w:rFonts w:ascii="仿宋_GB2312" w:eastAsia="仿宋_GB2312" w:hAnsi="仿宋" w:hint="eastAsia"/>
          <w:color w:val="000000"/>
          <w:sz w:val="32"/>
          <w:szCs w:val="32"/>
        </w:rPr>
        <w:t>%，项目支出120.86万元，占总支出</w:t>
      </w:r>
      <w:r w:rsidR="008775A6">
        <w:rPr>
          <w:rFonts w:ascii="仿宋_GB2312" w:eastAsia="仿宋_GB2312" w:hAnsi="仿宋" w:hint="eastAsia"/>
          <w:color w:val="000000"/>
          <w:sz w:val="32"/>
          <w:szCs w:val="32"/>
        </w:rPr>
        <w:t>12.01</w:t>
      </w:r>
      <w:r w:rsidRPr="00A60227">
        <w:rPr>
          <w:rFonts w:ascii="仿宋_GB2312" w:eastAsia="仿宋_GB2312" w:hAnsi="仿宋" w:hint="eastAsia"/>
          <w:color w:val="000000"/>
          <w:sz w:val="32"/>
          <w:szCs w:val="32"/>
        </w:rPr>
        <w:t>%。</w:t>
      </w:r>
    </w:p>
    <w:p w:rsidR="00587729" w:rsidRPr="0051675F" w:rsidRDefault="009A6982" w:rsidP="0051675F">
      <w:pPr>
        <w:spacing w:line="580" w:lineRule="exact"/>
        <w:ind w:firstLineChars="200" w:firstLine="643"/>
        <w:rPr>
          <w:rFonts w:ascii="仿宋_GB2312" w:eastAsia="仿宋_GB2312" w:hAnsi="仿宋" w:cs="仿宋_GB2312"/>
          <w:b/>
          <w:sz w:val="32"/>
          <w:szCs w:val="32"/>
        </w:rPr>
      </w:pPr>
      <w:r w:rsidRPr="0051675F">
        <w:rPr>
          <w:rFonts w:ascii="仿宋_GB2312" w:eastAsia="仿宋_GB2312" w:hAnsi="黑体" w:cs="黑体" w:hint="eastAsia"/>
          <w:b/>
          <w:sz w:val="32"/>
          <w:szCs w:val="32"/>
        </w:rPr>
        <w:t>三、部门整体预算绩效管理情况</w:t>
      </w:r>
      <w:bookmarkStart w:id="1" w:name="_GoBack"/>
      <w:bookmarkEnd w:id="1"/>
    </w:p>
    <w:p w:rsidR="009A6982" w:rsidRPr="009A6982" w:rsidRDefault="009A6982" w:rsidP="009A6982">
      <w:pPr>
        <w:widowControl/>
        <w:adjustRightInd w:val="0"/>
        <w:snapToGrid w:val="0"/>
        <w:spacing w:line="540" w:lineRule="exact"/>
        <w:ind w:firstLine="720"/>
        <w:jc w:val="left"/>
        <w:rPr>
          <w:rFonts w:ascii="仿宋_GB2312" w:eastAsia="仿宋_GB2312" w:hAnsi="仿宋" w:cs="仿宋_GB2312"/>
          <w:sz w:val="32"/>
          <w:szCs w:val="32"/>
        </w:rPr>
      </w:pPr>
      <w:r w:rsidRPr="009A6982">
        <w:rPr>
          <w:rFonts w:ascii="仿宋_GB2312" w:eastAsia="仿宋_GB2312" w:hAnsi="仿宋" w:cs="仿宋_GB2312" w:hint="eastAsia"/>
          <w:sz w:val="32"/>
          <w:szCs w:val="32"/>
        </w:rPr>
        <w:lastRenderedPageBreak/>
        <w:t>（一）预决算编制情况。</w:t>
      </w:r>
    </w:p>
    <w:p w:rsidR="009A6982" w:rsidRPr="00A60227"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我局严格按照县财政局“人员经费按标准，公用经费按定额”的预算原则，编制2020年本级部门决算</w:t>
      </w:r>
      <w:r w:rsidR="00653A32">
        <w:rPr>
          <w:rFonts w:ascii="仿宋_GB2312" w:eastAsia="仿宋_GB2312" w:hAnsi="仿宋" w:hint="eastAsia"/>
          <w:color w:val="000000"/>
          <w:sz w:val="32"/>
          <w:szCs w:val="32"/>
        </w:rPr>
        <w:t>1006</w:t>
      </w:r>
      <w:r w:rsidRPr="00A60227">
        <w:rPr>
          <w:rFonts w:ascii="仿宋_GB2312" w:eastAsia="仿宋_GB2312" w:hAnsi="仿宋" w:hint="eastAsia"/>
          <w:color w:val="000000"/>
          <w:sz w:val="32"/>
          <w:szCs w:val="32"/>
        </w:rPr>
        <w:t>万元。根据县财政局关于做好2020年财务工作</w:t>
      </w:r>
      <w:r w:rsidR="00E9009E">
        <w:rPr>
          <w:rFonts w:ascii="仿宋_GB2312" w:eastAsia="仿宋_GB2312" w:hAnsi="仿宋" w:hint="eastAsia"/>
          <w:color w:val="000000"/>
          <w:sz w:val="32"/>
          <w:szCs w:val="32"/>
        </w:rPr>
        <w:t>决算</w:t>
      </w:r>
      <w:r w:rsidRPr="00A60227">
        <w:rPr>
          <w:rFonts w:ascii="仿宋_GB2312" w:eastAsia="仿宋_GB2312" w:hAnsi="仿宋" w:hint="eastAsia"/>
          <w:color w:val="000000"/>
          <w:sz w:val="32"/>
          <w:szCs w:val="32"/>
        </w:rPr>
        <w:t>的通知要求，客观真实编制了2020年部门</w:t>
      </w:r>
      <w:r w:rsidR="00E9009E">
        <w:rPr>
          <w:rFonts w:ascii="仿宋_GB2312" w:eastAsia="仿宋_GB2312" w:hAnsi="仿宋" w:hint="eastAsia"/>
          <w:color w:val="000000"/>
          <w:sz w:val="32"/>
          <w:szCs w:val="32"/>
        </w:rPr>
        <w:t>决算</w:t>
      </w:r>
      <w:r w:rsidRPr="00A60227">
        <w:rPr>
          <w:rFonts w:ascii="仿宋_GB2312" w:eastAsia="仿宋_GB2312" w:hAnsi="仿宋" w:hint="eastAsia"/>
          <w:color w:val="000000"/>
          <w:sz w:val="32"/>
          <w:szCs w:val="32"/>
        </w:rPr>
        <w:t>，2020年财政资金总支出为支出</w:t>
      </w:r>
      <w:r w:rsidR="008775A6">
        <w:rPr>
          <w:rFonts w:ascii="仿宋_GB2312" w:eastAsia="仿宋_GB2312" w:hAnsi="仿宋" w:hint="eastAsia"/>
          <w:color w:val="000000"/>
          <w:sz w:val="32"/>
          <w:szCs w:val="32"/>
        </w:rPr>
        <w:t>1006</w:t>
      </w:r>
      <w:r w:rsidRPr="00A60227">
        <w:rPr>
          <w:rFonts w:ascii="仿宋_GB2312" w:eastAsia="仿宋_GB2312" w:hAnsi="仿宋" w:hint="eastAsia"/>
          <w:color w:val="000000"/>
          <w:sz w:val="32"/>
          <w:szCs w:val="32"/>
        </w:rPr>
        <w:t>万元（其中人员经费支出</w:t>
      </w:r>
      <w:r w:rsidR="00653A32">
        <w:rPr>
          <w:rFonts w:ascii="仿宋_GB2312" w:eastAsia="仿宋_GB2312" w:hAnsi="仿宋" w:hint="eastAsia"/>
          <w:color w:val="000000"/>
          <w:sz w:val="32"/>
          <w:szCs w:val="32"/>
        </w:rPr>
        <w:t>647.45</w:t>
      </w:r>
      <w:r w:rsidRPr="00A60227">
        <w:rPr>
          <w:rFonts w:ascii="仿宋_GB2312" w:eastAsia="仿宋_GB2312" w:hAnsi="仿宋" w:hint="eastAsia"/>
          <w:color w:val="000000"/>
          <w:sz w:val="32"/>
          <w:szCs w:val="32"/>
        </w:rPr>
        <w:t>万元、公用经费支出</w:t>
      </w:r>
      <w:r w:rsidR="00653A32">
        <w:rPr>
          <w:rFonts w:ascii="仿宋_GB2312" w:eastAsia="仿宋_GB2312" w:hAnsi="仿宋" w:hint="eastAsia"/>
          <w:color w:val="000000"/>
          <w:sz w:val="32"/>
          <w:szCs w:val="32"/>
        </w:rPr>
        <w:t>237.69</w:t>
      </w:r>
      <w:r w:rsidRPr="00A60227">
        <w:rPr>
          <w:rFonts w:ascii="仿宋_GB2312" w:eastAsia="仿宋_GB2312" w:hAnsi="仿宋" w:hint="eastAsia"/>
          <w:color w:val="000000"/>
          <w:sz w:val="32"/>
          <w:szCs w:val="32"/>
        </w:rPr>
        <w:t>万元</w:t>
      </w:r>
      <w:r w:rsidR="00653A32">
        <w:rPr>
          <w:rFonts w:ascii="仿宋_GB2312" w:eastAsia="仿宋_GB2312" w:hAnsi="仿宋" w:hint="eastAsia"/>
          <w:color w:val="000000"/>
          <w:sz w:val="32"/>
          <w:szCs w:val="32"/>
        </w:rPr>
        <w:t>、项目经费120.86</w:t>
      </w:r>
      <w:r w:rsidRPr="00A60227">
        <w:rPr>
          <w:rFonts w:ascii="仿宋_GB2312" w:eastAsia="仿宋_GB2312" w:hAnsi="仿宋" w:hint="eastAsia"/>
          <w:color w:val="000000"/>
          <w:sz w:val="32"/>
          <w:szCs w:val="32"/>
        </w:rPr>
        <w:t>）。我局财政支出做出合理规划，对财政管理体制的完善、活动范围的合理界定、监督和约束都具有重要作用。</w:t>
      </w:r>
    </w:p>
    <w:p w:rsidR="009A6982" w:rsidRPr="009A6982" w:rsidRDefault="009A6982" w:rsidP="009A6982">
      <w:pPr>
        <w:widowControl/>
        <w:adjustRightInd w:val="0"/>
        <w:snapToGrid w:val="0"/>
        <w:spacing w:line="540" w:lineRule="exact"/>
        <w:ind w:firstLine="720"/>
        <w:jc w:val="left"/>
        <w:rPr>
          <w:rFonts w:ascii="仿宋_GB2312" w:eastAsia="仿宋_GB2312" w:hAnsi="仿宋" w:cs="仿宋_GB2312"/>
          <w:sz w:val="32"/>
          <w:szCs w:val="32"/>
        </w:rPr>
      </w:pPr>
      <w:r w:rsidRPr="009A6982">
        <w:rPr>
          <w:rFonts w:ascii="仿宋_GB2312" w:eastAsia="仿宋_GB2312" w:hAnsi="仿宋" w:cs="仿宋_GB2312" w:hint="eastAsia"/>
          <w:sz w:val="32"/>
          <w:szCs w:val="32"/>
        </w:rPr>
        <w:t>（二）执行管理情况。</w:t>
      </w:r>
    </w:p>
    <w:p w:rsidR="009A6982" w:rsidRPr="00A60227"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我局严格遵守县财政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各科室安排工作涉及1000元以上支出的，需事先编制工作方案，经分管财务的领导审核后实施。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局历来高度重视内部财务管理，建立了内部财务管理制度。内部财务管理制度中包含了经费管理、经费审批、借款管理、现金及支票管理和财务管理五个方面。根据中央八项规定、省委十项规定、州委</w:t>
      </w:r>
      <w:r w:rsidRPr="00A60227">
        <w:rPr>
          <w:rFonts w:ascii="仿宋_GB2312" w:eastAsia="仿宋_GB2312" w:hAnsi="仿宋" w:hint="eastAsia"/>
          <w:color w:val="000000"/>
          <w:sz w:val="32"/>
          <w:szCs w:val="32"/>
        </w:rPr>
        <w:lastRenderedPageBreak/>
        <w:t>和县委相关规定，对“三公经费”、会议费、公务卡强制接算目录制度等进行了完善，单位领导干部加强对财政预算资金的管理，机关干部、职工都严格遵守财经纪律，严格按照财务管理制度照章办事，没有发生违反财经纪律、违反财务管理制度的情况。党组每季度听取一次单位财务工作汇报，了解掌握财务收支情况；单位的财务收支情况每年向党组和职工大会公布，接受党组和干部职工的监督。同时，在开支控制、办公用品采购、大宗印刷管理、公车改革、车辆租赁等方面严格执行相关制度。</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（三）综合管理情况。</w:t>
      </w:r>
    </w:p>
    <w:p w:rsidR="009A6982" w:rsidRPr="00A60227"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（四）整体绩效。</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1、部门支出绩效</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（1）基本支出</w:t>
      </w:r>
    </w:p>
    <w:p w:rsidR="009A6982" w:rsidRPr="00A60227"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本年度基本支出人员经费</w:t>
      </w:r>
      <w:r w:rsidR="00F729F2">
        <w:rPr>
          <w:rFonts w:ascii="仿宋_GB2312" w:eastAsia="仿宋_GB2312" w:hAnsi="仿宋" w:hint="eastAsia"/>
          <w:color w:val="000000"/>
          <w:sz w:val="32"/>
          <w:szCs w:val="32"/>
        </w:rPr>
        <w:t>647.45</w:t>
      </w:r>
      <w:r w:rsidRPr="00A60227">
        <w:rPr>
          <w:rFonts w:ascii="仿宋_GB2312" w:eastAsia="仿宋_GB2312" w:hAnsi="仿宋" w:hint="eastAsia"/>
          <w:color w:val="000000"/>
          <w:sz w:val="32"/>
          <w:szCs w:val="32"/>
        </w:rPr>
        <w:t>万元，主要用于基本工资、津贴补贴、奖金、其他社会保障缴费、绩效工资、机</w:t>
      </w:r>
      <w:r w:rsidRPr="00A60227">
        <w:rPr>
          <w:rFonts w:ascii="仿宋_GB2312" w:eastAsia="仿宋_GB2312" w:hAnsi="仿宋" w:hint="eastAsia"/>
          <w:color w:val="000000"/>
          <w:sz w:val="32"/>
          <w:szCs w:val="32"/>
        </w:rPr>
        <w:lastRenderedPageBreak/>
        <w:t>关事业单位基本养老保险缴费、职业年金缴费、职工基本医疗保险缴费、退休费、生活补助、奖励金、住房公积金。</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（2）公用支出</w:t>
      </w:r>
    </w:p>
    <w:p w:rsidR="009A6982"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本年度基本支出公用经费支出</w:t>
      </w:r>
      <w:r w:rsidR="00F729F2">
        <w:rPr>
          <w:rFonts w:ascii="仿宋_GB2312" w:eastAsia="仿宋_GB2312" w:hAnsi="仿宋" w:hint="eastAsia"/>
          <w:color w:val="000000"/>
          <w:sz w:val="32"/>
          <w:szCs w:val="32"/>
        </w:rPr>
        <w:t>237.69</w:t>
      </w:r>
      <w:r w:rsidRPr="00A60227">
        <w:rPr>
          <w:rFonts w:ascii="仿宋_GB2312" w:eastAsia="仿宋_GB2312" w:hAnsi="仿宋" w:hint="eastAsia"/>
          <w:color w:val="000000"/>
          <w:sz w:val="32"/>
          <w:szCs w:val="32"/>
        </w:rPr>
        <w:t>万元，主要用于办公费、印刷费、水费、电费、邮电费、差旅费、维修（护）费、会议费、培训费、公务接待费、工会经费、福利费、其他交通费用、其他商品和服务支出、办公设备购置、信息网络及软件购置更新。</w:t>
      </w:r>
    </w:p>
    <w:p w:rsidR="0086627C" w:rsidRDefault="0086627C" w:rsidP="009A6982">
      <w:pPr>
        <w:widowControl/>
        <w:adjustRightInd w:val="0"/>
        <w:snapToGrid w:val="0"/>
        <w:spacing w:line="540" w:lineRule="exact"/>
        <w:ind w:firstLine="720"/>
        <w:jc w:val="left"/>
        <w:rPr>
          <w:rFonts w:ascii="仿宋_GB2312" w:eastAsia="仿宋_GB2312" w:hAnsi="仿宋"/>
          <w:color w:val="000000"/>
          <w:sz w:val="32"/>
          <w:szCs w:val="32"/>
        </w:rPr>
      </w:pPr>
      <w:r>
        <w:rPr>
          <w:rFonts w:ascii="仿宋_GB2312" w:eastAsia="仿宋_GB2312" w:hAnsi="仿宋" w:hint="eastAsia"/>
          <w:color w:val="000000"/>
          <w:sz w:val="32"/>
          <w:szCs w:val="32"/>
        </w:rPr>
        <w:t>（3）项目支出</w:t>
      </w:r>
    </w:p>
    <w:p w:rsidR="0086627C" w:rsidRPr="00A60227" w:rsidRDefault="0086627C" w:rsidP="009A6982">
      <w:pPr>
        <w:widowControl/>
        <w:adjustRightInd w:val="0"/>
        <w:snapToGrid w:val="0"/>
        <w:spacing w:line="540" w:lineRule="exact"/>
        <w:ind w:firstLine="720"/>
        <w:jc w:val="left"/>
        <w:rPr>
          <w:rFonts w:ascii="仿宋_GB2312" w:eastAsia="仿宋_GB2312" w:hAnsi="仿宋"/>
          <w:color w:val="000000"/>
          <w:sz w:val="32"/>
          <w:szCs w:val="32"/>
        </w:rPr>
      </w:pPr>
      <w:r>
        <w:rPr>
          <w:rFonts w:ascii="仿宋_GB2312" w:eastAsia="仿宋_GB2312" w:hAnsi="仿宋" w:hint="eastAsia"/>
          <w:color w:val="000000"/>
          <w:sz w:val="32"/>
          <w:szCs w:val="32"/>
        </w:rPr>
        <w:t>本年度项目支出120.86万元，主要用于预算改革业务的办公费、</w:t>
      </w:r>
      <w:r w:rsidRPr="00A60227">
        <w:rPr>
          <w:rFonts w:ascii="仿宋_GB2312" w:eastAsia="仿宋_GB2312" w:hAnsi="仿宋" w:hint="eastAsia"/>
          <w:color w:val="000000"/>
          <w:sz w:val="32"/>
          <w:szCs w:val="32"/>
        </w:rPr>
        <w:t>水费、电费、邮电费、差旅费、维修（护）费</w:t>
      </w:r>
      <w:r>
        <w:rPr>
          <w:rFonts w:ascii="仿宋_GB2312" w:eastAsia="仿宋_GB2312" w:hAnsi="仿宋" w:hint="eastAsia"/>
          <w:color w:val="000000"/>
          <w:sz w:val="32"/>
          <w:szCs w:val="32"/>
        </w:rPr>
        <w:t>、</w:t>
      </w:r>
      <w:r w:rsidRPr="00A60227">
        <w:rPr>
          <w:rFonts w:ascii="仿宋_GB2312" w:eastAsia="仿宋_GB2312" w:hAnsi="仿宋" w:hint="eastAsia"/>
          <w:color w:val="000000"/>
          <w:sz w:val="32"/>
          <w:szCs w:val="32"/>
        </w:rPr>
        <w:t>其他商品和服务支出</w:t>
      </w:r>
      <w:r>
        <w:rPr>
          <w:rFonts w:ascii="仿宋_GB2312" w:eastAsia="仿宋_GB2312" w:hAnsi="仿宋" w:hint="eastAsia"/>
          <w:color w:val="000000"/>
          <w:sz w:val="32"/>
          <w:szCs w:val="32"/>
        </w:rPr>
        <w:t>等。</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2、机关厉行节约。</w:t>
      </w:r>
    </w:p>
    <w:p w:rsidR="009A6982" w:rsidRPr="00A60227" w:rsidRDefault="009A6982" w:rsidP="00A60227">
      <w:pPr>
        <w:widowControl/>
        <w:adjustRightInd w:val="0"/>
        <w:snapToGrid w:val="0"/>
        <w:spacing w:line="540" w:lineRule="exact"/>
        <w:ind w:firstLine="720"/>
        <w:jc w:val="left"/>
        <w:rPr>
          <w:rFonts w:ascii="仿宋_GB2312" w:eastAsia="仿宋_GB2312" w:hAnsi="仿宋"/>
          <w:color w:val="000000"/>
          <w:sz w:val="32"/>
          <w:szCs w:val="32"/>
        </w:rPr>
      </w:pPr>
      <w:r w:rsidRPr="00A60227">
        <w:rPr>
          <w:rFonts w:ascii="仿宋_GB2312" w:eastAsia="仿宋_GB2312" w:hAnsi="仿宋" w:hint="eastAsia"/>
          <w:color w:val="000000"/>
          <w:sz w:val="32"/>
          <w:szCs w:val="32"/>
        </w:rPr>
        <w:t>我局2020年无因公出国（境）经费预算；本单位2020年“三公经费”支出13.67万元，其中公务用车运行维护费支出9.81万元，国内接待费支出3.86万元。与2019年公务用车运行维护费支出16.22万元，国内接待费支出4.95万元相比。公务用车运行维护费支出减少6.41万元，国内接待费支出减少1.09万元</w:t>
      </w:r>
      <w:r w:rsidR="00A60227">
        <w:rPr>
          <w:rFonts w:ascii="仿宋_GB2312" w:eastAsia="仿宋_GB2312" w:hAnsi="仿宋" w:hint="eastAsia"/>
          <w:color w:val="000000"/>
          <w:sz w:val="32"/>
          <w:szCs w:val="32"/>
        </w:rPr>
        <w:t>。</w:t>
      </w:r>
    </w:p>
    <w:p w:rsidR="009A6982" w:rsidRPr="009A6982" w:rsidRDefault="009A6982" w:rsidP="009A6982">
      <w:pPr>
        <w:spacing w:line="580" w:lineRule="exact"/>
        <w:ind w:firstLineChars="200" w:firstLine="640"/>
        <w:rPr>
          <w:rFonts w:ascii="仿宋_GB2312" w:eastAsia="仿宋_GB2312" w:hAnsi="仿宋" w:cs="仿宋_GB2312"/>
          <w:sz w:val="32"/>
          <w:szCs w:val="32"/>
        </w:rPr>
      </w:pPr>
      <w:r w:rsidRPr="009A6982">
        <w:rPr>
          <w:rFonts w:ascii="仿宋_GB2312" w:eastAsia="仿宋_GB2312" w:hAnsi="仿宋" w:cs="仿宋_GB2312" w:hint="eastAsia"/>
          <w:sz w:val="32"/>
          <w:szCs w:val="32"/>
        </w:rPr>
        <w:t>3、其他重要事项的情况说明。</w:t>
      </w:r>
    </w:p>
    <w:p w:rsidR="009A6982" w:rsidRPr="00A60227"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9A6982">
        <w:rPr>
          <w:rFonts w:ascii="仿宋_GB2312" w:eastAsia="仿宋_GB2312" w:hAnsi="仿宋" w:cs="仿宋_GB2312" w:hint="eastAsia"/>
          <w:sz w:val="32"/>
          <w:szCs w:val="32"/>
        </w:rPr>
        <w:t>（1）机关运行经费：</w:t>
      </w:r>
      <w:r w:rsidRPr="00A60227">
        <w:rPr>
          <w:rFonts w:ascii="仿宋_GB2312" w:eastAsia="仿宋_GB2312" w:hAnsi="仿宋" w:hint="eastAsia"/>
          <w:color w:val="000000"/>
          <w:sz w:val="32"/>
          <w:szCs w:val="32"/>
        </w:rPr>
        <w:t>2020年财政局政府机关运行经费当年财政拨款预算为</w:t>
      </w:r>
      <w:r w:rsidR="00423F43">
        <w:rPr>
          <w:rFonts w:ascii="仿宋_GB2312" w:eastAsia="仿宋_GB2312" w:hAnsi="仿宋" w:hint="eastAsia"/>
          <w:color w:val="000000"/>
          <w:sz w:val="32"/>
          <w:szCs w:val="32"/>
        </w:rPr>
        <w:t>218.78</w:t>
      </w:r>
      <w:r w:rsidRPr="00A60227">
        <w:rPr>
          <w:rFonts w:ascii="仿宋_GB2312" w:eastAsia="仿宋_GB2312" w:hAnsi="仿宋" w:hint="eastAsia"/>
          <w:color w:val="000000"/>
          <w:sz w:val="32"/>
          <w:szCs w:val="32"/>
        </w:rPr>
        <w:t>万元，比2019年预算</w:t>
      </w:r>
      <w:r w:rsidR="00F729F2">
        <w:rPr>
          <w:rFonts w:ascii="仿宋_GB2312" w:eastAsia="仿宋_GB2312" w:hAnsi="仿宋" w:hint="eastAsia"/>
          <w:color w:val="000000"/>
          <w:sz w:val="32"/>
          <w:szCs w:val="32"/>
        </w:rPr>
        <w:t>168.32</w:t>
      </w:r>
      <w:r w:rsidRPr="00A60227">
        <w:rPr>
          <w:rFonts w:ascii="仿宋_GB2312" w:eastAsia="仿宋_GB2312" w:hAnsi="仿宋" w:hint="eastAsia"/>
          <w:color w:val="000000"/>
          <w:sz w:val="32"/>
          <w:szCs w:val="32"/>
        </w:rPr>
        <w:t>万元，增加</w:t>
      </w:r>
      <w:r w:rsidR="00423F43">
        <w:rPr>
          <w:rFonts w:ascii="仿宋_GB2312" w:eastAsia="仿宋_GB2312" w:hAnsi="仿宋" w:hint="eastAsia"/>
          <w:color w:val="000000"/>
          <w:sz w:val="32"/>
          <w:szCs w:val="32"/>
        </w:rPr>
        <w:t>50.46</w:t>
      </w:r>
      <w:r w:rsidRPr="00A60227">
        <w:rPr>
          <w:rFonts w:ascii="仿宋_GB2312" w:eastAsia="仿宋_GB2312" w:hAnsi="仿宋" w:hint="eastAsia"/>
          <w:color w:val="000000"/>
          <w:sz w:val="32"/>
          <w:szCs w:val="32"/>
        </w:rPr>
        <w:t>万元，增</w:t>
      </w:r>
      <w:r w:rsidR="00F729F2">
        <w:rPr>
          <w:rFonts w:ascii="仿宋_GB2312" w:eastAsia="仿宋_GB2312" w:hAnsi="仿宋" w:hint="eastAsia"/>
          <w:color w:val="000000"/>
          <w:sz w:val="32"/>
          <w:szCs w:val="32"/>
        </w:rPr>
        <w:t>长</w:t>
      </w:r>
      <w:r w:rsidR="00423F43">
        <w:rPr>
          <w:rFonts w:ascii="仿宋_GB2312" w:eastAsia="仿宋_GB2312" w:hAnsi="仿宋" w:hint="eastAsia"/>
          <w:color w:val="000000"/>
          <w:sz w:val="32"/>
          <w:szCs w:val="32"/>
        </w:rPr>
        <w:t>23.06</w:t>
      </w:r>
      <w:r w:rsidRPr="00A60227">
        <w:rPr>
          <w:rFonts w:ascii="仿宋_GB2312" w:eastAsia="仿宋_GB2312" w:hAnsi="仿宋" w:hint="eastAsia"/>
          <w:color w:val="000000"/>
          <w:sz w:val="32"/>
          <w:szCs w:val="32"/>
        </w:rPr>
        <w:t>%，原因为三级网络改造费、邮电费、整体支出绩效评价经费增加。</w:t>
      </w:r>
    </w:p>
    <w:p w:rsidR="009A6982" w:rsidRPr="00A60227" w:rsidRDefault="009A6982" w:rsidP="009A6982">
      <w:pPr>
        <w:widowControl/>
        <w:adjustRightInd w:val="0"/>
        <w:snapToGrid w:val="0"/>
        <w:spacing w:line="540" w:lineRule="exact"/>
        <w:ind w:firstLine="720"/>
        <w:jc w:val="left"/>
        <w:rPr>
          <w:rFonts w:ascii="仿宋_GB2312" w:eastAsia="仿宋_GB2312" w:hAnsi="仿宋"/>
          <w:color w:val="000000"/>
          <w:sz w:val="32"/>
          <w:szCs w:val="32"/>
        </w:rPr>
      </w:pPr>
      <w:r w:rsidRPr="009A6982">
        <w:rPr>
          <w:rFonts w:ascii="仿宋_GB2312" w:eastAsia="仿宋_GB2312" w:hAnsi="仿宋" w:cs="仿宋_GB2312" w:hint="eastAsia"/>
          <w:sz w:val="32"/>
          <w:szCs w:val="32"/>
        </w:rPr>
        <w:t>2.政府采购情况：2</w:t>
      </w:r>
      <w:r w:rsidRPr="00A60227">
        <w:rPr>
          <w:rFonts w:ascii="仿宋_GB2312" w:eastAsia="仿宋_GB2312" w:hAnsi="仿宋" w:hint="eastAsia"/>
          <w:color w:val="000000"/>
          <w:sz w:val="32"/>
          <w:szCs w:val="32"/>
        </w:rPr>
        <w:t>020年安排政府采购预算73.6万元。</w:t>
      </w:r>
    </w:p>
    <w:p w:rsidR="00587729" w:rsidRPr="009A6982" w:rsidRDefault="009A6982" w:rsidP="009A6982">
      <w:pPr>
        <w:widowControl/>
        <w:adjustRightInd w:val="0"/>
        <w:snapToGrid w:val="0"/>
        <w:spacing w:line="540" w:lineRule="exact"/>
        <w:ind w:firstLine="720"/>
        <w:jc w:val="left"/>
        <w:rPr>
          <w:rFonts w:ascii="仿宋_GB2312" w:hAnsi="宋体" w:cs="仿宋_GB2312"/>
          <w:color w:val="000000"/>
          <w:sz w:val="31"/>
          <w:szCs w:val="31"/>
        </w:rPr>
      </w:pPr>
      <w:r w:rsidRPr="009A6982">
        <w:rPr>
          <w:rFonts w:ascii="仿宋_GB2312" w:eastAsia="仿宋_GB2312" w:hAnsi="仿宋" w:cs="仿宋_GB2312" w:hint="eastAsia"/>
          <w:sz w:val="32"/>
          <w:szCs w:val="32"/>
        </w:rPr>
        <w:lastRenderedPageBreak/>
        <w:t>3.国有资产占有使用情况：</w:t>
      </w:r>
      <w:r w:rsidRPr="00A60227">
        <w:rPr>
          <w:rFonts w:ascii="仿宋_GB2312" w:eastAsia="仿宋_GB2312" w:hAnsi="仿宋" w:cs="仿宋_GB2312" w:hint="eastAsia"/>
          <w:sz w:val="32"/>
          <w:szCs w:val="32"/>
        </w:rPr>
        <w:t>截至2020年底，财政局共有车辆2辆，单位价值200万元以上大型设备0台（套）。</w:t>
      </w:r>
    </w:p>
    <w:p w:rsidR="00587729" w:rsidRDefault="009A6982">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四、评价结论及建议</w:t>
      </w:r>
    </w:p>
    <w:p w:rsidR="00587729" w:rsidRDefault="009A698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（一）评价结论。</w:t>
      </w:r>
    </w:p>
    <w:p w:rsidR="009A6982" w:rsidRPr="00A60227" w:rsidRDefault="009A6982" w:rsidP="00A60227">
      <w:pPr>
        <w:spacing w:line="560" w:lineRule="exact"/>
        <w:ind w:firstLineChars="200" w:firstLine="640"/>
        <w:rPr>
          <w:rFonts w:ascii="仿宋_GB2312" w:eastAsia="仿宋_GB2312" w:hAnsi="仿宋" w:cs="仿宋_GB2312"/>
          <w:sz w:val="32"/>
          <w:szCs w:val="32"/>
        </w:rPr>
      </w:pPr>
      <w:r w:rsidRPr="00A60227">
        <w:rPr>
          <w:rFonts w:ascii="仿宋_GB2312" w:eastAsia="仿宋_GB2312" w:hAnsi="仿宋" w:cs="仿宋_GB2312" w:hint="eastAsia"/>
          <w:sz w:val="32"/>
          <w:szCs w:val="32"/>
        </w:rPr>
        <w:t>2020年，在县委、县政府的坚强领导，我局工作继续完善、提升、发展，总体呈现出稳中有升、高位求进的良好发展态势，圆满完成了州、县下达的各项目标任务，为全县经济社会发展创造良好的社会环境做出了突出贡献。</w:t>
      </w:r>
    </w:p>
    <w:p w:rsidR="00587729" w:rsidRDefault="00587729">
      <w:pPr>
        <w:spacing w:line="580" w:lineRule="exact"/>
        <w:ind w:firstLineChars="200" w:firstLine="640"/>
        <w:rPr>
          <w:rFonts w:ascii="仿宋_GB2312" w:eastAsia="仿宋_GB2312" w:hAnsi="仿宋_GB2312" w:cs="仿宋_GB2312"/>
          <w:sz w:val="32"/>
          <w:szCs w:val="32"/>
        </w:rPr>
      </w:pPr>
    </w:p>
    <w:p w:rsidR="00587729" w:rsidRDefault="00587729">
      <w:pPr>
        <w:widowControl/>
        <w:jc w:val="left"/>
        <w:rPr>
          <w:rFonts w:ascii="仿宋_GB2312" w:eastAsia="仿宋_GB2312" w:hAnsi="仿宋_GB2312" w:cs="仿宋_GB2312"/>
          <w:sz w:val="32"/>
          <w:szCs w:val="32"/>
        </w:rPr>
      </w:pPr>
    </w:p>
    <w:sectPr w:rsidR="00587729" w:rsidSect="005877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27C" w:rsidRDefault="0086627C" w:rsidP="0086627C">
      <w:r>
        <w:separator/>
      </w:r>
    </w:p>
  </w:endnote>
  <w:endnote w:type="continuationSeparator" w:id="0">
    <w:p w:rsidR="0086627C" w:rsidRDefault="0086627C" w:rsidP="008662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27C" w:rsidRDefault="0086627C" w:rsidP="0086627C">
      <w:r>
        <w:separator/>
      </w:r>
    </w:p>
  </w:footnote>
  <w:footnote w:type="continuationSeparator" w:id="0">
    <w:p w:rsidR="0086627C" w:rsidRDefault="0086627C" w:rsidP="008662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B22"/>
    <w:rsid w:val="00291808"/>
    <w:rsid w:val="003626C6"/>
    <w:rsid w:val="00423F43"/>
    <w:rsid w:val="00491B22"/>
    <w:rsid w:val="0051675F"/>
    <w:rsid w:val="0052390C"/>
    <w:rsid w:val="00587729"/>
    <w:rsid w:val="00653A32"/>
    <w:rsid w:val="00684AD9"/>
    <w:rsid w:val="0086627C"/>
    <w:rsid w:val="008775A6"/>
    <w:rsid w:val="009A6982"/>
    <w:rsid w:val="00A11946"/>
    <w:rsid w:val="00A60227"/>
    <w:rsid w:val="00AB6B33"/>
    <w:rsid w:val="00BF0655"/>
    <w:rsid w:val="00D06FD2"/>
    <w:rsid w:val="00D319D9"/>
    <w:rsid w:val="00D65B75"/>
    <w:rsid w:val="00E9009E"/>
    <w:rsid w:val="00F729F2"/>
    <w:rsid w:val="36435EC2"/>
    <w:rsid w:val="60D03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2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8772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5877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587729"/>
    <w:rPr>
      <w:sz w:val="18"/>
      <w:szCs w:val="18"/>
    </w:rPr>
  </w:style>
  <w:style w:type="character" w:customStyle="1" w:styleId="Char">
    <w:name w:val="页脚 Char"/>
    <w:basedOn w:val="a0"/>
    <w:link w:val="a3"/>
    <w:uiPriority w:val="99"/>
    <w:semiHidden/>
    <w:rsid w:val="0058772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509</Words>
  <Characters>2907</Characters>
  <Application>Microsoft Office Word</Application>
  <DocSecurity>0</DocSecurity>
  <Lines>24</Lines>
  <Paragraphs>6</Paragraphs>
  <ScaleCrop>false</ScaleCrop>
  <Company>Sky123.Org</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25</cp:revision>
  <dcterms:created xsi:type="dcterms:W3CDTF">2019-08-19T01:06:00Z</dcterms:created>
  <dcterms:modified xsi:type="dcterms:W3CDTF">2021-08-06T07:45:00Z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