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Theme="majorEastAsia" w:hAnsiTheme="majorEastAsia" w:eastAsiaTheme="majorEastAsia" w:cstheme="majorEastAsia"/>
          <w:b w:val="0"/>
          <w:bCs/>
          <w:sz w:val="48"/>
          <w:szCs w:val="48"/>
        </w:rPr>
      </w:pPr>
      <w:bookmarkStart w:id="0" w:name="_Toc15396616"/>
      <w:r>
        <w:rPr>
          <w:rFonts w:hint="eastAsia" w:asciiTheme="majorEastAsia" w:hAnsiTheme="majorEastAsia" w:eastAsiaTheme="majorEastAsia" w:cstheme="majorEastAsia"/>
          <w:b w:val="0"/>
          <w:bCs/>
          <w:sz w:val="48"/>
          <w:szCs w:val="48"/>
          <w:lang w:eastAsia="zh-CN"/>
        </w:rPr>
        <w:t>黑水县审计局</w:t>
      </w:r>
      <w:r>
        <w:rPr>
          <w:rFonts w:hint="eastAsia" w:asciiTheme="majorEastAsia" w:hAnsiTheme="majorEastAsia" w:eastAsiaTheme="majorEastAsia" w:cstheme="majorEastAsia"/>
          <w:b w:val="0"/>
          <w:bCs/>
          <w:sz w:val="48"/>
          <w:szCs w:val="48"/>
        </w:rPr>
        <w:t>2018年部门</w:t>
      </w:r>
    </w:p>
    <w:p>
      <w:pPr>
        <w:spacing w:line="600" w:lineRule="exact"/>
        <w:jc w:val="center"/>
        <w:outlineLvl w:val="0"/>
        <w:rPr>
          <w:rFonts w:hint="eastAsia" w:asciiTheme="majorEastAsia" w:hAnsiTheme="majorEastAsia" w:eastAsiaTheme="majorEastAsia" w:cstheme="majorEastAsia"/>
          <w:b w:val="0"/>
          <w:bCs/>
          <w:sz w:val="48"/>
          <w:szCs w:val="48"/>
        </w:rPr>
      </w:pPr>
      <w:r>
        <w:rPr>
          <w:rFonts w:hint="eastAsia" w:asciiTheme="majorEastAsia" w:hAnsiTheme="majorEastAsia" w:eastAsiaTheme="majorEastAsia" w:cstheme="majorEastAsia"/>
          <w:b w:val="0"/>
          <w:bCs/>
          <w:sz w:val="48"/>
          <w:szCs w:val="48"/>
        </w:rPr>
        <w:t>整体支出绩效评价报告</w:t>
      </w:r>
      <w:bookmarkEnd w:id="0"/>
    </w:p>
    <w:p>
      <w:pPr>
        <w:spacing w:line="580" w:lineRule="exact"/>
        <w:ind w:firstLine="642" w:firstLineChars="200"/>
        <w:rPr>
          <w:rFonts w:ascii="仿宋_GB2312" w:hAnsi="黑体" w:eastAsia="仿宋_GB2312" w:cs="黑体"/>
          <w:b/>
          <w:sz w:val="32"/>
          <w:szCs w:val="32"/>
        </w:rPr>
      </w:pP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一、部门（单位）概况</w:t>
      </w:r>
    </w:p>
    <w:p>
      <w:pPr>
        <w:spacing w:line="36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（一）机构组成。</w:t>
      </w:r>
    </w:p>
    <w:p>
      <w:pPr>
        <w:spacing w:line="360" w:lineRule="auto"/>
        <w:ind w:firstLine="640" w:firstLineChars="200"/>
        <w:rPr>
          <w:rFonts w:hint="eastAsia" w:ascii="仿宋_GB2312" w:hAnsi="仿宋" w:eastAsia="仿宋" w:cs="仿宋_GB2312"/>
          <w:color w:val="auto"/>
          <w:sz w:val="32"/>
          <w:szCs w:val="32"/>
          <w:lang w:eastAsia="zh-CN"/>
        </w:rPr>
      </w:pPr>
      <w:r>
        <w:rPr>
          <w:rFonts w:hint="eastAsia" w:ascii="仿宋" w:hAnsi="仿宋" w:eastAsia="仿宋"/>
          <w:color w:val="auto"/>
          <w:sz w:val="32"/>
          <w:szCs w:val="32"/>
        </w:rPr>
        <w:t>黑水县审计局属一级预算单位，下属二级预算单位0个，</w:t>
      </w:r>
      <w:r>
        <w:rPr>
          <w:rFonts w:hint="eastAsia" w:ascii="仿宋" w:hAnsi="仿宋" w:eastAsia="仿宋"/>
          <w:color w:val="auto"/>
          <w:sz w:val="32"/>
          <w:szCs w:val="32"/>
          <w:lang w:eastAsia="zh-CN"/>
        </w:rPr>
        <w:t>下设三股一室一中心，分别是固定资产投资审计股、财政金融审计股、经济责任审计股、办公室和固定资产投资审计中心。</w:t>
      </w:r>
    </w:p>
    <w:p>
      <w:pPr>
        <w:numPr>
          <w:ilvl w:val="0"/>
          <w:numId w:val="1"/>
        </w:numPr>
        <w:spacing w:line="36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机构职能。</w:t>
      </w:r>
    </w:p>
    <w:p>
      <w:pPr>
        <w:spacing w:line="360" w:lineRule="auto"/>
        <w:ind w:firstLine="627" w:firstLineChars="196"/>
        <w:jc w:val="both"/>
        <w:outlineLvl w:val="1"/>
        <w:rPr>
          <w:rFonts w:ascii="仿宋" w:hAnsi="仿宋" w:eastAsia="仿宋" w:cs="宋体"/>
          <w:sz w:val="32"/>
          <w:szCs w:val="32"/>
        </w:rPr>
      </w:pPr>
      <w:r>
        <w:rPr>
          <w:rFonts w:hint="eastAsia" w:ascii="仿宋_GB2312" w:hAnsi="仿宋" w:eastAsia="仿宋_GB2312" w:cs="仿宋_GB2312"/>
          <w:sz w:val="32"/>
          <w:szCs w:val="32"/>
          <w:lang w:val="en-US" w:eastAsia="zh-CN"/>
        </w:rPr>
        <w:t>县审计局</w:t>
      </w:r>
      <w:r>
        <w:rPr>
          <w:rFonts w:hint="eastAsia" w:ascii="仿宋" w:hAnsi="仿宋" w:eastAsia="仿宋" w:cs="宋体"/>
          <w:sz w:val="32"/>
          <w:szCs w:val="32"/>
        </w:rPr>
        <w:t>职能主要</w:t>
      </w:r>
      <w:r>
        <w:rPr>
          <w:rFonts w:hint="eastAsia" w:ascii="仿宋" w:hAnsi="仿宋" w:eastAsia="仿宋" w:cs="宋体"/>
          <w:sz w:val="32"/>
          <w:szCs w:val="32"/>
          <w:lang w:eastAsia="zh-CN"/>
        </w:rPr>
        <w:t>包括</w:t>
      </w:r>
      <w:r>
        <w:rPr>
          <w:rFonts w:hint="eastAsia" w:ascii="仿宋" w:hAnsi="仿宋" w:eastAsia="仿宋" w:cs="宋体"/>
          <w:sz w:val="32"/>
          <w:szCs w:val="32"/>
        </w:rPr>
        <w:t>：</w:t>
      </w:r>
      <w:r>
        <w:rPr>
          <w:rFonts w:hint="eastAsia" w:ascii="宋体" w:hAnsi="宋体" w:eastAsia="仿宋" w:cs="宋体"/>
          <w:sz w:val="32"/>
          <w:szCs w:val="32"/>
        </w:rPr>
        <w:t> </w:t>
      </w:r>
    </w:p>
    <w:p>
      <w:pPr>
        <w:spacing w:line="360" w:lineRule="auto"/>
        <w:ind w:firstLine="627" w:firstLineChars="196"/>
        <w:jc w:val="both"/>
        <w:outlineLvl w:val="1"/>
        <w:rPr>
          <w:rFonts w:ascii="仿宋" w:hAnsi="仿宋" w:eastAsia="仿宋" w:cs="仿宋"/>
          <w:bCs/>
          <w:sz w:val="32"/>
          <w:szCs w:val="32"/>
        </w:rPr>
      </w:pPr>
      <w:r>
        <w:rPr>
          <w:rFonts w:hint="eastAsia" w:ascii="仿宋" w:hAnsi="仿宋" w:eastAsia="仿宋" w:cs="仿宋"/>
          <w:bCs/>
          <w:sz w:val="32"/>
          <w:szCs w:val="32"/>
        </w:rPr>
        <w:t>1.主管全县审计工作。负责对县级财政收支和法律法规规定属于审计监督范围的财务收支的真实、合法和效益进行审计监督，对公共资金、国有资产、国有资源和领导干部履行经济责任情况实行审计全覆盖，对领导干部实行自然资源资产离任审计，对国家和省、州、县有关重大政策措施贯彻落实情况进行跟踪审计。对审计、专项审计调查和核查社会审计机构相关审计报告的结果承担责任，并负有督促被审计单位整改的责任。</w:t>
      </w:r>
    </w:p>
    <w:p>
      <w:pPr>
        <w:spacing w:line="360" w:lineRule="auto"/>
        <w:ind w:firstLine="640" w:firstLineChars="200"/>
        <w:jc w:val="both"/>
        <w:outlineLvl w:val="1"/>
        <w:rPr>
          <w:rFonts w:ascii="仿宋" w:hAnsi="仿宋" w:eastAsia="仿宋" w:cs="仿宋"/>
          <w:bCs/>
          <w:sz w:val="32"/>
          <w:szCs w:val="32"/>
        </w:rPr>
      </w:pPr>
      <w:r>
        <w:rPr>
          <w:rFonts w:hint="eastAsia" w:ascii="仿宋" w:hAnsi="仿宋" w:eastAsia="仿宋" w:cs="仿宋"/>
          <w:bCs/>
          <w:sz w:val="32"/>
          <w:szCs w:val="32"/>
        </w:rPr>
        <w:t>2.贯彻执行国家、省、州、县有关审计工作的方针政策和法律法规。制定并组织实施全县专业领域审计工作规划。对直接审计、调查和核查的事项依法进行审计评价，做出审计决定或提出审计建议。</w:t>
      </w:r>
    </w:p>
    <w:p>
      <w:pPr>
        <w:spacing w:line="360" w:lineRule="auto"/>
        <w:ind w:firstLine="640" w:firstLineChars="200"/>
        <w:jc w:val="both"/>
        <w:outlineLvl w:val="1"/>
        <w:rPr>
          <w:rFonts w:ascii="仿宋" w:hAnsi="仿宋" w:eastAsia="仿宋" w:cs="仿宋"/>
          <w:bCs/>
          <w:sz w:val="32"/>
          <w:szCs w:val="32"/>
        </w:rPr>
      </w:pPr>
      <w:r>
        <w:rPr>
          <w:rFonts w:hint="eastAsia" w:ascii="仿宋" w:hAnsi="仿宋" w:eastAsia="仿宋" w:cs="仿宋"/>
          <w:bCs/>
          <w:sz w:val="32"/>
          <w:szCs w:val="32"/>
        </w:rPr>
        <w:t>3.向县委审计委员会提出年度县级预算执行和其他财政支出情况审计报告。向县政府和州审计局提出年度县级预算执行及其他财政收支情况的审计结果报告。</w:t>
      </w:r>
    </w:p>
    <w:p>
      <w:pPr>
        <w:spacing w:line="360" w:lineRule="auto"/>
        <w:ind w:firstLine="640" w:firstLineChars="200"/>
        <w:jc w:val="both"/>
        <w:outlineLvl w:val="1"/>
        <w:rPr>
          <w:rFonts w:ascii="仿宋" w:hAnsi="仿宋" w:eastAsia="仿宋" w:cs="仿宋"/>
          <w:bCs/>
          <w:sz w:val="32"/>
          <w:szCs w:val="32"/>
        </w:rPr>
      </w:pPr>
      <w:r>
        <w:rPr>
          <w:rFonts w:hint="eastAsia" w:ascii="仿宋" w:hAnsi="仿宋" w:eastAsia="仿宋" w:cs="仿宋"/>
          <w:bCs/>
          <w:sz w:val="32"/>
          <w:szCs w:val="32"/>
        </w:rPr>
        <w:t>4.直接审计下列事项，出具审计报告，在法定职权范围内做出审计决定。包括国家、省、州、县有关重大政策措施贯彻落实情况；县级预算执行和其他财政收支，县直各部门（含直属单位）预算执行情况、决算草案和其他财政收支；</w:t>
      </w:r>
      <w:r>
        <w:rPr>
          <w:rFonts w:hint="eastAsia" w:ascii="仿宋" w:hAnsi="仿宋" w:eastAsia="仿宋" w:cs="仿宋"/>
          <w:bCs/>
          <w:color w:val="000000"/>
          <w:sz w:val="32"/>
          <w:szCs w:val="32"/>
        </w:rPr>
        <w:t>乡（镇）政府预算执行情况、决算和其他财政收支，县级财政转移支付资金；</w:t>
      </w:r>
      <w:r>
        <w:rPr>
          <w:rFonts w:hint="eastAsia" w:ascii="仿宋" w:hAnsi="仿宋" w:eastAsia="仿宋" w:cs="仿宋"/>
          <w:bCs/>
          <w:sz w:val="32"/>
          <w:szCs w:val="32"/>
        </w:rPr>
        <w:t>使用县级财政资金的事业单位（含直属单位）和社会团体的财务收支；县级政府投资和以县级政府投资为主的建设项目的预算执行情况和决算，县级重大公共工程项目的资金管理使用和建设运营情况以及法律法规规定的其他事项。</w:t>
      </w:r>
    </w:p>
    <w:p>
      <w:pPr>
        <w:spacing w:line="360" w:lineRule="auto"/>
        <w:ind w:firstLine="640" w:firstLineChars="200"/>
        <w:jc w:val="both"/>
        <w:outlineLvl w:val="1"/>
        <w:rPr>
          <w:rFonts w:ascii="仿宋" w:hAnsi="仿宋" w:eastAsia="仿宋" w:cs="仿宋"/>
          <w:bCs/>
          <w:sz w:val="32"/>
          <w:szCs w:val="32"/>
        </w:rPr>
      </w:pPr>
      <w:r>
        <w:rPr>
          <w:rFonts w:hint="eastAsia" w:ascii="仿宋" w:hAnsi="仿宋" w:eastAsia="仿宋" w:cs="仿宋"/>
          <w:bCs/>
          <w:sz w:val="32"/>
          <w:szCs w:val="32"/>
        </w:rPr>
        <w:t>5.按规定对县管党政主要领导干部及其他单位主要负责人实施经济责任审计和自然资源资产离任审计。</w:t>
      </w:r>
    </w:p>
    <w:p>
      <w:pPr>
        <w:spacing w:line="360" w:lineRule="auto"/>
        <w:ind w:firstLine="640" w:firstLineChars="200"/>
        <w:jc w:val="both"/>
        <w:outlineLvl w:val="1"/>
        <w:rPr>
          <w:rFonts w:ascii="仿宋" w:hAnsi="仿宋" w:eastAsia="仿宋" w:cs="仿宋"/>
          <w:bCs/>
          <w:sz w:val="32"/>
          <w:szCs w:val="32"/>
        </w:rPr>
      </w:pPr>
      <w:r>
        <w:rPr>
          <w:rFonts w:hint="eastAsia" w:ascii="仿宋" w:hAnsi="仿宋" w:eastAsia="仿宋" w:cs="仿宋"/>
          <w:bCs/>
          <w:sz w:val="32"/>
          <w:szCs w:val="32"/>
        </w:rPr>
        <w:t>6.组织实施对国家财经法律法规、规章、政策和宏观调控措施执行情况、财政预算管理及国有资产管理使用等与县级财政收支有关的特定事项进行专项审计调查。</w:t>
      </w:r>
    </w:p>
    <w:p>
      <w:pPr>
        <w:spacing w:line="360" w:lineRule="auto"/>
        <w:ind w:firstLine="640" w:firstLineChars="200"/>
        <w:jc w:val="both"/>
        <w:outlineLvl w:val="1"/>
        <w:rPr>
          <w:rFonts w:ascii="仿宋" w:hAnsi="仿宋" w:eastAsia="仿宋" w:cs="仿宋"/>
          <w:bCs/>
          <w:sz w:val="32"/>
          <w:szCs w:val="32"/>
        </w:rPr>
      </w:pPr>
      <w:r>
        <w:rPr>
          <w:rFonts w:hint="eastAsia" w:ascii="仿宋" w:hAnsi="仿宋" w:eastAsia="仿宋" w:cs="仿宋"/>
          <w:bCs/>
          <w:sz w:val="32"/>
          <w:szCs w:val="32"/>
        </w:rPr>
        <w:t>7.依法检查审计决定执行情况，督促整改审计查出的问题，依法办理被审计单位对审计决定提请行政复议、行政诉讼或县政府裁决中的有关事项，协助配合有关部门查处相关重大案件。</w:t>
      </w:r>
    </w:p>
    <w:p>
      <w:pPr>
        <w:spacing w:line="360" w:lineRule="auto"/>
        <w:ind w:firstLine="640" w:firstLineChars="200"/>
        <w:jc w:val="both"/>
        <w:outlineLvl w:val="1"/>
        <w:rPr>
          <w:rFonts w:ascii="仿宋" w:hAnsi="仿宋" w:eastAsia="仿宋" w:cs="仿宋"/>
          <w:bCs/>
          <w:sz w:val="32"/>
          <w:szCs w:val="32"/>
        </w:rPr>
      </w:pPr>
      <w:r>
        <w:rPr>
          <w:rFonts w:hint="eastAsia" w:ascii="仿宋" w:hAnsi="仿宋" w:eastAsia="仿宋" w:cs="仿宋"/>
          <w:bCs/>
          <w:sz w:val="32"/>
          <w:szCs w:val="32"/>
        </w:rPr>
        <w:t>8.指导和监督内部审计工作，核查社会审计机构对依法属于审计监督对象的单位出具的相关审计报告。</w:t>
      </w:r>
    </w:p>
    <w:p>
      <w:pPr>
        <w:spacing w:line="360" w:lineRule="auto"/>
        <w:ind w:firstLine="640" w:firstLineChars="200"/>
        <w:jc w:val="both"/>
        <w:outlineLvl w:val="1"/>
        <w:rPr>
          <w:rFonts w:ascii="仿宋" w:hAnsi="仿宋" w:eastAsia="仿宋" w:cs="仿宋"/>
          <w:bCs/>
          <w:sz w:val="32"/>
          <w:szCs w:val="32"/>
        </w:rPr>
      </w:pPr>
      <w:r>
        <w:rPr>
          <w:rFonts w:hint="eastAsia" w:ascii="仿宋" w:hAnsi="仿宋" w:eastAsia="仿宋" w:cs="仿宋"/>
          <w:bCs/>
          <w:sz w:val="32"/>
          <w:szCs w:val="32"/>
        </w:rPr>
        <w:t>9.负责实施范围内的安全生产和职业健康、生态环境保护、审批服务便民化等工作。</w:t>
      </w:r>
    </w:p>
    <w:p>
      <w:pPr>
        <w:numPr>
          <w:ilvl w:val="0"/>
          <w:numId w:val="0"/>
        </w:numPr>
        <w:spacing w:line="360" w:lineRule="auto"/>
        <w:ind w:firstLine="640" w:firstLineChars="200"/>
        <w:rPr>
          <w:rFonts w:hint="eastAsia" w:ascii="仿宋_GB2312" w:hAnsi="仿宋" w:eastAsia="仿宋_GB2312" w:cs="仿宋_GB2312"/>
          <w:sz w:val="32"/>
          <w:szCs w:val="32"/>
          <w:lang w:val="en-US" w:eastAsia="zh-CN"/>
        </w:rPr>
      </w:pPr>
      <w:r>
        <w:rPr>
          <w:rFonts w:hint="eastAsia" w:ascii="仿宋" w:hAnsi="仿宋" w:eastAsia="仿宋" w:cs="仿宋"/>
          <w:bCs/>
          <w:sz w:val="32"/>
          <w:szCs w:val="32"/>
        </w:rPr>
        <w:t>10.完成县委、县政府交办的其他任务。</w:t>
      </w:r>
    </w:p>
    <w:p>
      <w:pPr>
        <w:spacing w:line="36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（三）人员概况。</w:t>
      </w:r>
    </w:p>
    <w:p>
      <w:pPr>
        <w:pStyle w:val="4"/>
        <w:shd w:val="clear" w:color="auto" w:fill="FFFFFF"/>
        <w:spacing w:before="0" w:beforeAutospacing="0" w:after="0" w:afterAutospacing="0" w:line="360" w:lineRule="auto"/>
        <w:ind w:firstLine="640" w:firstLineChars="200"/>
        <w:rPr>
          <w:rFonts w:hint="eastAsia" w:ascii="仿宋_GB2312" w:hAnsi="仿宋" w:eastAsia="仿宋_GB2312" w:cs="仿宋_GB2312"/>
          <w:sz w:val="32"/>
          <w:szCs w:val="32"/>
        </w:rPr>
      </w:pPr>
      <w:r>
        <w:rPr>
          <w:rFonts w:hint="eastAsia" w:ascii="仿宋" w:hAnsi="仿宋" w:eastAsia="仿宋"/>
          <w:color w:val="auto"/>
          <w:sz w:val="32"/>
          <w:szCs w:val="32"/>
          <w:lang w:eastAsia="zh-CN"/>
        </w:rPr>
        <w:t>县审计局</w:t>
      </w:r>
      <w:r>
        <w:rPr>
          <w:rFonts w:hint="eastAsia" w:ascii="仿宋" w:hAnsi="仿宋" w:eastAsia="仿宋"/>
          <w:color w:val="auto"/>
          <w:sz w:val="32"/>
          <w:szCs w:val="32"/>
        </w:rPr>
        <w:t>总编制13名，其中：行政编制7名，工勤3名，事业编制3名。在职人员总数15人，其中：行政人员10人，事业人员3人，工勤人员2人；退休人员7人。</w:t>
      </w:r>
      <w:r>
        <w:rPr>
          <w:rFonts w:hint="eastAsia" w:eastAsia="仿宋"/>
          <w:color w:val="333333"/>
          <w:sz w:val="32"/>
          <w:szCs w:val="32"/>
        </w:rPr>
        <w:t> </w:t>
      </w:r>
    </w:p>
    <w:p>
      <w:pPr>
        <w:spacing w:line="360" w:lineRule="auto"/>
        <w:ind w:firstLine="640" w:firstLineChars="200"/>
        <w:rPr>
          <w:rFonts w:ascii="仿宋_GB2312" w:hAnsi="黑体" w:eastAsia="仿宋_GB2312" w:cs="黑体"/>
          <w:sz w:val="32"/>
          <w:szCs w:val="32"/>
        </w:rPr>
      </w:pPr>
      <w:r>
        <w:rPr>
          <w:rFonts w:hint="eastAsia" w:ascii="黑体" w:hAnsi="黑体" w:eastAsia="黑体" w:cs="黑体"/>
          <w:sz w:val="32"/>
          <w:szCs w:val="32"/>
        </w:rPr>
        <w:t>二、部门财政资金收支情况</w:t>
      </w:r>
    </w:p>
    <w:p>
      <w:pPr>
        <w:spacing w:line="36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（一）部门财政资金收入情况。</w:t>
      </w:r>
    </w:p>
    <w:p>
      <w:pPr>
        <w:spacing w:line="360" w:lineRule="auto"/>
        <w:ind w:firstLine="640" w:firstLineChars="200"/>
        <w:rPr>
          <w:rFonts w:hint="eastAsia" w:ascii="仿宋_GB2312" w:hAnsi="仿宋" w:eastAsia="仿宋_GB2312" w:cs="仿宋_GB2312"/>
          <w:color w:val="auto"/>
          <w:sz w:val="32"/>
          <w:szCs w:val="32"/>
        </w:rPr>
      </w:pPr>
      <w:r>
        <w:rPr>
          <w:rFonts w:hint="eastAsia" w:ascii="仿宋" w:hAnsi="仿宋" w:eastAsia="仿宋" w:cs="仿宋"/>
          <w:color w:val="auto"/>
          <w:sz w:val="32"/>
          <w:szCs w:val="32"/>
        </w:rPr>
        <w:t>2018年度收入总计</w:t>
      </w:r>
      <w:r>
        <w:rPr>
          <w:rFonts w:hint="eastAsia" w:ascii="仿宋" w:hAnsi="仿宋" w:eastAsia="仿宋" w:cs="仿宋"/>
          <w:color w:val="auto"/>
          <w:sz w:val="32"/>
          <w:szCs w:val="32"/>
          <w:lang w:val="en-US" w:eastAsia="zh-CN"/>
        </w:rPr>
        <w:t>354.88</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其中：一般公共预算财政拨款收入</w:t>
      </w:r>
      <w:r>
        <w:rPr>
          <w:rFonts w:hint="eastAsia" w:ascii="仿宋" w:hAnsi="仿宋" w:eastAsia="仿宋" w:cs="仿宋"/>
          <w:color w:val="auto"/>
          <w:sz w:val="32"/>
          <w:szCs w:val="32"/>
          <w:lang w:val="en-US" w:eastAsia="zh-CN"/>
        </w:rPr>
        <w:t>354.88</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与2017年</w:t>
      </w:r>
      <w:r>
        <w:rPr>
          <w:rFonts w:hint="eastAsia" w:ascii="仿宋" w:hAnsi="仿宋" w:eastAsia="仿宋" w:cs="仿宋"/>
          <w:color w:val="auto"/>
          <w:sz w:val="32"/>
          <w:szCs w:val="32"/>
          <w:lang w:val="en-US" w:eastAsia="zh-CN"/>
        </w:rPr>
        <w:t>262.12万元</w:t>
      </w:r>
      <w:r>
        <w:rPr>
          <w:rFonts w:hint="eastAsia" w:ascii="仿宋" w:hAnsi="仿宋" w:eastAsia="仿宋" w:cs="仿宋"/>
          <w:color w:val="auto"/>
          <w:sz w:val="32"/>
          <w:szCs w:val="32"/>
        </w:rPr>
        <w:t>相比，增加</w:t>
      </w:r>
      <w:r>
        <w:rPr>
          <w:rFonts w:hint="eastAsia" w:ascii="仿宋" w:hAnsi="仿宋" w:eastAsia="仿宋" w:cs="仿宋"/>
          <w:color w:val="auto"/>
          <w:sz w:val="32"/>
          <w:szCs w:val="32"/>
          <w:lang w:val="en-US" w:eastAsia="zh-CN"/>
        </w:rPr>
        <w:t>92.76</w:t>
      </w:r>
      <w:r>
        <w:rPr>
          <w:rFonts w:hint="eastAsia" w:ascii="仿宋" w:hAnsi="仿宋" w:eastAsia="仿宋" w:cs="仿宋"/>
          <w:color w:val="auto"/>
          <w:sz w:val="32"/>
          <w:szCs w:val="32"/>
        </w:rPr>
        <w:t>万元，增长</w:t>
      </w:r>
      <w:r>
        <w:rPr>
          <w:rFonts w:hint="eastAsia" w:ascii="仿宋" w:hAnsi="仿宋" w:eastAsia="仿宋" w:cs="仿宋"/>
          <w:color w:val="auto"/>
          <w:sz w:val="32"/>
          <w:szCs w:val="32"/>
          <w:lang w:val="en-US" w:eastAsia="zh-CN"/>
        </w:rPr>
        <w:t>35.39</w:t>
      </w:r>
      <w:r>
        <w:rPr>
          <w:rFonts w:hint="eastAsia" w:ascii="仿宋" w:hAnsi="仿宋" w:eastAsia="仿宋" w:cs="仿宋"/>
          <w:color w:val="auto"/>
          <w:sz w:val="32"/>
          <w:szCs w:val="32"/>
        </w:rPr>
        <w:t>%。</w:t>
      </w:r>
    </w:p>
    <w:p>
      <w:pPr>
        <w:numPr>
          <w:ilvl w:val="0"/>
          <w:numId w:val="0"/>
        </w:numPr>
        <w:spacing w:line="360" w:lineRule="auto"/>
        <w:ind w:leftChars="200" w:firstLine="320" w:firstLineChars="100"/>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部门财政资金支出情况。</w:t>
      </w:r>
    </w:p>
    <w:p>
      <w:pPr>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2018年</w:t>
      </w:r>
      <w:r>
        <w:rPr>
          <w:rFonts w:hint="eastAsia" w:ascii="仿宋" w:hAnsi="仿宋" w:eastAsia="仿宋" w:cs="仿宋"/>
          <w:color w:val="auto"/>
          <w:sz w:val="32"/>
          <w:szCs w:val="32"/>
        </w:rPr>
        <w:t>支出总计</w:t>
      </w:r>
      <w:r>
        <w:rPr>
          <w:rFonts w:hint="eastAsia" w:ascii="仿宋" w:hAnsi="仿宋" w:eastAsia="仿宋" w:cs="仿宋"/>
          <w:color w:val="auto"/>
          <w:sz w:val="32"/>
          <w:szCs w:val="32"/>
          <w:lang w:val="en-US" w:eastAsia="zh-CN"/>
        </w:rPr>
        <w:t>375.78</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其中：基本支出</w:t>
      </w:r>
      <w:r>
        <w:rPr>
          <w:rFonts w:hint="eastAsia" w:ascii="仿宋" w:hAnsi="仿宋" w:eastAsia="仿宋" w:cs="仿宋"/>
          <w:color w:val="auto"/>
          <w:sz w:val="32"/>
          <w:szCs w:val="32"/>
          <w:lang w:val="en-US" w:eastAsia="zh-CN"/>
        </w:rPr>
        <w:t>297</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79.04</w:t>
      </w:r>
      <w:r>
        <w:rPr>
          <w:rFonts w:hint="eastAsia" w:ascii="仿宋" w:hAnsi="仿宋" w:eastAsia="仿宋" w:cs="仿宋"/>
          <w:color w:val="auto"/>
          <w:sz w:val="32"/>
          <w:szCs w:val="32"/>
        </w:rPr>
        <w:t>%；项目支出</w:t>
      </w:r>
      <w:r>
        <w:rPr>
          <w:rFonts w:hint="eastAsia" w:ascii="仿宋" w:hAnsi="仿宋" w:eastAsia="仿宋" w:cs="仿宋"/>
          <w:color w:val="auto"/>
          <w:sz w:val="32"/>
          <w:szCs w:val="32"/>
          <w:lang w:val="en-US" w:eastAsia="zh-CN"/>
        </w:rPr>
        <w:t>78.78</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20.96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与2017年</w:t>
      </w:r>
      <w:r>
        <w:rPr>
          <w:rFonts w:hint="eastAsia" w:ascii="仿宋" w:hAnsi="仿宋" w:eastAsia="仿宋" w:cs="仿宋"/>
          <w:color w:val="auto"/>
          <w:sz w:val="32"/>
          <w:szCs w:val="32"/>
          <w:lang w:val="en-US" w:eastAsia="zh-CN"/>
        </w:rPr>
        <w:t>302.11万元</w:t>
      </w:r>
      <w:r>
        <w:rPr>
          <w:rFonts w:hint="eastAsia" w:ascii="仿宋" w:hAnsi="仿宋" w:eastAsia="仿宋" w:cs="仿宋"/>
          <w:color w:val="auto"/>
          <w:sz w:val="32"/>
          <w:szCs w:val="32"/>
        </w:rPr>
        <w:t>相比，增加</w:t>
      </w:r>
      <w:r>
        <w:rPr>
          <w:rFonts w:hint="eastAsia" w:ascii="仿宋" w:hAnsi="仿宋" w:eastAsia="仿宋" w:cs="仿宋"/>
          <w:color w:val="auto"/>
          <w:sz w:val="32"/>
          <w:szCs w:val="32"/>
          <w:lang w:val="en-US" w:eastAsia="zh-CN"/>
        </w:rPr>
        <w:t>73.67</w:t>
      </w:r>
      <w:r>
        <w:rPr>
          <w:rFonts w:hint="eastAsia" w:ascii="仿宋" w:hAnsi="仿宋" w:eastAsia="仿宋" w:cs="仿宋"/>
          <w:color w:val="auto"/>
          <w:sz w:val="32"/>
          <w:szCs w:val="32"/>
        </w:rPr>
        <w:t>万元，增长</w:t>
      </w:r>
      <w:r>
        <w:rPr>
          <w:rFonts w:hint="eastAsia" w:ascii="仿宋" w:hAnsi="仿宋" w:eastAsia="仿宋" w:cs="仿宋"/>
          <w:color w:val="auto"/>
          <w:sz w:val="32"/>
          <w:szCs w:val="32"/>
          <w:lang w:val="en-US" w:eastAsia="zh-CN"/>
        </w:rPr>
        <w:t>24.39</w:t>
      </w:r>
      <w:r>
        <w:rPr>
          <w:rFonts w:hint="eastAsia" w:ascii="仿宋" w:hAnsi="仿宋" w:eastAsia="仿宋" w:cs="仿宋"/>
          <w:color w:val="auto"/>
          <w:sz w:val="32"/>
          <w:szCs w:val="32"/>
        </w:rPr>
        <w:t>%。主要变动原因是正常调资及</w:t>
      </w:r>
      <w:r>
        <w:rPr>
          <w:rFonts w:hint="eastAsia" w:ascii="仿宋" w:hAnsi="仿宋" w:eastAsia="仿宋" w:cs="仿宋"/>
          <w:color w:val="auto"/>
          <w:sz w:val="32"/>
          <w:szCs w:val="32"/>
          <w:lang w:eastAsia="zh-CN"/>
        </w:rPr>
        <w:t>委托审计业务较上年增加较多</w:t>
      </w:r>
      <w:r>
        <w:rPr>
          <w:rFonts w:hint="eastAsia" w:ascii="仿宋" w:hAnsi="仿宋" w:eastAsia="仿宋" w:cs="仿宋"/>
          <w:color w:val="auto"/>
          <w:sz w:val="32"/>
          <w:szCs w:val="32"/>
        </w:rPr>
        <w:t>。</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三、部门整体预算绩效管理情况</w:t>
      </w:r>
    </w:p>
    <w:p>
      <w:pPr>
        <w:spacing w:line="36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（一）部门预算管理。</w:t>
      </w:r>
    </w:p>
    <w:p>
      <w:pPr>
        <w:spacing w:line="360" w:lineRule="auto"/>
        <w:ind w:firstLine="640" w:firstLineChars="200"/>
        <w:rPr>
          <w:rFonts w:ascii="仿宋_GB2312" w:hAnsi="仿宋" w:eastAsia="仿宋_GB2312" w:cs="仿宋_GB2312"/>
          <w:sz w:val="32"/>
          <w:szCs w:val="32"/>
        </w:rPr>
      </w:pPr>
      <w:r>
        <w:rPr>
          <w:rFonts w:hint="eastAsia" w:ascii="仿宋" w:hAnsi="仿宋" w:eastAsia="仿宋" w:cs="仿宋"/>
          <w:color w:val="000000"/>
          <w:kern w:val="0"/>
          <w:sz w:val="32"/>
          <w:szCs w:val="32"/>
          <w:shd w:val="clear" w:color="auto" w:fill="FFFFFF"/>
          <w:lang w:val="en-US" w:eastAsia="zh-CN"/>
        </w:rPr>
        <w:t>2018年度，我局严格按时、按要求完成了当年的预算编制工作，预算编制准确；2018年预算执行中，按照《中华人民共和国预算法》要求财政资金支出严格控制在预算内执行，预算执行率100%，无突击用钱、无违规记录情况。</w:t>
      </w:r>
    </w:p>
    <w:p>
      <w:pPr>
        <w:spacing w:line="36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（二）专项预算管理。</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在县财政局相关股室的支持协调配合下，县审计局经费资金按年拨款，专项资金按实际情况调拨支付。今年总收入381.75万元，其中：财政拨款收入354.88万元，年初结转和结余26.88万元。</w:t>
      </w:r>
    </w:p>
    <w:p>
      <w:pPr>
        <w:numPr>
          <w:ilvl w:val="0"/>
          <w:numId w:val="1"/>
        </w:numPr>
        <w:spacing w:line="360" w:lineRule="auto"/>
        <w:ind w:left="0" w:leftChars="0"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综合管理</w:t>
      </w:r>
      <w:r>
        <w:rPr>
          <w:rFonts w:hint="eastAsia" w:ascii="楷体" w:hAnsi="楷体" w:eastAsia="楷体" w:cs="楷体"/>
          <w:sz w:val="32"/>
          <w:szCs w:val="32"/>
        </w:rPr>
        <w:t>情况。</w:t>
      </w:r>
    </w:p>
    <w:p>
      <w:pPr>
        <w:numPr>
          <w:ilvl w:val="0"/>
          <w:numId w:val="0"/>
        </w:numPr>
        <w:spacing w:line="360" w:lineRule="auto"/>
        <w:ind w:firstLine="640" w:firstLineChars="200"/>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en-US" w:eastAsia="zh-CN"/>
        </w:rPr>
        <w:t>2018年，我局</w:t>
      </w:r>
      <w:r>
        <w:rPr>
          <w:rFonts w:hint="eastAsia" w:ascii="仿宋" w:hAnsi="仿宋" w:eastAsia="仿宋" w:cs="仿宋"/>
          <w:color w:val="000000"/>
          <w:kern w:val="0"/>
          <w:sz w:val="32"/>
          <w:szCs w:val="32"/>
          <w:shd w:val="clear" w:color="auto" w:fill="FFFFFF"/>
          <w:lang w:val="zh-CN"/>
        </w:rPr>
        <w:t>预算财政支出能够保障</w:t>
      </w:r>
      <w:r>
        <w:rPr>
          <w:rFonts w:hint="eastAsia" w:ascii="仿宋" w:hAnsi="仿宋" w:eastAsia="仿宋" w:cs="仿宋"/>
          <w:color w:val="000000"/>
          <w:kern w:val="0"/>
          <w:sz w:val="32"/>
          <w:szCs w:val="32"/>
          <w:shd w:val="clear" w:color="auto" w:fill="FFFFFF"/>
          <w:lang w:val="zh-CN" w:eastAsia="zh-CN"/>
        </w:rPr>
        <w:t>人员工资支出及</w:t>
      </w:r>
      <w:r>
        <w:rPr>
          <w:rFonts w:hint="eastAsia" w:ascii="仿宋" w:hAnsi="仿宋" w:eastAsia="仿宋" w:cs="仿宋"/>
          <w:color w:val="000000"/>
          <w:kern w:val="0"/>
          <w:sz w:val="32"/>
          <w:szCs w:val="32"/>
          <w:shd w:val="clear" w:color="auto" w:fill="FFFFFF"/>
          <w:lang w:val="zh-CN"/>
        </w:rPr>
        <w:t>机关的正常运转，确保了我局履行职能职责的需要。在财政预算执行过程中，我局厉行节约，在确保工作开展、部门正常运转的情况下，加强会议、车辆等管理，严格控制“三公经费支出”。在预算支出管理上，对每笔预算支出严格把关，不存在超预算或无预算安排支出，也不存在虚列支出或套取预算资金、转嫁支出等问题，不存在超标准超范围发放津贴补贴的问题。在财务管理上严格按照《会计法》，建立了财务管理制度、会计出纳岗位职责、内部控制制度等制度；设立了会计</w:t>
      </w:r>
      <w:r>
        <w:rPr>
          <w:rFonts w:hint="eastAsia" w:ascii="仿宋" w:hAnsi="仿宋" w:eastAsia="仿宋" w:cs="仿宋"/>
          <w:color w:val="000000"/>
          <w:kern w:val="0"/>
          <w:sz w:val="32"/>
          <w:szCs w:val="32"/>
          <w:shd w:val="clear" w:color="auto" w:fill="FFFFFF"/>
          <w:lang w:val="zh-CN" w:eastAsia="zh-CN"/>
        </w:rPr>
        <w:t>账簿</w:t>
      </w:r>
      <w:r>
        <w:rPr>
          <w:rFonts w:hint="eastAsia" w:ascii="仿宋" w:hAnsi="仿宋" w:eastAsia="仿宋" w:cs="仿宋"/>
          <w:color w:val="000000"/>
          <w:kern w:val="0"/>
          <w:sz w:val="32"/>
          <w:szCs w:val="32"/>
          <w:shd w:val="clear" w:color="auto" w:fill="FFFFFF"/>
          <w:lang w:val="zh-CN"/>
        </w:rPr>
        <w:t>、会计凭证、财务会计报告。做到了日清月结，会计资料真实完整。</w:t>
      </w:r>
    </w:p>
    <w:p>
      <w:pPr>
        <w:numPr>
          <w:ilvl w:val="0"/>
          <w:numId w:val="0"/>
        </w:numPr>
        <w:spacing w:line="360" w:lineRule="auto"/>
        <w:ind w:firstLine="640" w:firstLineChars="200"/>
        <w:rPr>
          <w:rFonts w:hint="eastAsia" w:ascii="楷体" w:hAnsi="楷体" w:eastAsia="楷体" w:cs="楷体"/>
          <w:color w:val="000000"/>
          <w:kern w:val="0"/>
          <w:sz w:val="32"/>
          <w:szCs w:val="32"/>
          <w:shd w:val="clear" w:color="auto" w:fill="FFFFFF"/>
          <w:lang w:val="zh-CN"/>
        </w:rPr>
      </w:pPr>
      <w:r>
        <w:rPr>
          <w:rFonts w:hint="eastAsia" w:ascii="楷体" w:hAnsi="楷体" w:eastAsia="楷体" w:cs="楷体"/>
          <w:color w:val="000000"/>
          <w:kern w:val="0"/>
          <w:sz w:val="32"/>
          <w:szCs w:val="32"/>
          <w:shd w:val="clear" w:color="auto" w:fill="FFFFFF"/>
          <w:lang w:val="zh-CN"/>
        </w:rPr>
        <w:t>（四）财务管理情况。</w:t>
      </w:r>
    </w:p>
    <w:p>
      <w:pPr>
        <w:numPr>
          <w:ilvl w:val="0"/>
          <w:numId w:val="0"/>
        </w:numPr>
        <w:spacing w:line="360" w:lineRule="auto"/>
        <w:ind w:firstLine="640" w:firstLineChars="200"/>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1.预算支出管理。对每笔预算支出，严格把关，没有超预算或无预算安排支出，也没有虚列支出或套取预算资金、转嫁支出等问题，没有超标准超范围发放津贴补贴的问题。</w:t>
      </w:r>
    </w:p>
    <w:p>
      <w:pPr>
        <w:numPr>
          <w:ilvl w:val="0"/>
          <w:numId w:val="0"/>
        </w:numPr>
        <w:spacing w:line="360" w:lineRule="auto"/>
        <w:ind w:firstLine="640" w:firstLineChars="200"/>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2.非税收入执行情况。我局无非税收入。</w:t>
      </w:r>
    </w:p>
    <w:p>
      <w:pPr>
        <w:numPr>
          <w:ilvl w:val="0"/>
          <w:numId w:val="0"/>
        </w:numPr>
        <w:spacing w:line="360" w:lineRule="auto"/>
        <w:ind w:firstLine="640" w:firstLineChars="200"/>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3.政府采购管理情况。我局2018年无政府采购。</w:t>
      </w:r>
    </w:p>
    <w:p>
      <w:pPr>
        <w:numPr>
          <w:ilvl w:val="0"/>
          <w:numId w:val="0"/>
        </w:numPr>
        <w:spacing w:line="360" w:lineRule="auto"/>
        <w:ind w:firstLine="640" w:firstLineChars="200"/>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4.资产管理情况。在资产管理中建立了资产管理制度，做好了资产登记，建立了卡片，对新购的固定资产及时入账，做到了账面资产与实物资产相符，对需要报废的资产，严格相关报批程序。没有存在擅自处置资产、私分财产等行为。</w:t>
      </w:r>
    </w:p>
    <w:p>
      <w:pPr>
        <w:numPr>
          <w:ilvl w:val="0"/>
          <w:numId w:val="0"/>
        </w:numPr>
        <w:spacing w:line="360" w:lineRule="auto"/>
        <w:ind w:firstLine="640" w:firstLineChars="200"/>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5.财务管理情况。在财务管理中严格按照《会计法》，建立了财务管理制度、会计出纳岗位职责、内部控制制度等制度；设立了会计账簿、会计凭证、财务会计报告。做到了日清月结，会计资料真实完整。</w:t>
      </w:r>
    </w:p>
    <w:p>
      <w:pPr>
        <w:numPr>
          <w:ilvl w:val="0"/>
          <w:numId w:val="0"/>
        </w:numPr>
        <w:spacing w:line="360" w:lineRule="auto"/>
        <w:ind w:firstLine="640" w:firstLineChars="200"/>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6.财政票据管理情况。不存在伪造、买卖、擅自销毁票据和使用假发票等行为。</w:t>
      </w:r>
    </w:p>
    <w:p>
      <w:pPr>
        <w:numPr>
          <w:ilvl w:val="0"/>
          <w:numId w:val="0"/>
        </w:numPr>
        <w:spacing w:line="360" w:lineRule="auto"/>
        <w:ind w:firstLine="640" w:firstLineChars="200"/>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同时，认真完成了财政部门安排的</w:t>
      </w:r>
      <w:bookmarkStart w:id="1" w:name="_GoBack"/>
      <w:bookmarkEnd w:id="1"/>
      <w:r>
        <w:rPr>
          <w:rFonts w:hint="eastAsia" w:ascii="仿宋" w:hAnsi="仿宋" w:eastAsia="仿宋" w:cs="仿宋"/>
          <w:color w:val="000000"/>
          <w:kern w:val="0"/>
          <w:sz w:val="32"/>
          <w:szCs w:val="32"/>
          <w:shd w:val="clear" w:color="auto" w:fill="FFFFFF"/>
          <w:lang w:val="zh-CN"/>
        </w:rPr>
        <w:t>其他各项工作，按时报送各种报表，积极参加各项会议、培训等工作。</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四、评价结论及建议</w:t>
      </w:r>
    </w:p>
    <w:p>
      <w:pPr>
        <w:spacing w:line="360" w:lineRule="auto"/>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（一）评价结论。</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kern w:val="0"/>
          <w:sz w:val="32"/>
          <w:szCs w:val="32"/>
          <w:shd w:val="clear" w:color="auto" w:fill="FFFFFF"/>
          <w:lang w:val="zh-CN"/>
        </w:rPr>
        <w:t>在财政资金整体支出中，县审计局高度重视预算执行工作，能够按照国家的法律法规加强预算管理，不断完善内控制度，按时完成了201</w:t>
      </w:r>
      <w:r>
        <w:rPr>
          <w:rFonts w:hint="eastAsia" w:ascii="仿宋" w:hAnsi="仿宋" w:eastAsia="仿宋" w:cs="仿宋"/>
          <w:color w:val="auto"/>
          <w:kern w:val="0"/>
          <w:sz w:val="32"/>
          <w:szCs w:val="32"/>
          <w:shd w:val="clear" w:color="auto" w:fill="FFFFFF"/>
          <w:lang w:val="en-US" w:eastAsia="zh-CN"/>
        </w:rPr>
        <w:t>8</w:t>
      </w:r>
      <w:r>
        <w:rPr>
          <w:rFonts w:hint="eastAsia" w:ascii="仿宋" w:hAnsi="仿宋" w:eastAsia="仿宋" w:cs="仿宋"/>
          <w:color w:val="auto"/>
          <w:kern w:val="0"/>
          <w:sz w:val="32"/>
          <w:szCs w:val="32"/>
          <w:shd w:val="clear" w:color="auto" w:fill="FFFFFF"/>
          <w:lang w:val="zh-CN"/>
        </w:rPr>
        <w:t>年的部门预、决算编制工作，保证了单位的正常运转和履职尽责，取得了较好的预算执行效果。</w:t>
      </w:r>
    </w:p>
    <w:p>
      <w:pPr>
        <w:numPr>
          <w:ilvl w:val="0"/>
          <w:numId w:val="2"/>
        </w:numPr>
        <w:spacing w:line="360" w:lineRule="auto"/>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存在问题。</w:t>
      </w:r>
    </w:p>
    <w:p>
      <w:pPr>
        <w:widowControl/>
        <w:adjustRightInd w:val="0"/>
        <w:snapToGrid w:val="0"/>
        <w:spacing w:line="360" w:lineRule="auto"/>
        <w:ind w:firstLine="720"/>
        <w:jc w:val="left"/>
        <w:rPr>
          <w:rFonts w:hint="eastAsia" w:ascii="仿宋" w:hAnsi="仿宋" w:eastAsia="仿宋" w:cs="仿宋"/>
          <w:color w:val="auto"/>
          <w:kern w:val="0"/>
          <w:sz w:val="32"/>
          <w:szCs w:val="32"/>
          <w:shd w:val="clear" w:color="auto" w:fill="FFFFFF"/>
          <w:lang w:val="zh-CN"/>
        </w:rPr>
      </w:pPr>
      <w:r>
        <w:rPr>
          <w:rFonts w:hint="eastAsia" w:ascii="仿宋" w:hAnsi="仿宋" w:eastAsia="仿宋" w:cs="仿宋"/>
          <w:color w:val="auto"/>
          <w:kern w:val="0"/>
          <w:sz w:val="32"/>
          <w:szCs w:val="32"/>
          <w:shd w:val="clear" w:color="auto" w:fill="FFFFFF"/>
          <w:lang w:val="zh-CN"/>
        </w:rPr>
        <w:t>1</w:t>
      </w:r>
      <w:r>
        <w:rPr>
          <w:rFonts w:hint="eastAsia" w:ascii="仿宋" w:hAnsi="仿宋" w:eastAsia="仿宋" w:cs="仿宋"/>
          <w:color w:val="auto"/>
          <w:kern w:val="0"/>
          <w:sz w:val="32"/>
          <w:szCs w:val="32"/>
          <w:shd w:val="clear" w:color="auto" w:fill="FFFFFF"/>
          <w:lang w:val="en-US" w:eastAsia="zh-CN"/>
        </w:rPr>
        <w:t>.内控</w:t>
      </w:r>
      <w:r>
        <w:rPr>
          <w:rFonts w:hint="eastAsia" w:ascii="仿宋" w:hAnsi="仿宋" w:eastAsia="仿宋" w:cs="仿宋"/>
          <w:color w:val="auto"/>
          <w:kern w:val="0"/>
          <w:sz w:val="32"/>
          <w:szCs w:val="32"/>
          <w:shd w:val="clear" w:color="auto" w:fill="FFFFFF"/>
          <w:lang w:val="zh-CN"/>
        </w:rPr>
        <w:t>需要进一步完善健全。由于单位人手不足，会计人员同时兼任办公室人员，没有做到岗位职责相分离。</w:t>
      </w:r>
    </w:p>
    <w:p>
      <w:pPr>
        <w:widowControl/>
        <w:adjustRightInd w:val="0"/>
        <w:snapToGrid w:val="0"/>
        <w:spacing w:line="360" w:lineRule="auto"/>
        <w:ind w:firstLine="720"/>
        <w:jc w:val="left"/>
        <w:rPr>
          <w:rFonts w:hint="eastAsia" w:ascii="仿宋" w:hAnsi="仿宋" w:eastAsia="仿宋" w:cs="仿宋"/>
          <w:color w:val="auto"/>
          <w:sz w:val="32"/>
          <w:szCs w:val="32"/>
        </w:rPr>
      </w:pPr>
      <w:r>
        <w:rPr>
          <w:rFonts w:hint="eastAsia" w:ascii="仿宋" w:hAnsi="仿宋" w:eastAsia="仿宋" w:cs="仿宋"/>
          <w:color w:val="auto"/>
          <w:kern w:val="0"/>
          <w:sz w:val="32"/>
          <w:szCs w:val="32"/>
          <w:shd w:val="clear" w:color="auto" w:fill="FFFFFF"/>
          <w:lang w:val="zh-CN"/>
        </w:rPr>
        <w:t>2.财务人员业务能力有待提升。在单位财务管理上，需进一步加强规范和审核。</w:t>
      </w:r>
    </w:p>
    <w:p>
      <w:pPr>
        <w:spacing w:line="360" w:lineRule="auto"/>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（三）改进建议。</w:t>
      </w:r>
    </w:p>
    <w:p>
      <w:pPr>
        <w:spacing w:line="360" w:lineRule="auto"/>
        <w:ind w:firstLine="640" w:firstLineChars="200"/>
        <w:rPr>
          <w:rFonts w:hint="eastAsia" w:ascii="仿宋" w:hAnsi="仿宋" w:eastAsia="仿宋" w:cs="仿宋"/>
          <w:color w:val="auto"/>
          <w:kern w:val="0"/>
          <w:sz w:val="32"/>
          <w:szCs w:val="32"/>
          <w:shd w:val="clear" w:color="auto" w:fill="FFFFFF"/>
          <w:lang w:val="zh-CN"/>
        </w:rPr>
      </w:pPr>
      <w:r>
        <w:rPr>
          <w:rFonts w:hint="eastAsia" w:ascii="仿宋" w:hAnsi="仿宋" w:eastAsia="仿宋" w:cs="仿宋"/>
          <w:color w:val="auto"/>
          <w:kern w:val="0"/>
          <w:sz w:val="32"/>
          <w:szCs w:val="32"/>
          <w:shd w:val="clear" w:color="auto" w:fill="FFFFFF"/>
          <w:lang w:val="zh-CN"/>
        </w:rPr>
        <w:t>一是建立健全单位内控制度，做到财务岗位职责相分离，二是加强财务人员的业务知识的培训力度，特别是新时期下的会计制度、业务知识的学习，提升财务人员业务能力和水平。</w:t>
      </w:r>
    </w:p>
    <w:p>
      <w:pPr>
        <w:spacing w:line="580" w:lineRule="exact"/>
        <w:ind w:firstLine="640" w:firstLineChars="200"/>
        <w:rPr>
          <w:rFonts w:hint="eastAsia" w:ascii="仿宋_GB2312" w:hAnsi="仿宋"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AR PL UKai CN">
    <w:panose1 w:val="02000503000000000000"/>
    <w:charset w:val="86"/>
    <w:family w:val="auto"/>
    <w:pitch w:val="default"/>
    <w:sig w:usb0="A00002FF" w:usb1="3ACFFDFF" w:usb2="00000036" w:usb3="00000000" w:csb0="2016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FEC6B"/>
    <w:multiLevelType w:val="singleLevel"/>
    <w:tmpl w:val="8B8FEC6B"/>
    <w:lvl w:ilvl="0" w:tentative="0">
      <w:start w:val="2"/>
      <w:numFmt w:val="chineseCounting"/>
      <w:suff w:val="nothing"/>
      <w:lvlText w:val="（%1）"/>
      <w:lvlJc w:val="left"/>
      <w:rPr>
        <w:rFonts w:hint="eastAsia"/>
      </w:rPr>
    </w:lvl>
  </w:abstractNum>
  <w:abstractNum w:abstractNumId="1">
    <w:nsid w:val="37E6701F"/>
    <w:multiLevelType w:val="singleLevel"/>
    <w:tmpl w:val="37E6701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1B22"/>
    <w:rsid w:val="00291808"/>
    <w:rsid w:val="00491B22"/>
    <w:rsid w:val="0052390C"/>
    <w:rsid w:val="3034277B"/>
    <w:rsid w:val="5B8C3986"/>
    <w:rsid w:val="6C9C7CDD"/>
    <w:rsid w:val="7F5D6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Pages>
  <Words>53</Words>
  <Characters>307</Characters>
  <Lines>2</Lines>
  <Paragraphs>1</Paragraphs>
  <TotalTime>2</TotalTime>
  <ScaleCrop>false</ScaleCrop>
  <LinksUpToDate>false</LinksUpToDate>
  <CharactersWithSpaces>359</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dcterms:modified xsi:type="dcterms:W3CDTF">2023-08-11T16:48:19Z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5E6BB95666BF3F82D3F5D564F13675DF</vt:lpwstr>
  </property>
</Properties>
</file>