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宋体" w:eastAsia="黑体" w:cs="黑体"/>
          <w:sz w:val="44"/>
          <w:szCs w:val="44"/>
        </w:rPr>
      </w:pPr>
      <w:r>
        <w:rPr>
          <w:rFonts w:hint="eastAsia" w:ascii="黑体" w:hAnsi="黑体" w:eastAsia="黑体" w:cs="黑体"/>
        </w:rPr>
        <w:t>附件</w:t>
      </w:r>
      <w:r>
        <w:rPr>
          <w:rFonts w:ascii="黑体" w:hAnsi="黑体" w:eastAsia="黑体" w:cs="黑体"/>
        </w:rPr>
        <w:t>8</w:t>
      </w:r>
    </w:p>
    <w:p>
      <w:pPr>
        <w:adjustRightInd w:val="0"/>
        <w:snapToGrid w:val="0"/>
        <w:spacing w:line="600" w:lineRule="exact"/>
        <w:ind w:firstLine="72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2020年洪涝灾后恢复重建应急排查及安置点评估项目</w:t>
      </w:r>
      <w:r>
        <w:rPr>
          <w:rFonts w:hint="eastAsia" w:ascii="宋体" w:hAnsi="宋体" w:eastAsia="宋体" w:cs="宋体"/>
          <w:b/>
          <w:bCs/>
          <w:sz w:val="36"/>
          <w:szCs w:val="36"/>
        </w:rPr>
        <w:t>项目支出绩效自评报告</w:t>
      </w:r>
    </w:p>
    <w:p>
      <w:pPr>
        <w:adjustRightInd w:val="0"/>
        <w:snapToGrid w:val="0"/>
        <w:spacing w:line="600" w:lineRule="exact"/>
        <w:ind w:firstLine="2320" w:firstLineChars="725"/>
        <w:jc w:val="both"/>
        <w:rPr>
          <w:rFonts w:ascii="宋体" w:cs="Times New Roman"/>
          <w:color w:val="auto"/>
          <w:kern w:val="2"/>
          <w:sz w:val="32"/>
          <w:szCs w:val="32"/>
        </w:rPr>
      </w:pPr>
      <w:r>
        <w:rPr>
          <w:rFonts w:hint="eastAsia" w:ascii="仿宋_GB2312" w:hAnsi="仿宋_GB2312" w:cs="仿宋_GB2312"/>
          <w:sz w:val="32"/>
          <w:szCs w:val="32"/>
          <w:lang w:val="en-US" w:eastAsia="zh-CN"/>
        </w:rPr>
        <w:t>(阿州财资环[2020]39号)</w:t>
      </w:r>
    </w:p>
    <w:p>
      <w:pPr>
        <w:adjustRightInd w:val="0"/>
        <w:snapToGrid w:val="0"/>
        <w:spacing w:line="600" w:lineRule="exact"/>
        <w:ind w:firstLine="720"/>
        <w:rPr>
          <w:rFonts w:ascii="黑体" w:hAnsi="宋体" w:eastAsia="黑体"/>
          <w:lang w:val="zh-CN"/>
        </w:rPr>
      </w:pPr>
      <w:r>
        <w:rPr>
          <w:rFonts w:hint="eastAsia" w:ascii="黑体" w:hAnsi="宋体" w:eastAsia="黑体" w:cs="黑体"/>
        </w:rPr>
        <w:t>一、</w:t>
      </w:r>
      <w:r>
        <w:rPr>
          <w:rFonts w:hint="eastAsia" w:ascii="黑体" w:hAnsi="宋体" w:eastAsia="黑体" w:cs="黑体"/>
          <w:lang w:val="zh-CN"/>
        </w:rPr>
        <w:t>项目概况</w:t>
      </w:r>
    </w:p>
    <w:p>
      <w:pPr>
        <w:adjustRightInd w:val="0"/>
        <w:snapToGrid w:val="0"/>
        <w:spacing w:line="520" w:lineRule="exact"/>
        <w:ind w:firstLine="643" w:firstLineChars="200"/>
        <w:rPr>
          <w:rFonts w:hint="eastAsia" w:ascii="楷体_GB2312" w:hAnsi="宋体" w:eastAsia="楷体_GB2312" w:cs="楷体_GB2312"/>
          <w:b/>
          <w:bCs/>
          <w:lang w:val="zh-CN" w:eastAsia="zh-CN"/>
        </w:rPr>
      </w:pPr>
      <w:r>
        <w:rPr>
          <w:rFonts w:hint="eastAsia" w:ascii="楷体_GB2312" w:hAnsi="宋体" w:eastAsia="楷体_GB2312" w:cs="楷体_GB2312"/>
          <w:b/>
          <w:bCs/>
          <w:lang w:val="zh-CN"/>
        </w:rPr>
        <w:t>（一）项目资金申报及批复情况</w:t>
      </w:r>
      <w:r>
        <w:rPr>
          <w:rFonts w:hint="eastAsia" w:ascii="楷体_GB2312" w:hAnsi="宋体" w:eastAsia="楷体_GB2312" w:cs="楷体_GB2312"/>
          <w:b/>
          <w:bCs/>
          <w:lang w:val="zh-CN" w:eastAsia="zh-CN"/>
        </w:rPr>
        <w:t>。</w:t>
      </w:r>
    </w:p>
    <w:p>
      <w:pPr>
        <w:adjustRightInd w:val="0"/>
        <w:snapToGrid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为进一步提高全县地质灾害监测能力，实现人防技防，按照阿州财资环[2020]39号文件安排，下拨72万元用于我县12处地质灾害隐患点自动化设备安装。</w:t>
      </w:r>
    </w:p>
    <w:p>
      <w:p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（二）项目绩效目标。</w:t>
      </w:r>
    </w:p>
    <w:p>
      <w:pPr>
        <w:adjustRightInd w:val="0"/>
        <w:snapToGrid w:val="0"/>
        <w:spacing w:line="520" w:lineRule="exact"/>
        <w:ind w:firstLine="643" w:firstLineChars="200"/>
        <w:rPr>
          <w:rFonts w:hint="eastAsia" w:ascii="仿宋_GB2312" w:hAnsi="仿宋_GB2312" w:cs="仿宋_GB2312"/>
          <w:sz w:val="32"/>
          <w:szCs w:val="32"/>
          <w:lang w:val="en-US" w:eastAsia="zh-CN"/>
        </w:rPr>
      </w:pPr>
      <w:r>
        <w:rPr>
          <w:rFonts w:hint="eastAsia" w:ascii="仿宋_GB2312" w:hAnsi="仿宋_GB2312" w:eastAsia="仿宋_GB2312" w:cs="仿宋_GB2312"/>
          <w:b/>
          <w:bCs/>
          <w:sz w:val="32"/>
          <w:szCs w:val="32"/>
          <w:lang w:val="en-US" w:eastAsia="zh-CN"/>
        </w:rPr>
        <w:t>数量指标</w:t>
      </w:r>
      <w:r>
        <w:rPr>
          <w:rFonts w:hint="eastAsia" w:ascii="仿宋_GB2312" w:hAnsi="仿宋_GB2312" w:eastAsia="仿宋_GB2312" w:cs="仿宋_GB2312"/>
          <w:sz w:val="32"/>
          <w:szCs w:val="32"/>
          <w:lang w:val="en-US" w:eastAsia="zh-CN"/>
        </w:rPr>
        <w:t>：2020年12处地质灾害群专结合自动化监测项目</w:t>
      </w:r>
      <w:r>
        <w:rPr>
          <w:rFonts w:hint="eastAsia" w:hAnsi="宋体" w:cs="Times New Roman"/>
          <w:color w:val="000000"/>
          <w:sz w:val="32"/>
          <w:lang w:val="en-US" w:eastAsia="zh-CN"/>
        </w:rPr>
        <w:t>完成完成12处地质灾害群专结合自动化监测设备安装</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 xml:space="preserve">  </w:t>
      </w:r>
    </w:p>
    <w:p>
      <w:pPr>
        <w:adjustRightInd w:val="0"/>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时效指标：</w:t>
      </w:r>
      <w:r>
        <w:rPr>
          <w:rFonts w:hint="eastAsia" w:ascii="仿宋_GB2312" w:hAnsi="仿宋_GB2312" w:eastAsia="仿宋_GB2312" w:cs="仿宋_GB2312"/>
          <w:sz w:val="32"/>
          <w:szCs w:val="32"/>
          <w:lang w:val="en-US" w:eastAsia="zh-CN"/>
        </w:rPr>
        <w:t>按时编制并启动2020年度实施方案达到100%；</w:t>
      </w:r>
    </w:p>
    <w:p>
      <w:pPr>
        <w:adjustRightInd w:val="0"/>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经济效益指标：</w:t>
      </w:r>
      <w:r>
        <w:rPr>
          <w:rFonts w:hint="eastAsia" w:ascii="仿宋_GB2312" w:hAnsi="仿宋_GB2312" w:eastAsia="仿宋_GB2312" w:cs="仿宋_GB2312"/>
          <w:sz w:val="32"/>
          <w:szCs w:val="32"/>
          <w:lang w:val="en-US" w:eastAsia="zh-CN"/>
        </w:rPr>
        <w:t>地质灾害预警预报能力较过去五年有提升，地质灾害隐患识别能力较过去五年有提高；</w:t>
      </w:r>
    </w:p>
    <w:p>
      <w:pPr>
        <w:adjustRightInd w:val="0"/>
        <w:snapToGrid w:val="0"/>
        <w:spacing w:line="520" w:lineRule="exact"/>
        <w:ind w:firstLine="643" w:firstLineChars="200"/>
        <w:rPr>
          <w:rFonts w:hint="eastAsia" w:ascii="楷体_GB2312" w:hAnsi="宋体" w:eastAsia="楷体_GB2312" w:cs="楷体_GB2312"/>
          <w:b/>
          <w:bCs/>
          <w:lang w:val="zh-CN"/>
        </w:rPr>
      </w:pPr>
      <w:r>
        <w:rPr>
          <w:rFonts w:hint="eastAsia" w:ascii="仿宋_GB2312" w:hAnsi="仿宋_GB2312" w:eastAsia="仿宋_GB2312" w:cs="仿宋_GB2312"/>
          <w:b/>
          <w:bCs/>
          <w:sz w:val="32"/>
          <w:szCs w:val="32"/>
          <w:lang w:val="en-US" w:eastAsia="zh-CN"/>
        </w:rPr>
        <w:t>服务对象指标：</w:t>
      </w:r>
      <w:r>
        <w:rPr>
          <w:rFonts w:hint="eastAsia" w:ascii="仿宋_GB2312" w:hAnsi="仿宋_GB2312" w:eastAsia="仿宋_GB2312" w:cs="仿宋_GB2312"/>
          <w:sz w:val="32"/>
          <w:szCs w:val="32"/>
          <w:lang w:val="en-US" w:eastAsia="zh-CN"/>
        </w:rPr>
        <w:t>实施区域受益人群满意度达到95%。</w:t>
      </w:r>
    </w:p>
    <w:p>
      <w:pPr>
        <w:numPr>
          <w:ilvl w:val="0"/>
          <w:numId w:val="1"/>
        </w:num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项目资金申报相符性。</w:t>
      </w:r>
    </w:p>
    <w:p>
      <w:pPr>
        <w:numPr>
          <w:ilvl w:val="0"/>
          <w:numId w:val="0"/>
        </w:numPr>
        <w:adjustRightInd w:val="0"/>
        <w:snapToGrid w:val="0"/>
        <w:spacing w:line="600" w:lineRule="exact"/>
        <w:ind w:firstLine="960" w:firstLineChars="300"/>
        <w:rPr>
          <w:rFonts w:ascii="仿宋_GB2312" w:hAnsi="宋体"/>
          <w:lang w:val="zh-CN"/>
        </w:rPr>
      </w:pPr>
      <w:r>
        <w:rPr>
          <w:rFonts w:hint="eastAsia" w:ascii="仿宋_GB2312" w:hAnsi="宋体" w:cs="仿宋_GB2312"/>
          <w:lang w:val="zh-CN"/>
        </w:rPr>
        <w:t>2020年12处地质灾害群专结合自动化监测项目申报内容与具体实施内容相符、申报目标合理可行等。</w:t>
      </w:r>
    </w:p>
    <w:p>
      <w:pPr>
        <w:adjustRightInd w:val="0"/>
        <w:snapToGrid w:val="0"/>
        <w:spacing w:line="600" w:lineRule="exact"/>
        <w:ind w:firstLine="720"/>
        <w:rPr>
          <w:rFonts w:ascii="黑体" w:hAnsi="宋体" w:eastAsia="黑体"/>
        </w:rPr>
      </w:pPr>
      <w:r>
        <w:rPr>
          <w:rFonts w:hint="eastAsia" w:ascii="黑体" w:hAnsi="宋体" w:eastAsia="黑体" w:cs="黑体"/>
        </w:rPr>
        <w:t>二、项目实施及管理情况</w:t>
      </w:r>
    </w:p>
    <w:p>
      <w:pPr>
        <w:adjustRightInd w:val="0"/>
        <w:snapToGrid w:val="0"/>
        <w:spacing w:line="600" w:lineRule="exact"/>
        <w:ind w:firstLine="720"/>
        <w:rPr>
          <w:rFonts w:ascii="楷体_GB2312" w:hAnsi="宋体" w:eastAsia="楷体_GB2312"/>
          <w:b/>
          <w:bCs/>
          <w:lang w:val="zh-CN"/>
        </w:rPr>
      </w:pPr>
      <w:r>
        <w:rPr>
          <w:rFonts w:ascii="仿宋_GB2312" w:hAnsi="宋体"/>
          <w:lang w:val="zh-CN"/>
        </w:rPr>
        <w:tab/>
      </w:r>
      <w:r>
        <w:rPr>
          <w:rFonts w:hint="eastAsia" w:ascii="楷体_GB2312" w:hAnsi="宋体" w:eastAsia="楷体_GB2312" w:cs="楷体_GB2312"/>
          <w:b/>
          <w:bCs/>
          <w:lang w:val="zh-CN"/>
        </w:rPr>
        <w:t>（一）资金计划、到位及使用情况。</w:t>
      </w:r>
    </w:p>
    <w:p>
      <w:pPr>
        <w:adjustRightInd w:val="0"/>
        <w:snapToGrid w:val="0"/>
        <w:spacing w:line="520" w:lineRule="exact"/>
        <w:ind w:firstLine="640" w:firstLineChars="200"/>
        <w:rPr>
          <w:rFonts w:hint="eastAsia" w:ascii="仿宋_GB2312" w:hAnsi="宋体" w:eastAsia="仿宋_GB2312" w:cs="仿宋_GB2312"/>
          <w:lang w:val="en-US" w:eastAsia="zh-CN"/>
        </w:rPr>
      </w:pPr>
      <w:r>
        <w:rPr>
          <w:rFonts w:ascii="楷体_GB2312" w:hAnsi="宋体" w:eastAsia="楷体_GB2312" w:cs="楷体_GB2312"/>
          <w:lang w:val="zh-CN"/>
        </w:rPr>
        <w:t>1</w:t>
      </w:r>
      <w:r>
        <w:rPr>
          <w:rFonts w:hint="eastAsia" w:ascii="楷体_GB2312" w:hAnsi="宋体" w:eastAsia="楷体_GB2312" w:cs="楷体_GB2312"/>
          <w:lang w:val="zh-CN"/>
        </w:rPr>
        <w:t>．资金计划及到位。</w:t>
      </w:r>
      <w:r>
        <w:rPr>
          <w:rFonts w:hint="eastAsia" w:ascii="仿宋_GB2312" w:hAnsi="宋体" w:cs="仿宋_GB2312"/>
          <w:lang w:val="zh-CN"/>
        </w:rPr>
        <w:t>项目资金</w:t>
      </w:r>
      <w:r>
        <w:rPr>
          <w:rFonts w:hint="eastAsia" w:ascii="仿宋_GB2312" w:hAnsi="宋体" w:cs="仿宋_GB2312"/>
          <w:lang w:val="zh-CN" w:eastAsia="zh-CN"/>
        </w:rPr>
        <w:t>已</w:t>
      </w:r>
      <w:r>
        <w:rPr>
          <w:rFonts w:hint="eastAsia" w:ascii="仿宋_GB2312" w:hAnsi="宋体" w:cs="仿宋_GB2312"/>
          <w:lang w:val="zh-CN"/>
        </w:rPr>
        <w:t>按计划全部落实到位，</w:t>
      </w:r>
      <w:r>
        <w:rPr>
          <w:rFonts w:hint="eastAsia" w:ascii="仿宋_GB2312" w:hAnsi="宋体" w:cs="仿宋_GB2312"/>
          <w:lang w:val="zh-CN" w:eastAsia="zh-CN"/>
        </w:rPr>
        <w:t>共计到位</w:t>
      </w:r>
      <w:r>
        <w:rPr>
          <w:rFonts w:hint="eastAsia" w:hAnsi="宋体" w:cs="Times New Roman"/>
          <w:color w:val="000000"/>
          <w:sz w:val="32"/>
          <w:lang w:val="en-US" w:eastAsia="zh-CN"/>
        </w:rPr>
        <w:t>72</w:t>
      </w:r>
      <w:r>
        <w:rPr>
          <w:rFonts w:hint="eastAsia" w:ascii="Times New Roman" w:hAnsi="宋体" w:eastAsia="仿宋_GB2312" w:cs="Times New Roman"/>
          <w:color w:val="000000"/>
          <w:sz w:val="32"/>
        </w:rPr>
        <w:t>万元</w:t>
      </w:r>
      <w:r>
        <w:rPr>
          <w:rFonts w:hint="eastAsia" w:hAnsi="宋体" w:cs="Times New Roman"/>
          <w:color w:val="000000"/>
          <w:sz w:val="32"/>
          <w:lang w:eastAsia="zh-CN"/>
        </w:rPr>
        <w:t>。</w:t>
      </w:r>
    </w:p>
    <w:p>
      <w:pPr>
        <w:adjustRightInd w:val="0"/>
        <w:snapToGrid w:val="0"/>
        <w:spacing w:line="600" w:lineRule="exact"/>
        <w:ind w:firstLine="720"/>
        <w:rPr>
          <w:rFonts w:hint="eastAsia" w:ascii="楷体_GB2312" w:hAnsi="宋体" w:eastAsia="楷体_GB2312" w:cs="楷体_GB2312"/>
          <w:lang w:val="zh-CN"/>
        </w:rPr>
      </w:pPr>
      <w:r>
        <w:rPr>
          <w:rFonts w:ascii="楷体_GB2312" w:hAnsi="宋体" w:eastAsia="楷体_GB2312" w:cs="楷体_GB2312"/>
          <w:lang w:val="zh-CN"/>
        </w:rPr>
        <w:t>2</w:t>
      </w:r>
      <w:r>
        <w:rPr>
          <w:rFonts w:hint="eastAsia" w:ascii="楷体_GB2312" w:hAnsi="宋体" w:eastAsia="楷体_GB2312" w:cs="楷体_GB2312"/>
          <w:lang w:val="zh-CN"/>
        </w:rPr>
        <w:t>．资金使用。</w:t>
      </w:r>
    </w:p>
    <w:p>
      <w:pPr>
        <w:adjustRightInd w:val="0"/>
        <w:snapToGrid w:val="0"/>
        <w:spacing w:line="520" w:lineRule="exact"/>
        <w:ind w:firstLine="640" w:firstLineChars="200"/>
        <w:rPr>
          <w:rFonts w:hint="eastAsia" w:ascii="仿宋_GB2312" w:hAnsi="宋体" w:cs="仿宋_GB2312"/>
          <w:lang w:val="zh-CN"/>
        </w:rPr>
      </w:pPr>
      <w:r>
        <w:rPr>
          <w:rFonts w:hint="eastAsia" w:ascii="仿宋_GB2312" w:hAnsi="宋体" w:cs="仿宋_GB2312"/>
          <w:lang w:val="en-US" w:eastAsia="zh-CN"/>
        </w:rPr>
        <w:t>第三批地质灾害群专结合自动化监测项目目前暂未支付费用，结存资金72万元。</w:t>
      </w:r>
      <w:r>
        <w:rPr>
          <w:rFonts w:hint="eastAsia" w:ascii="仿宋_GB2312" w:hAnsi="宋体" w:cs="仿宋_GB2312"/>
          <w:lang w:val="zh-CN"/>
        </w:rPr>
        <w:t>取得了良好的社会效益、经济效益和生态效益，得到了人民群众的高度评价。</w:t>
      </w:r>
    </w:p>
    <w:p>
      <w:pPr>
        <w:adjustRightInd w:val="0"/>
        <w:snapToGrid w:val="0"/>
        <w:spacing w:line="600" w:lineRule="exact"/>
        <w:ind w:firstLine="720"/>
        <w:rPr>
          <w:rFonts w:ascii="楷体_GB2312" w:hAnsi="宋体" w:eastAsia="楷体_GB2312"/>
          <w:b/>
          <w:bCs/>
          <w:lang w:val="zh-CN"/>
        </w:rPr>
      </w:pPr>
      <w:r>
        <w:rPr>
          <w:rFonts w:hint="eastAsia" w:ascii="楷体_GB2312" w:hAnsi="宋体" w:eastAsia="楷体_GB2312" w:cs="楷体_GB2312"/>
          <w:b/>
          <w:bCs/>
          <w:lang w:val="zh-CN"/>
        </w:rPr>
        <w:t>（二）项目财务管理情况。</w:t>
      </w:r>
    </w:p>
    <w:p>
      <w:pPr>
        <w:adjustRightInd w:val="0"/>
        <w:snapToGrid w:val="0"/>
        <w:spacing w:line="52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我县严格按《四川省国土资源厅  四川省财政厅关于全面加强地质灾害综合防治体系建设项目和资金管理工作的通知》川国土资发〔2017〕84号文件执行，对项目资金进行严格管理，建立项目专项档案，规范资金使用程序。</w:t>
      </w:r>
    </w:p>
    <w:p>
      <w:pPr>
        <w:adjustRightInd w:val="0"/>
        <w:snapToGrid w:val="0"/>
        <w:spacing w:line="52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专项资金实行“专人管理、专户储存、专账核算、专项使用”，资金的拨付本专款专用的原则，严格执行了项目资金批准的使用计划和项目批复内容，做到了不擅自调项、扩项、缩项、拆借、挪用、挤占和随意扣压。严格专项资金初审、审核、审核制度，做到了不缺项和越程序办理。加强审计监督，实行单项工程决算审计，整体项目验收审计，年度资金收支审计。对专项资金定期或不定期进行督查，确保项目资金专款专用。</w:t>
      </w:r>
    </w:p>
    <w:p>
      <w:pPr>
        <w:numPr>
          <w:ilvl w:val="0"/>
          <w:numId w:val="2"/>
        </w:num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项目组织实施情况。</w:t>
      </w:r>
    </w:p>
    <w:p>
      <w:pPr>
        <w:adjustRightInd w:val="0"/>
        <w:snapToGrid w:val="0"/>
        <w:spacing w:line="520" w:lineRule="exact"/>
        <w:ind w:firstLine="640" w:firstLineChars="200"/>
        <w:rPr>
          <w:rFonts w:hint="default" w:ascii="仿宋_GB2312" w:hAnsi="仿宋_GB2312" w:eastAsia="仿宋_GB2312" w:cs="仿宋_GB2312"/>
          <w:color w:val="000000"/>
          <w:sz w:val="32"/>
          <w:lang w:val="en-US" w:eastAsia="zh-CN"/>
        </w:rPr>
      </w:pPr>
      <w:r>
        <w:rPr>
          <w:rFonts w:hint="eastAsia" w:ascii="仿宋_GB2312" w:hAnsi="仿宋_GB2312" w:cs="仿宋_GB2312"/>
          <w:color w:val="000000"/>
          <w:sz w:val="32"/>
          <w:lang w:val="en-US" w:eastAsia="zh-CN"/>
        </w:rPr>
        <w:t>第三批地质灾害群专结合自动化监测项目于2020年11月通过政府采购方式确定了施工单位，目前项目已全面完工。</w:t>
      </w:r>
    </w:p>
    <w:p>
      <w:pPr>
        <w:adjustRightInd w:val="0"/>
        <w:snapToGrid w:val="0"/>
        <w:spacing w:line="600" w:lineRule="exact"/>
        <w:ind w:firstLine="720"/>
        <w:rPr>
          <w:rFonts w:ascii="仿宋_GB2312" w:hAnsi="宋体"/>
          <w:lang w:val="zh-CN"/>
        </w:rPr>
      </w:pPr>
      <w:r>
        <w:rPr>
          <w:rFonts w:hint="eastAsia" w:ascii="黑体" w:hAnsi="宋体" w:eastAsia="黑体" w:cs="黑体"/>
        </w:rPr>
        <w:t>三、项目绩效情况</w:t>
      </w:r>
      <w:r>
        <w:rPr>
          <w:rFonts w:ascii="仿宋_GB2312" w:hAnsi="宋体"/>
          <w:lang w:val="zh-CN"/>
        </w:rPr>
        <w:tab/>
      </w:r>
    </w:p>
    <w:p>
      <w:pPr>
        <w:adjustRightInd w:val="0"/>
        <w:snapToGrid w:val="0"/>
        <w:spacing w:line="600" w:lineRule="exact"/>
        <w:ind w:firstLine="720"/>
        <w:rPr>
          <w:rFonts w:ascii="楷体_GB2312" w:hAnsi="宋体" w:eastAsia="楷体_GB2312"/>
          <w:b/>
          <w:bCs/>
          <w:lang w:val="zh-CN"/>
        </w:rPr>
      </w:pPr>
      <w:r>
        <w:rPr>
          <w:rFonts w:hint="eastAsia" w:ascii="楷体_GB2312" w:hAnsi="宋体" w:eastAsia="楷体_GB2312" w:cs="楷体_GB2312"/>
          <w:b/>
          <w:bCs/>
          <w:lang w:val="zh-CN"/>
        </w:rPr>
        <w:t>（一）项目完成情况。</w:t>
      </w:r>
    </w:p>
    <w:p>
      <w:pPr>
        <w:adjustRightInd w:val="0"/>
        <w:snapToGrid w:val="0"/>
        <w:spacing w:line="600" w:lineRule="exact"/>
        <w:ind w:firstLine="720"/>
        <w:rPr>
          <w:rFonts w:hint="default" w:ascii="仿宋_GB2312" w:hAnsi="宋体" w:cs="仿宋_GB2312"/>
          <w:lang w:val="en-US" w:eastAsia="zh-CN"/>
        </w:rPr>
      </w:pPr>
      <w:r>
        <w:rPr>
          <w:rFonts w:hint="eastAsia" w:ascii="仿宋_GB2312" w:hAnsi="宋体" w:cs="仿宋_GB2312"/>
          <w:lang w:val="en-US" w:eastAsia="zh-CN"/>
        </w:rPr>
        <w:t>截止目前2020年12处地质灾害群专结合自动化监测项目绩效完成情况：1、</w:t>
      </w:r>
      <w:r>
        <w:rPr>
          <w:rFonts w:hint="eastAsia" w:ascii="仿宋_GB2312" w:hAnsi="宋体" w:cs="仿宋_GB2312"/>
          <w:b/>
          <w:bCs/>
          <w:lang w:val="en-US" w:eastAsia="zh-CN"/>
        </w:rPr>
        <w:t>数量指标：</w:t>
      </w:r>
      <w:r>
        <w:rPr>
          <w:rFonts w:hint="eastAsia" w:ascii="仿宋_GB2312" w:hAnsi="宋体" w:cs="仿宋_GB2312"/>
          <w:lang w:val="en-US" w:eastAsia="zh-CN"/>
        </w:rPr>
        <w:t>12处地质灾害群专结合自动化监测设备已全部完工；</w:t>
      </w:r>
      <w:r>
        <w:rPr>
          <w:rFonts w:hint="eastAsia" w:ascii="仿宋_GB2312" w:hAnsi="宋体" w:cs="仿宋_GB2312"/>
          <w:b/>
          <w:bCs/>
          <w:lang w:val="en-US" w:eastAsia="zh-CN"/>
        </w:rPr>
        <w:t>2、时效指标：</w:t>
      </w:r>
      <w:r>
        <w:rPr>
          <w:rFonts w:hint="eastAsia" w:ascii="仿宋_GB2312" w:hAnsi="宋体" w:cs="仿宋_GB2312"/>
          <w:lang w:val="en-US" w:eastAsia="zh-CN"/>
        </w:rPr>
        <w:t>我局按时编制并启动2020年度实施方案达到100%；</w:t>
      </w:r>
      <w:r>
        <w:rPr>
          <w:rFonts w:hint="eastAsia" w:ascii="仿宋_GB2312" w:hAnsi="宋体" w:cs="仿宋_GB2312"/>
          <w:b/>
          <w:bCs/>
          <w:lang w:val="en-US" w:eastAsia="zh-CN"/>
        </w:rPr>
        <w:t>3、经济效益指标：</w:t>
      </w:r>
      <w:r>
        <w:rPr>
          <w:rFonts w:hint="eastAsia" w:ascii="仿宋_GB2312" w:hAnsi="宋体" w:cs="仿宋_GB2312"/>
          <w:lang w:val="en-US" w:eastAsia="zh-CN"/>
        </w:rPr>
        <w:t>地质灾害预警预报能力较过去五年有提升，地质灾害隐患识别能力较过去五年有提高，地质灾害应急排危除险及时性较过去五年有提高；</w:t>
      </w:r>
      <w:r>
        <w:rPr>
          <w:rFonts w:hint="eastAsia" w:ascii="仿宋_GB2312" w:hAnsi="宋体" w:cs="仿宋_GB2312"/>
          <w:b/>
          <w:bCs/>
          <w:lang w:val="en-US" w:eastAsia="zh-CN"/>
        </w:rPr>
        <w:t>4社会效益指标：</w:t>
      </w:r>
      <w:r>
        <w:rPr>
          <w:rFonts w:hint="eastAsia" w:ascii="仿宋_GB2312" w:hAnsi="宋体" w:cs="仿宋_GB2312"/>
          <w:lang w:val="en-US" w:eastAsia="zh-CN"/>
        </w:rPr>
        <w:t>自动化设备有效保护了项目区农户的财产安全；</w:t>
      </w:r>
      <w:r>
        <w:rPr>
          <w:rFonts w:hint="eastAsia" w:ascii="仿宋_GB2312" w:hAnsi="宋体" w:cs="仿宋_GB2312"/>
          <w:b/>
          <w:bCs/>
          <w:lang w:val="en-US" w:eastAsia="zh-CN"/>
        </w:rPr>
        <w:t>5、服务对象指标：</w:t>
      </w:r>
      <w:r>
        <w:rPr>
          <w:rFonts w:hint="eastAsia" w:ascii="仿宋_GB2312" w:hAnsi="宋体" w:cs="仿宋_GB2312"/>
          <w:lang w:val="en-US" w:eastAsia="zh-CN"/>
        </w:rPr>
        <w:t>实施区域受益人群满意度达到98%。</w:t>
      </w:r>
    </w:p>
    <w:p>
      <w:pPr>
        <w:numPr>
          <w:ilvl w:val="0"/>
          <w:numId w:val="3"/>
        </w:num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项目效益情况。</w:t>
      </w:r>
    </w:p>
    <w:p>
      <w:pPr>
        <w:adjustRightInd w:val="0"/>
        <w:snapToGrid w:val="0"/>
        <w:spacing w:line="600" w:lineRule="exact"/>
        <w:ind w:firstLine="720"/>
        <w:rPr>
          <w:rFonts w:hint="eastAsia" w:ascii="仿宋_GB2312" w:hAnsi="宋体" w:cs="仿宋_GB2312"/>
          <w:b/>
          <w:bCs/>
          <w:lang w:val="en-US" w:eastAsia="zh-CN"/>
        </w:rPr>
      </w:pPr>
      <w:r>
        <w:rPr>
          <w:rFonts w:hint="eastAsia" w:ascii="仿宋_GB2312" w:hAnsi="宋体" w:cs="仿宋_GB2312"/>
          <w:b/>
          <w:bCs/>
          <w:lang w:val="en-US" w:eastAsia="zh-CN"/>
        </w:rPr>
        <w:t>1、经济效益。</w:t>
      </w:r>
    </w:p>
    <w:p>
      <w:pPr>
        <w:adjustRightInd w:val="0"/>
        <w:snapToGrid w:val="0"/>
        <w:spacing w:line="600" w:lineRule="exact"/>
        <w:ind w:firstLine="720"/>
        <w:rPr>
          <w:rFonts w:hint="eastAsia" w:ascii="仿宋_GB2312" w:hAnsi="宋体" w:cs="仿宋_GB2312"/>
          <w:lang w:val="en-US" w:eastAsia="zh-CN"/>
        </w:rPr>
      </w:pPr>
      <w:r>
        <w:rPr>
          <w:rFonts w:hint="eastAsia" w:ascii="仿宋_GB2312" w:hAnsi="宋体" w:cs="仿宋_GB2312"/>
          <w:lang w:val="en-US" w:eastAsia="zh-CN"/>
        </w:rPr>
        <w:t>2020年12处地质灾害群专结合自动化监测项目实施后，有效保护了项目区农户的财产安全，避免了对农户财产造成经济损失，经济效益显著。</w:t>
      </w:r>
    </w:p>
    <w:p>
      <w:pPr>
        <w:adjustRightInd w:val="0"/>
        <w:snapToGrid w:val="0"/>
        <w:spacing w:line="600" w:lineRule="exact"/>
        <w:ind w:firstLine="720"/>
        <w:rPr>
          <w:rFonts w:hint="eastAsia" w:ascii="仿宋_GB2312" w:hAnsi="宋体" w:cs="仿宋_GB2312"/>
          <w:b/>
          <w:bCs/>
          <w:lang w:val="en-US" w:eastAsia="zh-CN"/>
        </w:rPr>
      </w:pPr>
      <w:r>
        <w:rPr>
          <w:rFonts w:hint="eastAsia" w:ascii="仿宋_GB2312" w:hAnsi="宋体" w:cs="仿宋_GB2312"/>
          <w:b/>
          <w:bCs/>
          <w:lang w:val="en-US" w:eastAsia="zh-CN"/>
        </w:rPr>
        <w:t>　　2、社会效益。</w:t>
      </w:r>
    </w:p>
    <w:p>
      <w:pPr>
        <w:adjustRightInd w:val="0"/>
        <w:snapToGrid w:val="0"/>
        <w:spacing w:line="600" w:lineRule="exact"/>
        <w:ind w:firstLine="720"/>
        <w:rPr>
          <w:rFonts w:hint="eastAsia" w:ascii="仿宋_GB2312" w:hAnsi="宋体" w:cs="仿宋_GB2312"/>
          <w:lang w:val="en-US" w:eastAsia="zh-CN"/>
        </w:rPr>
      </w:pPr>
      <w:r>
        <w:rPr>
          <w:rFonts w:hint="eastAsia" w:ascii="仿宋_GB2312" w:hAnsi="宋体" w:cs="仿宋_GB2312"/>
          <w:lang w:val="en-US" w:eastAsia="zh-CN"/>
        </w:rPr>
        <w:t>　　2020年12处地质灾害群专结合自动化监测项目实施后，保证了当地农户的生命安全，消除或减轻泥石流威胁，消除农户恐慌心理，稳定人心，促进了社会稳定，具有良好的社会效益。</w:t>
      </w:r>
    </w:p>
    <w:p>
      <w:pPr>
        <w:adjustRightInd w:val="0"/>
        <w:snapToGrid w:val="0"/>
        <w:spacing w:line="600" w:lineRule="exact"/>
        <w:ind w:firstLine="720"/>
        <w:rPr>
          <w:rFonts w:ascii="黑体" w:hAnsi="宋体" w:eastAsia="黑体"/>
        </w:rPr>
      </w:pPr>
      <w:r>
        <w:rPr>
          <w:rFonts w:hint="eastAsia" w:ascii="黑体" w:hAnsi="宋体" w:eastAsia="黑体" w:cs="黑体"/>
        </w:rPr>
        <w:t>四、问题及建议</w:t>
      </w:r>
    </w:p>
    <w:p>
      <w:pPr>
        <w:ind w:firstLine="640" w:firstLineChars="200"/>
        <w:rPr>
          <w:rFonts w:hint="eastAsia"/>
          <w:lang w:val="en-US" w:eastAsia="zh-CN"/>
        </w:rPr>
      </w:pPr>
      <w:r>
        <w:rPr>
          <w:rFonts w:hint="eastAsia"/>
          <w:lang w:val="en-US" w:eastAsia="zh-CN"/>
        </w:rPr>
        <w:t>暂未发现。</w:t>
      </w:r>
    </w:p>
    <w:p>
      <w:pPr>
        <w:ind w:firstLine="640" w:firstLineChars="200"/>
        <w:rPr>
          <w:rFonts w:hint="eastAsia"/>
          <w:lang w:val="en-US" w:eastAsia="zh-CN"/>
        </w:rPr>
      </w:pPr>
      <w:r>
        <w:rPr>
          <w:rFonts w:hint="eastAsia"/>
          <w:lang w:val="en-US" w:eastAsia="zh-CN"/>
        </w:rPr>
        <w:t xml:space="preserve">                            黑水县自然资源局</w:t>
      </w:r>
    </w:p>
    <w:p>
      <w:pPr>
        <w:ind w:firstLine="640" w:firstLineChars="200"/>
        <w:rPr>
          <w:rFonts w:hint="default"/>
          <w:lang w:val="en-US" w:eastAsia="zh-CN"/>
        </w:rPr>
      </w:pPr>
      <w:r>
        <w:rPr>
          <w:rFonts w:hint="eastAsia"/>
          <w:lang w:val="en-US" w:eastAsia="zh-CN"/>
        </w:rPr>
        <w:t xml:space="preserve">                             2020年7月9日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BFD5B"/>
    <w:multiLevelType w:val="singleLevel"/>
    <w:tmpl w:val="234BFD5B"/>
    <w:lvl w:ilvl="0" w:tentative="0">
      <w:start w:val="2"/>
      <w:numFmt w:val="chineseCounting"/>
      <w:suff w:val="nothing"/>
      <w:lvlText w:val="（%1）"/>
      <w:lvlJc w:val="left"/>
      <w:rPr>
        <w:rFonts w:hint="eastAsia"/>
      </w:rPr>
    </w:lvl>
  </w:abstractNum>
  <w:abstractNum w:abstractNumId="1">
    <w:nsid w:val="469D005C"/>
    <w:multiLevelType w:val="singleLevel"/>
    <w:tmpl w:val="469D005C"/>
    <w:lvl w:ilvl="0" w:tentative="0">
      <w:start w:val="3"/>
      <w:numFmt w:val="chineseCounting"/>
      <w:suff w:val="nothing"/>
      <w:lvlText w:val="（%1）"/>
      <w:lvlJc w:val="left"/>
      <w:rPr>
        <w:rFonts w:hint="eastAsia"/>
      </w:rPr>
    </w:lvl>
  </w:abstractNum>
  <w:abstractNum w:abstractNumId="2">
    <w:nsid w:val="78EFA5F9"/>
    <w:multiLevelType w:val="singleLevel"/>
    <w:tmpl w:val="78EFA5F9"/>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147300"/>
    <w:rsid w:val="00182257"/>
    <w:rsid w:val="00813FB9"/>
    <w:rsid w:val="00A83A50"/>
    <w:rsid w:val="00B82EC5"/>
    <w:rsid w:val="00CF692C"/>
    <w:rsid w:val="05585EE8"/>
    <w:rsid w:val="0B2A7988"/>
    <w:rsid w:val="0D5716D6"/>
    <w:rsid w:val="0EDB478C"/>
    <w:rsid w:val="13B86E54"/>
    <w:rsid w:val="21FC4865"/>
    <w:rsid w:val="25EF78C4"/>
    <w:rsid w:val="291C455A"/>
    <w:rsid w:val="2BE36D31"/>
    <w:rsid w:val="2EDF2571"/>
    <w:rsid w:val="36926D0C"/>
    <w:rsid w:val="372140AA"/>
    <w:rsid w:val="37643871"/>
    <w:rsid w:val="3A882863"/>
    <w:rsid w:val="3ED31999"/>
    <w:rsid w:val="422054B8"/>
    <w:rsid w:val="43237FD7"/>
    <w:rsid w:val="453C58F3"/>
    <w:rsid w:val="46574A67"/>
    <w:rsid w:val="48610212"/>
    <w:rsid w:val="48E70033"/>
    <w:rsid w:val="4DAF2BCF"/>
    <w:rsid w:val="4DDB6F66"/>
    <w:rsid w:val="4E31027D"/>
    <w:rsid w:val="4E985986"/>
    <w:rsid w:val="4F7B63E7"/>
    <w:rsid w:val="50605E2D"/>
    <w:rsid w:val="61DB2F41"/>
    <w:rsid w:val="650A6295"/>
    <w:rsid w:val="650D1BAC"/>
    <w:rsid w:val="69F25D10"/>
    <w:rsid w:val="6BCC75DB"/>
    <w:rsid w:val="741932B6"/>
    <w:rsid w:val="753B1F9F"/>
    <w:rsid w:val="792F2AEE"/>
    <w:rsid w:val="7CC50BB2"/>
    <w:rsid w:val="7DF60D08"/>
    <w:rsid w:val="7FF567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uiPriority w:val="99"/>
    <w:pPr>
      <w:spacing w:line="360" w:lineRule="auto"/>
    </w:pPr>
    <w:rPr>
      <w:rFonts w:ascii="??" w:hAnsi="??" w:eastAsia="宋体" w:cs="??"/>
      <w:color w:val="000000"/>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Organization</Company>
  <Pages>3</Pages>
  <Words>130</Words>
  <Characters>746</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2020-06-30T08:19:00Z</dcterms:created>
  <dc:creator>Administrator</dc:creator>
  <cp:lastModifiedBy>白萍</cp:lastModifiedBy>
  <dcterms:modified xsi:type="dcterms:W3CDTF">2021-07-15T01:17:48Z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EB9C187EE97449189F7A2092CAC75043</vt:lpwstr>
  </property>
</Properties>
</file>