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黑水县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eastAsia="zh-CN"/>
        </w:rPr>
        <w:t>住房和城乡建设局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关于“三公”经费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年决算情况说明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7" w:firstLineChars="218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560" w:lineRule="exact"/>
        <w:ind w:firstLine="63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2022年决算支出0万元,与上年度决算持平。</w:t>
      </w:r>
    </w:p>
    <w:p>
      <w:pPr>
        <w:widowControl/>
        <w:spacing w:line="560" w:lineRule="exact"/>
        <w:ind w:firstLine="63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2022年决算支出0万元,与预算数持平。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万元，较2021年决算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25.81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%，主要原因是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本单位严格执行党政机关厉行节约各项规定，严格控制配餐人员及接待费用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560" w:lineRule="exact"/>
        <w:ind w:firstLine="645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万元，与2022年预算数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万元持平。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>
      <w:pPr>
        <w:widowControl/>
        <w:spacing w:line="480" w:lineRule="atLeast"/>
        <w:ind w:left="638" w:leftChars="304" w:firstLine="80" w:firstLineChars="25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上年决算数0万元持平。</w:t>
      </w:r>
    </w:p>
    <w:p>
      <w:pPr>
        <w:widowControl/>
        <w:spacing w:line="480" w:lineRule="atLeast"/>
        <w:ind w:firstLine="640" w:firstLineChars="200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2022年公务用车购置及运行维护费预算数为9.02万元，预算执行率为0%。原因是我单位有2个车辆编制，但没有公务用车，单位现运行的2辆车分别是借用自来水厂和生态环境局的公务用车，因此公车运行维护费列入了其他交通费，其他交通费决算支出9.02万元，与公务用车购置及运行维护费预算数持平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  <w:t>黑水县住房和城乡建设局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  <w:t>财政拨款“三公”经费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  <w:t>2022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  <w:t>年决算情况表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0.31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Style w:val="11"/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4YmFkMmRiOTVkZDYxZmUzNDY5YTNjNWEzNDk5ZDQifQ=="/>
  </w:docVars>
  <w:rsids>
    <w:rsidRoot w:val="003F1AE8"/>
    <w:rsid w:val="003F1AE8"/>
    <w:rsid w:val="00676697"/>
    <w:rsid w:val="007153A1"/>
    <w:rsid w:val="09DA30B5"/>
    <w:rsid w:val="0F3429A8"/>
    <w:rsid w:val="1501685D"/>
    <w:rsid w:val="19F06904"/>
    <w:rsid w:val="1D0B2F60"/>
    <w:rsid w:val="22826E2B"/>
    <w:rsid w:val="48F3333E"/>
    <w:rsid w:val="5C5525E2"/>
    <w:rsid w:val="60366A76"/>
    <w:rsid w:val="66090EF9"/>
    <w:rsid w:val="7293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left="0" w:firstLine="40"/>
    </w:pPr>
    <w:rPr>
      <w:rFonts w:ascii="仿宋_GB2312" w:hAnsi="仿宋_GB2312" w:eastAsia="仿宋" w:cs="仿宋_GB2312"/>
      <w:sz w:val="32"/>
      <w:szCs w:val="32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/>
    </w:p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490</Words>
  <Characters>553</Characters>
  <Lines>3</Lines>
  <Paragraphs>1</Paragraphs>
  <TotalTime>0</TotalTime>
  <ScaleCrop>false</ScaleCrop>
  <LinksUpToDate>false</LinksUpToDate>
  <CharactersWithSpaces>626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2023-09-20T10:23:10Z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F9F367E657D34BD988C14A1BF76CD885</vt:lpwstr>
  </property>
</Properties>
</file>