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pageBreakBefore w:val="0"/>
        <w:widowControl w:val="0"/>
        <w:kinsoku/>
        <w:wordWrap/>
        <w:topLinePunct w:val="0"/>
        <w:bidi w:val="0"/>
        <w:spacing w:before="0" w:beforeLines="0" w:after="0" w:afterLines="0" w:line="560" w:lineRule="exact"/>
        <w:ind w:left="0" w:leftChars="0"/>
        <w:jc w:val="center"/>
        <w:textAlignment w:val="auto"/>
        <w:rPr>
          <w:rFonts w:hint="eastAsia"/>
          <w:b/>
          <w:bCs w:val="0"/>
          <w:sz w:val="44"/>
          <w:szCs w:val="44"/>
          <w:highlight w:val="none"/>
        </w:rPr>
      </w:pPr>
      <w:r>
        <w:rPr>
          <w:rFonts w:hint="eastAsia"/>
          <w:b/>
          <w:bCs w:val="0"/>
          <w:sz w:val="44"/>
          <w:szCs w:val="44"/>
          <w:highlight w:val="none"/>
          <w:lang w:eastAsia="zh-CN"/>
        </w:rPr>
        <w:t>扎窝市政基础设施建设项目</w:t>
      </w:r>
      <w:r>
        <w:rPr>
          <w:rFonts w:hint="eastAsia"/>
          <w:b/>
          <w:bCs w:val="0"/>
          <w:sz w:val="44"/>
          <w:szCs w:val="44"/>
          <w:highlight w:val="none"/>
        </w:rPr>
        <w:t>支出绩效自评报</w:t>
      </w:r>
      <w:r>
        <w:rPr>
          <w:rFonts w:hint="eastAsia"/>
          <w:b/>
          <w:bCs w:val="0"/>
          <w:sz w:val="44"/>
          <w:szCs w:val="44"/>
          <w:highlight w:val="none"/>
          <w:lang w:val="en-US" w:eastAsia="zh-CN"/>
        </w:rPr>
        <w:t xml:space="preserve">  </w:t>
      </w:r>
      <w:r>
        <w:rPr>
          <w:rFonts w:hint="eastAsia"/>
          <w:b/>
          <w:bCs w:val="0"/>
          <w:sz w:val="44"/>
          <w:szCs w:val="44"/>
          <w:highlight w:val="none"/>
        </w:rPr>
        <w:t>告</w:t>
      </w:r>
    </w:p>
    <w:p>
      <w:pPr>
        <w:pageBreakBefore w:val="0"/>
        <w:widowControl w:val="0"/>
        <w:kinsoku/>
        <w:wordWrap/>
        <w:topLinePunct w:val="0"/>
        <w:bidi w:val="0"/>
        <w:spacing w:line="560" w:lineRule="exact"/>
        <w:ind w:left="0" w:leftChars="0" w:firstLine="642" w:firstLineChars="200"/>
        <w:textAlignment w:val="auto"/>
        <w:rPr>
          <w:rFonts w:hint="eastAsia" w:ascii="黑体" w:hAnsi="黑体" w:eastAsia="黑体" w:cs="黑体"/>
          <w:sz w:val="32"/>
          <w:szCs w:val="32"/>
          <w:highlight w:val="none"/>
        </w:rPr>
      </w:pPr>
      <w:r>
        <w:rPr>
          <w:rFonts w:hint="eastAsia" w:ascii="黑体" w:hAnsi="黑体" w:eastAsia="黑体" w:cs="黑体"/>
          <w:b/>
          <w:bCs/>
          <w:sz w:val="32"/>
          <w:szCs w:val="32"/>
          <w:highlight w:val="none"/>
        </w:rPr>
        <w:t>一、项目概况</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黑水县扎窝镇市政基础设施建设项目位于扎窝镇。</w:t>
      </w:r>
      <w:r>
        <w:rPr>
          <w:rFonts w:hint="eastAsia" w:ascii="仿宋" w:hAnsi="仿宋" w:eastAsia="仿宋" w:cs="仿宋"/>
          <w:sz w:val="32"/>
          <w:szCs w:val="32"/>
          <w:highlight w:val="none"/>
          <w:lang w:val="en-US" w:eastAsia="zh-CN"/>
        </w:rPr>
        <w:t>建设内容为</w:t>
      </w:r>
      <w:r>
        <w:rPr>
          <w:rFonts w:hint="eastAsia" w:ascii="仿宋" w:hAnsi="仿宋" w:eastAsia="仿宋" w:cs="仿宋"/>
          <w:sz w:val="32"/>
          <w:szCs w:val="32"/>
          <w:highlight w:val="none"/>
        </w:rPr>
        <w:t>新建市政道路3.1公里供排水管网3.1公里及配套附属设施。</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1#道路等级采用支路，设计速度采用30Km/h的设计标准，路线全长2438.852m；2#、3#路道路等级支路，设计速度采用20Km/h， 2#路全长530.231m，3#路全长130.917m；路线总长为3100m。</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1#路路幅组成：2米（人行道）+3.75米（车行道）+3.75米（车行道）+2米（人行道）=11.5米（红线宽度）；</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2、3#路路幅组成：2米（人行道）+3.5米（车行道）+3.5米（车行道）+2米（人行道）=11米（红线宽度）。</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项目总投资为3000万元。</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资金来源：</w:t>
      </w:r>
      <w:r>
        <w:rPr>
          <w:rFonts w:hint="eastAsia" w:ascii="仿宋" w:hAnsi="仿宋" w:eastAsia="仿宋" w:cs="仿宋"/>
          <w:sz w:val="32"/>
          <w:szCs w:val="32"/>
          <w:highlight w:val="none"/>
          <w:lang w:val="en-US" w:eastAsia="zh-CN"/>
        </w:rPr>
        <w:t>申请</w:t>
      </w:r>
      <w:r>
        <w:rPr>
          <w:rFonts w:hint="eastAsia" w:ascii="仿宋" w:hAnsi="仿宋" w:eastAsia="仿宋" w:cs="仿宋"/>
          <w:sz w:val="32"/>
          <w:szCs w:val="32"/>
          <w:highlight w:val="none"/>
        </w:rPr>
        <w:t>中央预算内投资及地方配套。</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资金使用计划</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根据阿州财建【2021】139号的相关规定，按照工程进度进行资金的管理、拨付、使用与决算。</w:t>
      </w:r>
    </w:p>
    <w:p>
      <w:pPr>
        <w:pageBreakBefore w:val="0"/>
        <w:widowControl w:val="0"/>
        <w:numPr>
          <w:ilvl w:val="0"/>
          <w:numId w:val="0"/>
        </w:numPr>
        <w:kinsoku/>
        <w:wordWrap/>
        <w:topLinePunct w:val="0"/>
        <w:bidi w:val="0"/>
        <w:spacing w:line="560" w:lineRule="exact"/>
        <w:ind w:left="0" w:leftChars="0" w:firstLine="642" w:firstLineChars="200"/>
        <w:textAlignment w:val="auto"/>
        <w:rPr>
          <w:rFonts w:hint="eastAsia" w:ascii="仿宋" w:hAnsi="仿宋" w:eastAsia="仿宋" w:cs="仿宋"/>
          <w:sz w:val="32"/>
          <w:szCs w:val="32"/>
          <w:highlight w:val="none"/>
        </w:rPr>
      </w:pPr>
      <w:r>
        <w:rPr>
          <w:rFonts w:hint="eastAsia" w:ascii="楷体_GB2312" w:hAnsi="楷体_GB2312" w:eastAsia="楷体_GB2312" w:cs="楷体_GB2312"/>
          <w:b/>
          <w:bCs/>
          <w:sz w:val="32"/>
          <w:szCs w:val="32"/>
          <w:highlight w:val="none"/>
          <w:lang w:eastAsia="zh-CN"/>
        </w:rPr>
        <w:t>（一）</w:t>
      </w:r>
      <w:r>
        <w:rPr>
          <w:rFonts w:hint="eastAsia" w:ascii="楷体_GB2312" w:hAnsi="楷体_GB2312" w:eastAsia="楷体_GB2312" w:cs="楷体_GB2312"/>
          <w:b/>
          <w:bCs/>
          <w:sz w:val="32"/>
          <w:szCs w:val="32"/>
          <w:highlight w:val="none"/>
        </w:rPr>
        <w:t>项目资金申报及批复情况。</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根据工作内容、措施申报资金预算审定最终金额为</w:t>
      </w:r>
      <w:r>
        <w:rPr>
          <w:rFonts w:hint="eastAsia" w:ascii="仿宋" w:hAnsi="仿宋" w:eastAsia="仿宋" w:cs="仿宋"/>
          <w:sz w:val="32"/>
          <w:szCs w:val="32"/>
          <w:highlight w:val="none"/>
          <w:lang w:val="en-US" w:eastAsia="zh-CN"/>
        </w:rPr>
        <w:t>3000</w:t>
      </w:r>
      <w:r>
        <w:rPr>
          <w:rFonts w:hint="eastAsia" w:ascii="仿宋" w:hAnsi="仿宋" w:eastAsia="仿宋" w:cs="仿宋"/>
          <w:sz w:val="32"/>
          <w:szCs w:val="32"/>
          <w:highlight w:val="none"/>
        </w:rPr>
        <w:t>万元。</w:t>
      </w:r>
    </w:p>
    <w:p>
      <w:pPr>
        <w:pageBreakBefore w:val="0"/>
        <w:widowControl w:val="0"/>
        <w:numPr>
          <w:ilvl w:val="0"/>
          <w:numId w:val="0"/>
        </w:numPr>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（二）</w:t>
      </w:r>
      <w:r>
        <w:rPr>
          <w:rFonts w:hint="eastAsia" w:ascii="楷体_GB2312" w:hAnsi="楷体_GB2312" w:eastAsia="楷体_GB2312" w:cs="楷体_GB2312"/>
          <w:b/>
          <w:bCs/>
          <w:sz w:val="32"/>
          <w:szCs w:val="32"/>
          <w:highlight w:val="none"/>
        </w:rPr>
        <w:t>项目绩效目标。</w:t>
      </w:r>
    </w:p>
    <w:p>
      <w:pPr>
        <w:pageBreakBefore w:val="0"/>
        <w:widowControl w:val="0"/>
        <w:kinsoku/>
        <w:wordWrap/>
        <w:topLinePunct w:val="0"/>
        <w:bidi w:val="0"/>
        <w:spacing w:line="560" w:lineRule="exact"/>
        <w:ind w:left="0" w:leftChars="0" w:firstLine="960" w:firstLineChars="3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黑水县扎窝镇市政基础设施建设项目的建设不仅将极大改善区域交通状况，还带动公共交通、供水、排水、防洪、电力供应、燃气供应、园林绿化、环境卫生、消防等城市基础的完善。道路设施的完善和服务水平的提高，将进一步对城市经济增长起着重要作用。</w:t>
      </w:r>
    </w:p>
    <w:p>
      <w:pPr>
        <w:pageBreakBefore w:val="0"/>
        <w:widowControl w:val="0"/>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（三）</w:t>
      </w:r>
      <w:r>
        <w:rPr>
          <w:rFonts w:hint="eastAsia" w:ascii="楷体_GB2312" w:hAnsi="楷体_GB2312" w:eastAsia="楷体_GB2312" w:cs="楷体_GB2312"/>
          <w:b/>
          <w:bCs/>
          <w:sz w:val="32"/>
          <w:szCs w:val="32"/>
          <w:highlight w:val="none"/>
        </w:rPr>
        <w:t>项目资金申报相符性。</w:t>
      </w:r>
    </w:p>
    <w:p>
      <w:pPr>
        <w:pageBreakBefore w:val="0"/>
        <w:widowControl w:val="0"/>
        <w:kinsoku/>
        <w:wordWrap/>
        <w:topLinePunct w:val="0"/>
        <w:bidi w:val="0"/>
        <w:spacing w:line="560" w:lineRule="exact"/>
        <w:ind w:left="0" w:leftChars="0" w:firstLine="960" w:firstLineChars="3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项目</w:t>
      </w:r>
      <w:r>
        <w:rPr>
          <w:rFonts w:hint="eastAsia" w:ascii="仿宋" w:hAnsi="仿宋" w:eastAsia="仿宋" w:cs="仿宋"/>
          <w:sz w:val="32"/>
          <w:szCs w:val="32"/>
          <w:highlight w:val="none"/>
          <w:lang w:val="en-US" w:eastAsia="zh-CN"/>
        </w:rPr>
        <w:t>总投资</w:t>
      </w:r>
      <w:r>
        <w:rPr>
          <w:rFonts w:hint="eastAsia" w:ascii="仿宋" w:hAnsi="仿宋" w:eastAsia="仿宋" w:cs="仿宋"/>
          <w:sz w:val="32"/>
          <w:szCs w:val="32"/>
          <w:highlight w:val="none"/>
        </w:rPr>
        <w:t>申报与具体实施内容相符，申报目标合理可行。</w:t>
      </w:r>
    </w:p>
    <w:p>
      <w:pPr>
        <w:pageBreakBefore w:val="0"/>
        <w:widowControl w:val="0"/>
        <w:kinsoku/>
        <w:wordWrap/>
        <w:topLinePunct w:val="0"/>
        <w:bidi w:val="0"/>
        <w:spacing w:line="560" w:lineRule="exact"/>
        <w:ind w:left="0" w:leftChars="0" w:firstLine="720" w:firstLineChars="200"/>
        <w:textAlignment w:val="auto"/>
        <w:rPr>
          <w:rFonts w:hint="eastAsia" w:ascii="黑体" w:hAnsi="黑体" w:eastAsia="黑体" w:cs="黑体"/>
          <w:b w:val="0"/>
          <w:bCs w:val="0"/>
          <w:sz w:val="36"/>
          <w:szCs w:val="36"/>
          <w:highlight w:val="none"/>
        </w:rPr>
      </w:pPr>
      <w:r>
        <w:rPr>
          <w:rFonts w:hint="eastAsia" w:ascii="黑体" w:hAnsi="黑体" w:eastAsia="黑体" w:cs="黑体"/>
          <w:b w:val="0"/>
          <w:bCs w:val="0"/>
          <w:sz w:val="36"/>
          <w:szCs w:val="36"/>
          <w:highlight w:val="none"/>
        </w:rPr>
        <w:t>二、项目实施及管理情况</w:t>
      </w:r>
    </w:p>
    <w:p>
      <w:pPr>
        <w:pageBreakBefore w:val="0"/>
        <w:widowControl w:val="0"/>
        <w:kinsoku/>
        <w:wordWrap/>
        <w:topLinePunct w:val="0"/>
        <w:bidi w:val="0"/>
        <w:spacing w:line="560" w:lineRule="exact"/>
        <w:ind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(一) 资金计划、到位及使用情况。</w:t>
      </w:r>
    </w:p>
    <w:p>
      <w:pPr>
        <w:pageBreakBefore w:val="0"/>
        <w:widowControl w:val="0"/>
        <w:kinsoku/>
        <w:wordWrap/>
        <w:topLinePunct w:val="0"/>
        <w:bidi w:val="0"/>
        <w:spacing w:line="560" w:lineRule="exact"/>
        <w:ind w:left="0" w:leftChars="0" w:firstLine="642"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1</w:t>
      </w:r>
      <w:r>
        <w:rPr>
          <w:rFonts w:hint="eastAsia" w:ascii="仿宋_GB2312" w:hAnsi="仿宋_GB2312" w:eastAsia="仿宋_GB2312" w:cs="仿宋_GB2312"/>
          <w:b/>
          <w:bCs/>
          <w:sz w:val="32"/>
          <w:szCs w:val="32"/>
          <w:highlight w:val="none"/>
          <w:lang w:eastAsia="zh-CN"/>
        </w:rPr>
        <w:t>、</w:t>
      </w:r>
      <w:r>
        <w:rPr>
          <w:rFonts w:hint="eastAsia" w:ascii="仿宋_GB2312" w:hAnsi="仿宋_GB2312" w:eastAsia="仿宋_GB2312" w:cs="仿宋_GB2312"/>
          <w:b/>
          <w:bCs/>
          <w:sz w:val="32"/>
          <w:szCs w:val="32"/>
          <w:highlight w:val="none"/>
        </w:rPr>
        <w:t>资金计划及到位。</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val="0"/>
          <w:i w:val="0"/>
          <w:iCs w:val="0"/>
          <w:sz w:val="32"/>
          <w:szCs w:val="32"/>
          <w:highlight w:val="none"/>
          <w:lang w:val="en-US" w:eastAsia="zh-CN"/>
        </w:rPr>
      </w:pPr>
      <w:r>
        <w:rPr>
          <w:rFonts w:hint="eastAsia" w:ascii="仿宋" w:hAnsi="仿宋" w:eastAsia="仿宋" w:cs="仿宋"/>
          <w:b w:val="0"/>
          <w:bCs w:val="0"/>
          <w:i w:val="0"/>
          <w:iCs w:val="0"/>
          <w:sz w:val="32"/>
          <w:szCs w:val="32"/>
          <w:highlight w:val="none"/>
          <w:lang w:val="en-US" w:eastAsia="zh-CN"/>
        </w:rPr>
        <w:t>项目总投资3000万元。实际到位资金1200万元，资金到位率为40%。</w:t>
      </w:r>
    </w:p>
    <w:p>
      <w:pPr>
        <w:pageBreakBefore w:val="0"/>
        <w:widowControl w:val="0"/>
        <w:kinsoku/>
        <w:wordWrap/>
        <w:topLinePunct w:val="0"/>
        <w:bidi w:val="0"/>
        <w:spacing w:line="560" w:lineRule="exact"/>
        <w:ind w:firstLine="642" w:firstLineChars="200"/>
        <w:textAlignment w:val="auto"/>
        <w:rPr>
          <w:rFonts w:hint="eastAsia" w:ascii="仿宋_GB2312" w:hAnsi="仿宋_GB2312" w:eastAsia="仿宋_GB2312" w:cs="仿宋_GB2312"/>
          <w:b/>
          <w:bCs/>
          <w:i w:val="0"/>
          <w:iCs w:val="0"/>
          <w:sz w:val="32"/>
          <w:szCs w:val="32"/>
          <w:highlight w:val="none"/>
        </w:rPr>
      </w:pPr>
      <w:r>
        <w:rPr>
          <w:rFonts w:hint="eastAsia" w:ascii="仿宋_GB2312" w:hAnsi="仿宋_GB2312" w:eastAsia="仿宋_GB2312" w:cs="仿宋_GB2312"/>
          <w:b/>
          <w:bCs/>
          <w:i w:val="0"/>
          <w:iCs w:val="0"/>
          <w:sz w:val="32"/>
          <w:szCs w:val="32"/>
          <w:highlight w:val="none"/>
        </w:rPr>
        <w:t>2.资金使用。</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val="0"/>
          <w:i w:val="0"/>
          <w:iCs w:val="0"/>
          <w:sz w:val="32"/>
          <w:szCs w:val="32"/>
          <w:highlight w:val="none"/>
        </w:rPr>
      </w:pPr>
      <w:r>
        <w:rPr>
          <w:rFonts w:hint="eastAsia" w:ascii="仿宋" w:hAnsi="仿宋" w:eastAsia="仿宋" w:cs="仿宋"/>
          <w:b w:val="0"/>
          <w:bCs w:val="0"/>
          <w:i w:val="0"/>
          <w:iCs w:val="0"/>
          <w:sz w:val="32"/>
          <w:szCs w:val="32"/>
          <w:highlight w:val="none"/>
          <w:lang w:val="en-US" w:eastAsia="zh-CN"/>
        </w:rPr>
        <w:t>2022年至2023</w:t>
      </w:r>
      <w:r>
        <w:rPr>
          <w:rFonts w:hint="eastAsia" w:ascii="仿宋" w:hAnsi="仿宋" w:eastAsia="仿宋" w:cs="仿宋"/>
          <w:b w:val="0"/>
          <w:bCs w:val="0"/>
          <w:i w:val="0"/>
          <w:iCs w:val="0"/>
          <w:sz w:val="32"/>
          <w:szCs w:val="32"/>
          <w:highlight w:val="none"/>
        </w:rPr>
        <w:t>年共支付</w:t>
      </w:r>
      <w:r>
        <w:rPr>
          <w:rFonts w:hint="eastAsia" w:ascii="仿宋" w:hAnsi="仿宋" w:eastAsia="仿宋" w:cs="仿宋"/>
          <w:b w:val="0"/>
          <w:bCs w:val="0"/>
          <w:i w:val="0"/>
          <w:iCs w:val="0"/>
          <w:sz w:val="32"/>
          <w:szCs w:val="32"/>
          <w:highlight w:val="none"/>
          <w:lang w:val="en-US" w:eastAsia="zh-CN"/>
        </w:rPr>
        <w:t>给施工单位</w:t>
      </w:r>
      <w:r>
        <w:rPr>
          <w:rFonts w:hint="eastAsia" w:ascii="仿宋" w:hAnsi="仿宋" w:eastAsia="仿宋" w:cs="仿宋"/>
          <w:b w:val="0"/>
          <w:bCs w:val="0"/>
          <w:i w:val="0"/>
          <w:iCs w:val="0"/>
          <w:sz w:val="32"/>
          <w:szCs w:val="32"/>
          <w:highlight w:val="none"/>
        </w:rPr>
        <w:t>项目资金699万元。县财政下拨项目资金到我</w:t>
      </w:r>
      <w:r>
        <w:rPr>
          <w:rFonts w:hint="eastAsia" w:ascii="仿宋" w:hAnsi="仿宋" w:eastAsia="仿宋" w:cs="仿宋"/>
          <w:b w:val="0"/>
          <w:bCs w:val="0"/>
          <w:i w:val="0"/>
          <w:iCs w:val="0"/>
          <w:sz w:val="32"/>
          <w:szCs w:val="32"/>
          <w:highlight w:val="none"/>
          <w:lang w:val="en-US" w:eastAsia="zh-CN"/>
        </w:rPr>
        <w:t>局</w:t>
      </w:r>
      <w:r>
        <w:rPr>
          <w:rFonts w:hint="eastAsia" w:ascii="仿宋" w:hAnsi="仿宋" w:eastAsia="仿宋" w:cs="仿宋"/>
          <w:b w:val="0"/>
          <w:bCs w:val="0"/>
          <w:i w:val="0"/>
          <w:iCs w:val="0"/>
          <w:sz w:val="32"/>
          <w:szCs w:val="32"/>
          <w:highlight w:val="none"/>
        </w:rPr>
        <w:t>后，我</w:t>
      </w:r>
      <w:r>
        <w:rPr>
          <w:rFonts w:hint="eastAsia" w:ascii="仿宋" w:hAnsi="仿宋" w:eastAsia="仿宋" w:cs="仿宋"/>
          <w:b w:val="0"/>
          <w:bCs w:val="0"/>
          <w:i w:val="0"/>
          <w:iCs w:val="0"/>
          <w:sz w:val="32"/>
          <w:szCs w:val="32"/>
          <w:highlight w:val="none"/>
          <w:lang w:val="en-US" w:eastAsia="zh-CN"/>
        </w:rPr>
        <w:t>局</w:t>
      </w:r>
      <w:r>
        <w:rPr>
          <w:rFonts w:hint="eastAsia" w:ascii="仿宋" w:hAnsi="仿宋" w:eastAsia="仿宋" w:cs="仿宋"/>
          <w:b w:val="0"/>
          <w:bCs w:val="0"/>
          <w:i w:val="0"/>
          <w:iCs w:val="0"/>
          <w:sz w:val="32"/>
          <w:szCs w:val="32"/>
          <w:highlight w:val="none"/>
        </w:rPr>
        <w:t>根据财政专项资金支出计划及各责任单位提供的资金拨付申请，按照财务管理制度及相关法律法规支付资金。</w:t>
      </w:r>
    </w:p>
    <w:p>
      <w:pPr>
        <w:pageBreakBefore w:val="0"/>
        <w:widowControl w:val="0"/>
        <w:kinsoku/>
        <w:wordWrap/>
        <w:topLinePunct w:val="0"/>
        <w:bidi w:val="0"/>
        <w:spacing w:line="560" w:lineRule="exact"/>
        <w:ind w:firstLine="642" w:firstLineChars="200"/>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(二) 项目财务管理情况。</w:t>
      </w:r>
    </w:p>
    <w:p>
      <w:pPr>
        <w:pageBreakBefore w:val="0"/>
        <w:widowControl w:val="0"/>
        <w:kinsoku/>
        <w:wordWrap/>
        <w:topLinePunct w:val="0"/>
        <w:bidi w:val="0"/>
        <w:spacing w:line="560" w:lineRule="exact"/>
        <w:ind w:firstLine="640" w:firstLineChars="200"/>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财务管理制度健全，在项目实施过程中严格执行财务管理制度，财务处理及时，会计核算规范。</w:t>
      </w:r>
    </w:p>
    <w:p>
      <w:pPr>
        <w:pageBreakBefore w:val="0"/>
        <w:widowControl w:val="0"/>
        <w:kinsoku/>
        <w:wordWrap/>
        <w:topLinePunct w:val="0"/>
        <w:bidi w:val="0"/>
        <w:spacing w:line="560" w:lineRule="exact"/>
        <w:ind w:firstLine="642" w:firstLineChars="200"/>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(三) 项目组织实施情况。</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val="0"/>
          <w:i w:val="0"/>
          <w:iCs w:val="0"/>
          <w:sz w:val="32"/>
          <w:szCs w:val="32"/>
          <w:highlight w:val="none"/>
        </w:rPr>
      </w:pPr>
      <w:r>
        <w:rPr>
          <w:rFonts w:hint="eastAsia" w:ascii="仿宋" w:hAnsi="仿宋" w:eastAsia="仿宋" w:cs="仿宋"/>
          <w:b w:val="0"/>
          <w:bCs w:val="0"/>
          <w:i w:val="0"/>
          <w:iCs w:val="0"/>
          <w:sz w:val="32"/>
          <w:szCs w:val="32"/>
          <w:highlight w:val="none"/>
        </w:rPr>
        <w:t>1、组织架构。为了使该项目能够顺利实施，我</w:t>
      </w:r>
      <w:r>
        <w:rPr>
          <w:rFonts w:hint="eastAsia" w:ascii="仿宋" w:hAnsi="仿宋" w:eastAsia="仿宋" w:cs="仿宋"/>
          <w:b w:val="0"/>
          <w:bCs w:val="0"/>
          <w:i w:val="0"/>
          <w:iCs w:val="0"/>
          <w:sz w:val="32"/>
          <w:szCs w:val="32"/>
          <w:highlight w:val="none"/>
          <w:lang w:val="en-US" w:eastAsia="zh-CN"/>
        </w:rPr>
        <w:t>单位</w:t>
      </w:r>
      <w:r>
        <w:rPr>
          <w:rFonts w:hint="eastAsia" w:ascii="仿宋" w:hAnsi="仿宋" w:eastAsia="仿宋" w:cs="仿宋"/>
          <w:b w:val="0"/>
          <w:bCs w:val="0"/>
          <w:i w:val="0"/>
          <w:iCs w:val="0"/>
          <w:sz w:val="32"/>
          <w:szCs w:val="32"/>
          <w:highlight w:val="none"/>
        </w:rPr>
        <w:t>成立了由</w:t>
      </w:r>
      <w:r>
        <w:rPr>
          <w:rFonts w:hint="eastAsia" w:ascii="仿宋" w:hAnsi="仿宋" w:eastAsia="仿宋" w:cs="仿宋"/>
          <w:b w:val="0"/>
          <w:bCs w:val="0"/>
          <w:i w:val="0"/>
          <w:iCs w:val="0"/>
          <w:sz w:val="32"/>
          <w:szCs w:val="32"/>
          <w:highlight w:val="none"/>
          <w:lang w:eastAsia="zh-CN"/>
        </w:rPr>
        <w:t>杨新保</w:t>
      </w:r>
      <w:r>
        <w:rPr>
          <w:rFonts w:hint="eastAsia" w:ascii="仿宋" w:hAnsi="仿宋" w:eastAsia="仿宋" w:cs="仿宋"/>
          <w:b w:val="0"/>
          <w:bCs w:val="0"/>
          <w:i w:val="0"/>
          <w:iCs w:val="0"/>
          <w:sz w:val="32"/>
          <w:szCs w:val="32"/>
          <w:highlight w:val="none"/>
        </w:rPr>
        <w:t>任组长，</w:t>
      </w:r>
      <w:r>
        <w:rPr>
          <w:rFonts w:hint="eastAsia" w:ascii="仿宋" w:hAnsi="仿宋" w:eastAsia="仿宋" w:cs="仿宋"/>
          <w:b w:val="0"/>
          <w:bCs w:val="0"/>
          <w:i w:val="0"/>
          <w:iCs w:val="0"/>
          <w:sz w:val="32"/>
          <w:szCs w:val="32"/>
          <w:highlight w:val="none"/>
          <w:lang w:eastAsia="zh-CN"/>
        </w:rPr>
        <w:t>王文</w:t>
      </w:r>
      <w:r>
        <w:rPr>
          <w:rFonts w:hint="eastAsia" w:ascii="仿宋" w:hAnsi="仿宋" w:eastAsia="仿宋" w:cs="仿宋"/>
          <w:b w:val="0"/>
          <w:bCs w:val="0"/>
          <w:i w:val="0"/>
          <w:iCs w:val="0"/>
          <w:sz w:val="32"/>
          <w:szCs w:val="32"/>
          <w:highlight w:val="none"/>
        </w:rPr>
        <w:t>和</w:t>
      </w:r>
      <w:r>
        <w:rPr>
          <w:rFonts w:hint="eastAsia" w:ascii="仿宋" w:hAnsi="仿宋" w:eastAsia="仿宋" w:cs="仿宋"/>
          <w:b w:val="0"/>
          <w:bCs w:val="0"/>
          <w:i w:val="0"/>
          <w:iCs w:val="0"/>
          <w:sz w:val="32"/>
          <w:szCs w:val="32"/>
          <w:highlight w:val="none"/>
          <w:lang w:eastAsia="zh-CN"/>
        </w:rPr>
        <w:t>郎毅</w:t>
      </w:r>
      <w:r>
        <w:rPr>
          <w:rFonts w:hint="eastAsia" w:ascii="仿宋" w:hAnsi="仿宋" w:eastAsia="仿宋" w:cs="仿宋"/>
          <w:b w:val="0"/>
          <w:bCs w:val="0"/>
          <w:i w:val="0"/>
          <w:iCs w:val="0"/>
          <w:sz w:val="32"/>
          <w:szCs w:val="32"/>
          <w:highlight w:val="none"/>
        </w:rPr>
        <w:t>任副组长，</w:t>
      </w:r>
      <w:r>
        <w:rPr>
          <w:rFonts w:hint="eastAsia" w:ascii="仿宋" w:hAnsi="仿宋" w:eastAsia="仿宋" w:cs="仿宋"/>
          <w:b w:val="0"/>
          <w:bCs w:val="0"/>
          <w:i w:val="0"/>
          <w:iCs w:val="0"/>
          <w:sz w:val="32"/>
          <w:szCs w:val="32"/>
          <w:highlight w:val="none"/>
          <w:lang w:eastAsia="zh-CN"/>
        </w:rPr>
        <w:t>余阳</w:t>
      </w:r>
      <w:r>
        <w:rPr>
          <w:rFonts w:hint="eastAsia" w:ascii="仿宋" w:hAnsi="仿宋" w:eastAsia="仿宋" w:cs="仿宋"/>
          <w:b w:val="0"/>
          <w:bCs w:val="0"/>
          <w:i w:val="0"/>
          <w:iCs w:val="0"/>
          <w:sz w:val="32"/>
          <w:szCs w:val="32"/>
          <w:highlight w:val="none"/>
        </w:rPr>
        <w:t>为成员的黑水县扎窝镇市政基础设施建设项目领导小组，具体负责项目的实施与管理工作。严格按照相关规定，明确责任，合理分工，密切协作，为项目顺利实施提供保障。</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val="0"/>
          <w:i w:val="0"/>
          <w:iCs w:val="0"/>
          <w:sz w:val="32"/>
          <w:szCs w:val="32"/>
          <w:highlight w:val="none"/>
        </w:rPr>
      </w:pPr>
      <w:r>
        <w:rPr>
          <w:rFonts w:hint="eastAsia" w:ascii="仿宋" w:hAnsi="仿宋" w:eastAsia="仿宋" w:cs="仿宋"/>
          <w:b w:val="0"/>
          <w:bCs w:val="0"/>
          <w:i w:val="0"/>
          <w:iCs w:val="0"/>
          <w:sz w:val="32"/>
          <w:szCs w:val="32"/>
          <w:highlight w:val="none"/>
        </w:rPr>
        <w:t>2、实施流程。①、首先组织项目专业技术人员和设计院专家到项目现场，对现场情况进行分析、评估。②对现场进行钻探、勘测，收集第一手资料。③找有资质的单位进行设计、预算。④设计院拟定出设计方案后，组织专家对方案论证、评审。⑤按程序报批后交由相关单位实施。</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val="0"/>
          <w:i w:val="0"/>
          <w:iCs w:val="0"/>
          <w:sz w:val="32"/>
          <w:szCs w:val="32"/>
          <w:highlight w:val="none"/>
        </w:rPr>
      </w:pPr>
      <w:r>
        <w:rPr>
          <w:rFonts w:hint="eastAsia" w:ascii="仿宋" w:hAnsi="仿宋" w:eastAsia="仿宋" w:cs="仿宋"/>
          <w:b w:val="0"/>
          <w:bCs w:val="0"/>
          <w:i w:val="0"/>
          <w:iCs w:val="0"/>
          <w:sz w:val="32"/>
          <w:szCs w:val="32"/>
          <w:highlight w:val="none"/>
        </w:rPr>
        <w:t>3、监管措施</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val="0"/>
          <w:i w:val="0"/>
          <w:iCs w:val="0"/>
          <w:sz w:val="32"/>
          <w:szCs w:val="32"/>
          <w:highlight w:val="none"/>
        </w:rPr>
      </w:pPr>
      <w:r>
        <w:rPr>
          <w:rFonts w:hint="eastAsia" w:ascii="仿宋" w:hAnsi="仿宋" w:eastAsia="仿宋" w:cs="仿宋"/>
          <w:b w:val="0"/>
          <w:bCs w:val="0"/>
          <w:i w:val="0"/>
          <w:iCs w:val="0"/>
          <w:sz w:val="32"/>
          <w:szCs w:val="32"/>
          <w:highlight w:val="none"/>
        </w:rPr>
        <w:t>在项目建设中，为了确保工程质量、进度和安全文明施工，严格按照基本建设程序以及相关法律法规，对工程的质量、进度、安全和文明施工进行全过程、全方位的现场监督管理，努力化解工程风险，努力提高工作质量和效率，明确规范管理，强化责任，确保安全，保证质量的指导思想，并从思想观念、文明施工、设计文件、计量支付和施工材料等方面入手，做到未雨绸缪，防患于未然，严把安全质量和文明施工关。</w:t>
      </w:r>
    </w:p>
    <w:p>
      <w:pPr>
        <w:pageBreakBefore w:val="0"/>
        <w:widowControl w:val="0"/>
        <w:kinsoku/>
        <w:wordWrap/>
        <w:topLinePunct w:val="0"/>
        <w:bidi w:val="0"/>
        <w:spacing w:line="560" w:lineRule="exact"/>
        <w:ind w:left="0" w:leftChars="0"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三、项目绩效情况</w:t>
      </w:r>
    </w:p>
    <w:p>
      <w:pPr>
        <w:pageBreakBefore w:val="0"/>
        <w:widowControl w:val="0"/>
        <w:kinsoku/>
        <w:wordWrap/>
        <w:topLinePunct w:val="0"/>
        <w:bidi w:val="0"/>
        <w:spacing w:line="560" w:lineRule="exact"/>
        <w:ind w:firstLine="642" w:firstLineChars="200"/>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(一) 项目完成情况。</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项目开工至今，本项目已完成工程总量的70%；具体细化为：</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（1）1#路所有雨污水、电力通信检查井已预制完成，</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（2）2、3、4#路路基以下，全部完成，</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（3）2.3.4#路路基已平整完成，</w:t>
      </w:r>
    </w:p>
    <w:p>
      <w:pPr>
        <w:pageBreakBefore w:val="0"/>
        <w:widowControl w:val="0"/>
        <w:numPr>
          <w:ilvl w:val="0"/>
          <w:numId w:val="1"/>
        </w:numPr>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两个污水处理站:调节池、围墙基础已完成，一体化设备已采购</w:t>
      </w:r>
      <w:r>
        <w:rPr>
          <w:rFonts w:hint="eastAsia" w:ascii="仿宋" w:hAnsi="仿宋" w:eastAsia="仿宋" w:cs="仿宋"/>
          <w:sz w:val="32"/>
          <w:szCs w:val="32"/>
          <w:highlight w:val="none"/>
          <w:lang w:eastAsia="zh-CN"/>
        </w:rPr>
        <w:t>。</w:t>
      </w:r>
    </w:p>
    <w:p>
      <w:pPr>
        <w:pageBreakBefore w:val="0"/>
        <w:widowControl w:val="0"/>
        <w:numPr>
          <w:ilvl w:val="0"/>
          <w:numId w:val="1"/>
        </w:numPr>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镇政府地坪已硬化及政府、派出所、卫生院围墙已砌筑完成，</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（6）4号路及4号路与2号路交叉口段片石挡墙已全部完成。</w:t>
      </w:r>
    </w:p>
    <w:p>
      <w:pPr>
        <w:pageBreakBefore w:val="0"/>
        <w:widowControl w:val="0"/>
        <w:numPr>
          <w:ilvl w:val="0"/>
          <w:numId w:val="0"/>
        </w:numPr>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（二）</w:t>
      </w:r>
      <w:r>
        <w:rPr>
          <w:rFonts w:hint="eastAsia" w:ascii="楷体_GB2312" w:hAnsi="楷体_GB2312" w:eastAsia="楷体_GB2312" w:cs="楷体_GB2312"/>
          <w:b/>
          <w:bCs/>
          <w:sz w:val="32"/>
          <w:szCs w:val="32"/>
          <w:highlight w:val="none"/>
        </w:rPr>
        <w:t>项目效益情况。</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黑水县扎窝镇市政基础设施建设项目</w:t>
      </w:r>
      <w:r>
        <w:rPr>
          <w:rFonts w:hint="eastAsia" w:ascii="仿宋" w:hAnsi="仿宋" w:eastAsia="仿宋" w:cs="仿宋"/>
          <w:sz w:val="32"/>
          <w:szCs w:val="32"/>
          <w:highlight w:val="none"/>
        </w:rPr>
        <w:t>建设符合当前黑水县完善城镇基础设施建设的发展要求，是进一步增强全县的公共服务功能和承载能力的需要能进一步提高当地居民生活品质，促进区域社会经济发展。</w:t>
      </w:r>
    </w:p>
    <w:p>
      <w:pPr>
        <w:pageBreakBefore w:val="0"/>
        <w:widowControl w:val="0"/>
        <w:kinsoku/>
        <w:wordWrap/>
        <w:topLinePunct w:val="0"/>
        <w:bidi w:val="0"/>
        <w:spacing w:line="560" w:lineRule="exact"/>
        <w:ind w:left="0" w:leftChars="0" w:firstLine="720" w:firstLineChars="200"/>
        <w:textAlignment w:val="auto"/>
        <w:rPr>
          <w:rFonts w:hint="eastAsia" w:ascii="黑体" w:hAnsi="黑体" w:eastAsia="黑体" w:cs="黑体"/>
          <w:b w:val="0"/>
          <w:bCs w:val="0"/>
          <w:sz w:val="36"/>
          <w:szCs w:val="36"/>
          <w:highlight w:val="none"/>
        </w:rPr>
      </w:pPr>
      <w:r>
        <w:rPr>
          <w:rFonts w:hint="eastAsia" w:ascii="黑体" w:hAnsi="黑体" w:eastAsia="黑体" w:cs="黑体"/>
          <w:b w:val="0"/>
          <w:bCs w:val="0"/>
          <w:sz w:val="36"/>
          <w:szCs w:val="36"/>
          <w:highlight w:val="none"/>
        </w:rPr>
        <w:t>四、问题及建议</w:t>
      </w:r>
    </w:p>
    <w:p>
      <w:pPr>
        <w:pageBreakBefore w:val="0"/>
        <w:widowControl w:val="0"/>
        <w:kinsoku/>
        <w:wordWrap/>
        <w:topLinePunct w:val="0"/>
        <w:bidi w:val="0"/>
        <w:spacing w:line="560" w:lineRule="exact"/>
        <w:ind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（一）</w:t>
      </w:r>
      <w:r>
        <w:rPr>
          <w:rFonts w:hint="eastAsia" w:ascii="楷体_GB2312" w:hAnsi="楷体_GB2312" w:eastAsia="楷体_GB2312" w:cs="楷体_GB2312"/>
          <w:b/>
          <w:bCs/>
          <w:sz w:val="32"/>
          <w:szCs w:val="32"/>
          <w:highlight w:val="none"/>
        </w:rPr>
        <w:t>存在的问题。</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通过自查，我们发现项目实施过程中尚有不足之处，主要是项目管理机制还不够完善，有待进一步完善。</w:t>
      </w:r>
    </w:p>
    <w:p>
      <w:pPr>
        <w:pageBreakBefore w:val="0"/>
        <w:widowControl w:val="0"/>
        <w:numPr>
          <w:ilvl w:val="0"/>
          <w:numId w:val="0"/>
        </w:numPr>
        <w:kinsoku/>
        <w:wordWrap/>
        <w:topLinePunct w:val="0"/>
        <w:bidi w:val="0"/>
        <w:spacing w:line="560" w:lineRule="exact"/>
        <w:ind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（二）</w:t>
      </w:r>
      <w:r>
        <w:rPr>
          <w:rFonts w:hint="eastAsia" w:ascii="楷体_GB2312" w:hAnsi="楷体_GB2312" w:eastAsia="楷体_GB2312" w:cs="楷体_GB2312"/>
          <w:b/>
          <w:bCs/>
          <w:sz w:val="32"/>
          <w:szCs w:val="32"/>
          <w:highlight w:val="none"/>
        </w:rPr>
        <w:t>相关建议。</w:t>
      </w:r>
    </w:p>
    <w:p>
      <w:pPr>
        <w:pageBreakBefore w:val="0"/>
        <w:widowControl w:val="0"/>
        <w:numPr>
          <w:ilvl w:val="0"/>
          <w:numId w:val="0"/>
        </w:numPr>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针对存在的问题，我们将严格履行基本建设程序，通过制度建设，创新机制，规范管理，进一步完善现有的管理办法，逐步建立管理规范，运行有序的管理机制。</w:t>
      </w: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5"/>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jc w:val="center"/>
        <w:textAlignment w:val="auto"/>
        <w:rPr>
          <w:rFonts w:hint="eastAsia"/>
          <w:b/>
          <w:bCs w:val="0"/>
          <w:sz w:val="44"/>
          <w:szCs w:val="44"/>
          <w:highlight w:val="none"/>
        </w:rPr>
      </w:pPr>
      <w:r>
        <w:rPr>
          <w:rFonts w:hint="eastAsia"/>
          <w:b/>
          <w:bCs w:val="0"/>
          <w:sz w:val="44"/>
          <w:szCs w:val="44"/>
          <w:highlight w:val="none"/>
          <w:lang w:eastAsia="zh-CN"/>
        </w:rPr>
        <w:t>黑水县知木林镇市政供水建设项目</w:t>
      </w:r>
      <w:r>
        <w:rPr>
          <w:rFonts w:hint="eastAsia"/>
          <w:b/>
          <w:bCs w:val="0"/>
          <w:sz w:val="44"/>
          <w:szCs w:val="44"/>
          <w:highlight w:val="none"/>
        </w:rPr>
        <w:t>支出</w:t>
      </w:r>
    </w:p>
    <w:p>
      <w:pPr>
        <w:pStyle w:val="5"/>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jc w:val="center"/>
        <w:textAlignment w:val="auto"/>
        <w:rPr>
          <w:rFonts w:hint="eastAsia"/>
          <w:b/>
          <w:bCs w:val="0"/>
          <w:sz w:val="44"/>
          <w:szCs w:val="44"/>
          <w:highlight w:val="none"/>
        </w:rPr>
      </w:pPr>
      <w:r>
        <w:rPr>
          <w:rFonts w:hint="eastAsia"/>
          <w:b/>
          <w:bCs w:val="0"/>
          <w:sz w:val="44"/>
          <w:szCs w:val="44"/>
          <w:highlight w:val="none"/>
        </w:rPr>
        <w:t>绩效自评报告</w:t>
      </w:r>
    </w:p>
    <w:p>
      <w:pPr>
        <w:pageBreakBefore w:val="0"/>
        <w:widowControl w:val="0"/>
        <w:kinsoku/>
        <w:wordWrap/>
        <w:topLinePunct w:val="0"/>
        <w:bidi w:val="0"/>
        <w:spacing w:line="560" w:lineRule="exact"/>
        <w:ind w:firstLine="640" w:firstLineChars="200"/>
        <w:textAlignment w:val="auto"/>
        <w:rPr>
          <w:rFonts w:hint="eastAsia" w:ascii="黑体" w:hAnsi="黑体" w:eastAsia="黑体" w:cs="黑体"/>
          <w:b w:val="0"/>
          <w:bCs/>
          <w:sz w:val="32"/>
          <w:szCs w:val="32"/>
          <w:highlight w:val="none"/>
        </w:rPr>
      </w:pPr>
    </w:p>
    <w:p>
      <w:pPr>
        <w:pageBreakBefore w:val="0"/>
        <w:widowControl w:val="0"/>
        <w:kinsoku/>
        <w:wordWrap/>
        <w:topLinePunct w:val="0"/>
        <w:bidi w:val="0"/>
        <w:spacing w:line="560" w:lineRule="exact"/>
        <w:ind w:firstLine="640" w:firstLineChars="200"/>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一、项目概况</w:t>
      </w:r>
    </w:p>
    <w:p>
      <w:pPr>
        <w:keepNext w:val="0"/>
        <w:keepLines w:val="0"/>
        <w:pageBreakBefore w:val="0"/>
        <w:widowControl w:val="0"/>
        <w:kinsoku/>
        <w:wordWrap/>
        <w:overflowPunct w:val="0"/>
        <w:topLinePunct w:val="0"/>
        <w:autoSpaceDE w:val="0"/>
        <w:autoSpaceDN w:val="0"/>
        <w:bidi w:val="0"/>
        <w:adjustRightInd w:val="0"/>
        <w:snapToGrid/>
        <w:spacing w:beforeAutospacing="0" w:afterAutospacing="0" w:line="560" w:lineRule="exact"/>
        <w:ind w:left="0" w:leftChars="0" w:firstLine="640" w:firstLineChars="200"/>
        <w:jc w:val="both"/>
        <w:textAlignment w:val="auto"/>
        <w:rPr>
          <w:rFonts w:hint="default"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t>本项目由黑水县城乡规划建设和住房保障局组织实施，负责项目的建设管理、资金管理。依据黑水县发展改革和经济商务信息局（黑发经商行审</w:t>
      </w:r>
      <w:r>
        <w:rPr>
          <w:rFonts w:hint="eastAsia" w:ascii="仿宋_GB2312" w:hAnsi="仿宋_GB2312" w:eastAsia="仿宋_GB2312" w:cs="仿宋_GB2312"/>
          <w:b w:val="0"/>
          <w:bCs/>
          <w:color w:val="auto"/>
          <w:sz w:val="32"/>
          <w:szCs w:val="32"/>
          <w:highlight w:val="none"/>
          <w:lang w:val="en-US" w:eastAsia="zh-CN"/>
        </w:rPr>
        <w:t>〔</w:t>
      </w:r>
      <w:r>
        <w:rPr>
          <w:rFonts w:hint="eastAsia" w:ascii="仿宋" w:hAnsi="仿宋" w:eastAsia="仿宋" w:cs="仿宋"/>
          <w:b w:val="0"/>
          <w:bCs/>
          <w:color w:val="auto"/>
          <w:sz w:val="32"/>
          <w:szCs w:val="32"/>
          <w:highlight w:val="none"/>
          <w:lang w:val="en-US" w:eastAsia="zh-CN"/>
        </w:rPr>
        <w:t>2018</w:t>
      </w:r>
      <w:r>
        <w:rPr>
          <w:rFonts w:hint="eastAsia" w:ascii="仿宋_GB2312" w:hAnsi="仿宋_GB2312" w:eastAsia="仿宋_GB2312" w:cs="仿宋_GB2312"/>
          <w:b w:val="0"/>
          <w:bCs/>
          <w:color w:val="auto"/>
          <w:sz w:val="32"/>
          <w:szCs w:val="32"/>
          <w:highlight w:val="none"/>
          <w:lang w:val="en-US" w:eastAsia="zh-CN"/>
        </w:rPr>
        <w:t>〕106</w:t>
      </w:r>
      <w:r>
        <w:rPr>
          <w:rFonts w:hint="eastAsia" w:ascii="仿宋" w:hAnsi="仿宋" w:eastAsia="仿宋" w:cs="仿宋"/>
          <w:b w:val="0"/>
          <w:bCs/>
          <w:color w:val="auto"/>
          <w:sz w:val="32"/>
          <w:szCs w:val="32"/>
          <w:highlight w:val="none"/>
          <w:lang w:val="en-US" w:eastAsia="zh-CN"/>
        </w:rPr>
        <w:t>号），</w:t>
      </w:r>
      <w:r>
        <w:rPr>
          <w:rFonts w:hint="eastAsia" w:ascii="仿宋" w:hAnsi="仿宋" w:eastAsia="仿宋" w:cs="仿宋"/>
          <w:b w:val="0"/>
          <w:bCs/>
          <w:color w:val="auto"/>
          <w:sz w:val="32"/>
          <w:szCs w:val="32"/>
          <w:highlight w:val="none"/>
          <w:shd w:val="clear" w:color="auto" w:fill="auto"/>
          <w:lang w:val="en-US" w:eastAsia="zh-CN"/>
        </w:rPr>
        <w:t>总规划投资750万元。新建供水厂一座，设计规模近期500立方/天、远期1000立方/天，输配水管网8公里。</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sz w:val="32"/>
          <w:szCs w:val="32"/>
          <w:highlight w:val="none"/>
        </w:rPr>
      </w:pPr>
      <w:r>
        <w:rPr>
          <w:rFonts w:hint="eastAsia" w:ascii="仿宋" w:hAnsi="仿宋" w:eastAsia="仿宋" w:cs="仿宋"/>
          <w:b w:val="0"/>
          <w:bCs/>
          <w:sz w:val="32"/>
          <w:szCs w:val="32"/>
          <w:highlight w:val="none"/>
        </w:rPr>
        <w:t>资金使用计划</w:t>
      </w:r>
      <w:r>
        <w:rPr>
          <w:rFonts w:hint="eastAsia" w:ascii="仿宋" w:hAnsi="仿宋" w:eastAsia="仿宋" w:cs="仿宋"/>
          <w:b w:val="0"/>
          <w:bCs/>
          <w:sz w:val="32"/>
          <w:szCs w:val="32"/>
          <w:highlight w:val="none"/>
          <w:lang w:eastAsia="zh-CN"/>
        </w:rPr>
        <w:t>：</w:t>
      </w:r>
      <w:r>
        <w:rPr>
          <w:rFonts w:hint="eastAsia" w:ascii="仿宋" w:hAnsi="仿宋" w:eastAsia="仿宋" w:cs="仿宋"/>
          <w:b w:val="0"/>
          <w:bCs/>
          <w:sz w:val="32"/>
          <w:szCs w:val="32"/>
          <w:highlight w:val="none"/>
        </w:rPr>
        <w:t>根据阿州财投（2019）31号的相关规定，按照工程进度进行资金的管理、拨付、使用与决算。</w:t>
      </w:r>
    </w:p>
    <w:p>
      <w:pPr>
        <w:pageBreakBefore w:val="0"/>
        <w:widowControl w:val="0"/>
        <w:numPr>
          <w:ilvl w:val="0"/>
          <w:numId w:val="0"/>
        </w:numPr>
        <w:kinsoku/>
        <w:wordWrap/>
        <w:topLinePunct w:val="0"/>
        <w:bidi w:val="0"/>
        <w:spacing w:line="560" w:lineRule="exact"/>
        <w:ind w:left="0" w:leftChars="0" w:firstLine="642" w:firstLineChars="200"/>
        <w:textAlignment w:val="auto"/>
        <w:rPr>
          <w:rFonts w:hint="eastAsia" w:ascii="仿宋" w:hAnsi="仿宋" w:eastAsia="仿宋" w:cs="仿宋"/>
          <w:b w:val="0"/>
          <w:bCs/>
          <w:sz w:val="32"/>
          <w:szCs w:val="32"/>
          <w:highlight w:val="none"/>
        </w:rPr>
      </w:pPr>
      <w:r>
        <w:rPr>
          <w:rFonts w:hint="eastAsia" w:ascii="楷体_GB2312" w:hAnsi="楷体_GB2312" w:eastAsia="楷体_GB2312" w:cs="楷体_GB2312"/>
          <w:b/>
          <w:bCs w:val="0"/>
          <w:sz w:val="32"/>
          <w:szCs w:val="32"/>
          <w:highlight w:val="none"/>
          <w:lang w:eastAsia="zh-CN"/>
        </w:rPr>
        <w:t>（一）</w:t>
      </w:r>
      <w:r>
        <w:rPr>
          <w:rFonts w:hint="eastAsia" w:ascii="楷体_GB2312" w:hAnsi="楷体_GB2312" w:eastAsia="楷体_GB2312" w:cs="楷体_GB2312"/>
          <w:b/>
          <w:bCs w:val="0"/>
          <w:sz w:val="32"/>
          <w:szCs w:val="32"/>
          <w:highlight w:val="none"/>
        </w:rPr>
        <w:t>项目资金申报及批复情况</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sz w:val="32"/>
          <w:szCs w:val="32"/>
          <w:highlight w:val="none"/>
        </w:rPr>
      </w:pPr>
      <w:r>
        <w:rPr>
          <w:rFonts w:hint="eastAsia" w:ascii="仿宋" w:hAnsi="仿宋" w:eastAsia="仿宋" w:cs="仿宋"/>
          <w:b w:val="0"/>
          <w:bCs/>
          <w:sz w:val="32"/>
          <w:szCs w:val="32"/>
          <w:highlight w:val="none"/>
        </w:rPr>
        <w:t>根据工作内容、措施申报资金预算审定最终金额为</w:t>
      </w:r>
      <w:r>
        <w:rPr>
          <w:rFonts w:hint="eastAsia" w:ascii="仿宋" w:hAnsi="仿宋" w:eastAsia="仿宋"/>
          <w:b w:val="0"/>
          <w:bCs/>
          <w:sz w:val="32"/>
          <w:szCs w:val="32"/>
        </w:rPr>
        <w:t>640</w:t>
      </w:r>
      <w:r>
        <w:rPr>
          <w:rFonts w:hint="eastAsia" w:ascii="仿宋" w:hAnsi="仿宋" w:eastAsia="仿宋"/>
          <w:b w:val="0"/>
          <w:bCs/>
          <w:sz w:val="32"/>
          <w:szCs w:val="32"/>
          <w:lang w:val="en-US" w:eastAsia="zh-CN"/>
        </w:rPr>
        <w:t>.</w:t>
      </w:r>
      <w:r>
        <w:rPr>
          <w:rFonts w:hint="eastAsia" w:ascii="仿宋" w:hAnsi="仿宋" w:eastAsia="仿宋"/>
          <w:b w:val="0"/>
          <w:bCs/>
          <w:sz w:val="32"/>
          <w:szCs w:val="32"/>
        </w:rPr>
        <w:t>241597</w:t>
      </w:r>
      <w:r>
        <w:rPr>
          <w:rFonts w:hint="eastAsia" w:ascii="仿宋" w:hAnsi="仿宋" w:eastAsia="仿宋"/>
          <w:b w:val="0"/>
          <w:bCs/>
          <w:sz w:val="32"/>
          <w:szCs w:val="32"/>
          <w:lang w:eastAsia="zh-CN"/>
        </w:rPr>
        <w:t>万</w:t>
      </w:r>
      <w:r>
        <w:rPr>
          <w:rFonts w:hint="eastAsia" w:ascii="仿宋" w:hAnsi="仿宋" w:eastAsia="仿宋"/>
          <w:b w:val="0"/>
          <w:bCs/>
          <w:sz w:val="32"/>
          <w:szCs w:val="32"/>
        </w:rPr>
        <w:t>元</w:t>
      </w:r>
      <w:r>
        <w:rPr>
          <w:rFonts w:hint="eastAsia" w:ascii="仿宋" w:hAnsi="仿宋" w:eastAsia="仿宋" w:cs="仿宋"/>
          <w:b w:val="0"/>
          <w:bCs/>
          <w:sz w:val="32"/>
          <w:szCs w:val="32"/>
          <w:highlight w:val="none"/>
        </w:rPr>
        <w:t>。</w:t>
      </w:r>
    </w:p>
    <w:p>
      <w:pPr>
        <w:pageBreakBefore w:val="0"/>
        <w:widowControl w:val="0"/>
        <w:numPr>
          <w:ilvl w:val="0"/>
          <w:numId w:val="0"/>
        </w:numPr>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val="0"/>
          <w:sz w:val="32"/>
          <w:szCs w:val="32"/>
          <w:highlight w:val="none"/>
          <w:lang w:eastAsia="zh-CN"/>
        </w:rPr>
      </w:pPr>
      <w:r>
        <w:rPr>
          <w:rFonts w:hint="eastAsia" w:ascii="楷体_GB2312" w:hAnsi="楷体_GB2312" w:eastAsia="楷体_GB2312" w:cs="楷体_GB2312"/>
          <w:b/>
          <w:bCs w:val="0"/>
          <w:sz w:val="32"/>
          <w:szCs w:val="32"/>
          <w:highlight w:val="none"/>
          <w:lang w:eastAsia="zh-CN"/>
        </w:rPr>
        <w:t>（二）项目绩效目标</w:t>
      </w:r>
    </w:p>
    <w:p>
      <w:pPr>
        <w:pageBreakBefore w:val="0"/>
        <w:widowControl w:val="0"/>
        <w:kinsoku/>
        <w:wordWrap/>
        <w:topLinePunct w:val="0"/>
        <w:bidi w:val="0"/>
        <w:spacing w:line="560" w:lineRule="exact"/>
        <w:ind w:firstLine="640" w:firstLineChars="200"/>
        <w:textAlignment w:val="auto"/>
        <w:rPr>
          <w:rFonts w:hint="eastAsia" w:ascii="仿宋" w:hAnsi="仿宋" w:eastAsia="仿宋" w:cs="仿宋"/>
          <w:b w:val="0"/>
          <w:bCs/>
          <w:sz w:val="32"/>
          <w:szCs w:val="32"/>
          <w:highlight w:val="none"/>
          <w:lang w:val="en-US" w:eastAsia="zh-CN"/>
        </w:rPr>
      </w:pPr>
      <w:r>
        <w:rPr>
          <w:rFonts w:hint="eastAsia" w:ascii="仿宋" w:hAnsi="仿宋" w:eastAsia="仿宋" w:cs="仿宋"/>
          <w:b w:val="0"/>
          <w:bCs/>
          <w:sz w:val="32"/>
          <w:szCs w:val="32"/>
          <w:highlight w:val="none"/>
        </w:rPr>
        <w:t>黑水县</w:t>
      </w:r>
      <w:r>
        <w:rPr>
          <w:rFonts w:hint="eastAsia" w:ascii="仿宋" w:hAnsi="仿宋" w:eastAsia="仿宋" w:cs="仿宋"/>
          <w:b w:val="0"/>
          <w:bCs/>
          <w:sz w:val="32"/>
          <w:szCs w:val="32"/>
          <w:highlight w:val="none"/>
          <w:lang w:eastAsia="zh-CN"/>
        </w:rPr>
        <w:t>知木林镇市政供水建设项目建成能够改善饮用水状况，对促进我县的经济发展以及当地人民群众的生活水平提高，改善现状身体健康状况，构建和谐社会，具有重大的政治意义，同时也符合“绿水青山”的总体发展要求。</w:t>
      </w:r>
    </w:p>
    <w:p>
      <w:pPr>
        <w:pageBreakBefore w:val="0"/>
        <w:widowControl w:val="0"/>
        <w:kinsoku/>
        <w:wordWrap/>
        <w:topLinePunct w:val="0"/>
        <w:bidi w:val="0"/>
        <w:spacing w:line="560" w:lineRule="exact"/>
        <w:ind w:firstLine="642" w:firstLineChars="200"/>
        <w:textAlignment w:val="auto"/>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lang w:eastAsia="zh-CN"/>
        </w:rPr>
        <w:t>（三）</w:t>
      </w:r>
      <w:r>
        <w:rPr>
          <w:rFonts w:hint="eastAsia" w:ascii="楷体_GB2312" w:hAnsi="楷体_GB2312" w:eastAsia="楷体_GB2312" w:cs="楷体_GB2312"/>
          <w:b/>
          <w:bCs w:val="0"/>
          <w:sz w:val="32"/>
          <w:szCs w:val="32"/>
          <w:highlight w:val="none"/>
        </w:rPr>
        <w:t>项目资金申报相符性</w:t>
      </w:r>
    </w:p>
    <w:p>
      <w:pPr>
        <w:pageBreakBefore w:val="0"/>
        <w:widowControl w:val="0"/>
        <w:kinsoku/>
        <w:wordWrap/>
        <w:topLinePunct w:val="0"/>
        <w:bidi w:val="0"/>
        <w:spacing w:line="560" w:lineRule="exact"/>
        <w:ind w:firstLine="640" w:firstLineChars="200"/>
        <w:textAlignment w:val="auto"/>
        <w:rPr>
          <w:rFonts w:hint="eastAsia" w:ascii="仿宋" w:hAnsi="仿宋" w:eastAsia="仿宋" w:cs="仿宋"/>
          <w:b w:val="0"/>
          <w:bCs/>
          <w:sz w:val="32"/>
          <w:szCs w:val="32"/>
          <w:highlight w:val="none"/>
        </w:rPr>
      </w:pPr>
      <w:r>
        <w:rPr>
          <w:rFonts w:hint="eastAsia" w:ascii="仿宋" w:hAnsi="仿宋" w:eastAsia="仿宋" w:cs="仿宋"/>
          <w:b w:val="0"/>
          <w:bCs/>
          <w:sz w:val="32"/>
          <w:szCs w:val="32"/>
          <w:highlight w:val="none"/>
        </w:rPr>
        <w:t>项目</w:t>
      </w:r>
      <w:r>
        <w:rPr>
          <w:rFonts w:hint="eastAsia" w:ascii="仿宋" w:hAnsi="仿宋" w:eastAsia="仿宋" w:cs="仿宋"/>
          <w:b w:val="0"/>
          <w:bCs/>
          <w:sz w:val="32"/>
          <w:szCs w:val="32"/>
          <w:highlight w:val="none"/>
          <w:lang w:val="en-US" w:eastAsia="zh-CN"/>
        </w:rPr>
        <w:t>总投资</w:t>
      </w:r>
      <w:r>
        <w:rPr>
          <w:rFonts w:hint="eastAsia" w:ascii="仿宋" w:hAnsi="仿宋" w:eastAsia="仿宋" w:cs="仿宋"/>
          <w:b w:val="0"/>
          <w:bCs/>
          <w:sz w:val="32"/>
          <w:szCs w:val="32"/>
          <w:highlight w:val="none"/>
        </w:rPr>
        <w:t>申报与具体实施内容相符，申报目标合理可行。</w:t>
      </w:r>
    </w:p>
    <w:p>
      <w:pPr>
        <w:pageBreakBefore w:val="0"/>
        <w:widowControl w:val="0"/>
        <w:kinsoku/>
        <w:wordWrap/>
        <w:topLinePunct w:val="0"/>
        <w:bidi w:val="0"/>
        <w:spacing w:line="560" w:lineRule="exact"/>
        <w:ind w:left="0" w:leftChars="0" w:firstLine="640" w:firstLineChars="200"/>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二、项目实施及管理情况</w:t>
      </w:r>
    </w:p>
    <w:p>
      <w:pPr>
        <w:pageBreakBefore w:val="0"/>
        <w:widowControl w:val="0"/>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rPr>
        <w:t>(一) 资金计划、到位及使用情况。</w:t>
      </w:r>
    </w:p>
    <w:p>
      <w:pPr>
        <w:pageBreakBefore w:val="0"/>
        <w:widowControl w:val="0"/>
        <w:kinsoku/>
        <w:wordWrap/>
        <w:topLinePunct w:val="0"/>
        <w:bidi w:val="0"/>
        <w:spacing w:line="560" w:lineRule="exact"/>
        <w:ind w:left="0" w:leftChars="0" w:firstLine="642" w:firstLineChars="200"/>
        <w:textAlignment w:val="auto"/>
        <w:rPr>
          <w:rFonts w:hint="eastAsia" w:ascii="仿宋_GB2312" w:hAnsi="仿宋_GB2312" w:eastAsia="仿宋_GB2312" w:cs="仿宋_GB2312"/>
          <w:b/>
          <w:bCs w:val="0"/>
          <w:sz w:val="32"/>
          <w:szCs w:val="32"/>
          <w:highlight w:val="none"/>
        </w:rPr>
      </w:pPr>
      <w:r>
        <w:rPr>
          <w:rFonts w:hint="eastAsia" w:ascii="仿宋_GB2312" w:hAnsi="仿宋_GB2312" w:eastAsia="仿宋_GB2312" w:cs="仿宋_GB2312"/>
          <w:b/>
          <w:bCs w:val="0"/>
          <w:sz w:val="32"/>
          <w:szCs w:val="32"/>
          <w:highlight w:val="none"/>
        </w:rPr>
        <w:t>1</w:t>
      </w:r>
      <w:r>
        <w:rPr>
          <w:rFonts w:hint="eastAsia" w:ascii="仿宋_GB2312" w:hAnsi="仿宋_GB2312" w:eastAsia="仿宋_GB2312" w:cs="仿宋_GB2312"/>
          <w:b/>
          <w:bCs w:val="0"/>
          <w:sz w:val="32"/>
          <w:szCs w:val="32"/>
          <w:highlight w:val="none"/>
          <w:lang w:eastAsia="zh-CN"/>
        </w:rPr>
        <w:t>、</w:t>
      </w:r>
      <w:r>
        <w:rPr>
          <w:rFonts w:hint="eastAsia" w:ascii="仿宋_GB2312" w:hAnsi="仿宋_GB2312" w:eastAsia="仿宋_GB2312" w:cs="仿宋_GB2312"/>
          <w:b/>
          <w:bCs w:val="0"/>
          <w:sz w:val="32"/>
          <w:szCs w:val="32"/>
          <w:highlight w:val="none"/>
        </w:rPr>
        <w:t>资金计划及到位</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i w:val="0"/>
          <w:iCs w:val="0"/>
          <w:sz w:val="32"/>
          <w:szCs w:val="32"/>
          <w:highlight w:val="none"/>
          <w:lang w:val="en-US" w:eastAsia="zh-CN"/>
        </w:rPr>
      </w:pPr>
      <w:r>
        <w:rPr>
          <w:rFonts w:hint="eastAsia" w:ascii="仿宋" w:hAnsi="仿宋" w:eastAsia="仿宋" w:cs="仿宋"/>
          <w:b w:val="0"/>
          <w:bCs/>
          <w:i w:val="0"/>
          <w:iCs w:val="0"/>
          <w:sz w:val="32"/>
          <w:szCs w:val="32"/>
          <w:highlight w:val="none"/>
          <w:lang w:val="en-US" w:eastAsia="zh-CN"/>
        </w:rPr>
        <w:t>项目总投资</w:t>
      </w:r>
      <w:r>
        <w:rPr>
          <w:rFonts w:hint="eastAsia" w:ascii="仿宋" w:hAnsi="仿宋" w:eastAsia="仿宋" w:cs="仿宋"/>
          <w:b w:val="0"/>
          <w:bCs/>
          <w:color w:val="auto"/>
          <w:sz w:val="32"/>
          <w:szCs w:val="32"/>
          <w:highlight w:val="none"/>
          <w:shd w:val="clear" w:color="auto" w:fill="auto"/>
          <w:lang w:val="en-US" w:eastAsia="zh-CN"/>
        </w:rPr>
        <w:t>750</w:t>
      </w:r>
      <w:r>
        <w:rPr>
          <w:rFonts w:hint="eastAsia" w:ascii="仿宋" w:hAnsi="仿宋" w:eastAsia="仿宋" w:cs="仿宋"/>
          <w:b w:val="0"/>
          <w:bCs/>
          <w:i w:val="0"/>
          <w:iCs w:val="0"/>
          <w:sz w:val="32"/>
          <w:szCs w:val="32"/>
          <w:highlight w:val="none"/>
          <w:lang w:val="en-US" w:eastAsia="zh-CN"/>
        </w:rPr>
        <w:t>万元。实际到位资金</w:t>
      </w:r>
      <w:r>
        <w:rPr>
          <w:rFonts w:hint="eastAsia" w:ascii="仿宋" w:hAnsi="仿宋" w:eastAsia="仿宋" w:cs="仿宋"/>
          <w:b w:val="0"/>
          <w:bCs/>
          <w:color w:val="auto"/>
          <w:sz w:val="32"/>
          <w:szCs w:val="32"/>
          <w:highlight w:val="none"/>
          <w:lang w:val="en-US" w:eastAsia="zh-CN"/>
        </w:rPr>
        <w:t>600</w:t>
      </w:r>
      <w:r>
        <w:rPr>
          <w:rFonts w:hint="eastAsia" w:ascii="仿宋" w:hAnsi="仿宋" w:eastAsia="仿宋" w:cs="仿宋"/>
          <w:b w:val="0"/>
          <w:bCs/>
          <w:i w:val="0"/>
          <w:iCs w:val="0"/>
          <w:sz w:val="32"/>
          <w:szCs w:val="32"/>
          <w:highlight w:val="none"/>
          <w:lang w:val="en-US" w:eastAsia="zh-CN"/>
        </w:rPr>
        <w:t>万元，资金到位率为100%。</w:t>
      </w:r>
    </w:p>
    <w:p>
      <w:pPr>
        <w:pageBreakBefore w:val="0"/>
        <w:widowControl w:val="0"/>
        <w:numPr>
          <w:ilvl w:val="0"/>
          <w:numId w:val="0"/>
        </w:numPr>
        <w:kinsoku/>
        <w:wordWrap/>
        <w:topLinePunct w:val="0"/>
        <w:bidi w:val="0"/>
        <w:spacing w:line="560" w:lineRule="exact"/>
        <w:ind w:left="0" w:leftChars="0" w:firstLine="642" w:firstLineChars="200"/>
        <w:textAlignment w:val="auto"/>
        <w:rPr>
          <w:rFonts w:hint="eastAsia" w:ascii="仿宋_GB2312" w:hAnsi="仿宋_GB2312" w:eastAsia="仿宋_GB2312" w:cs="仿宋_GB2312"/>
          <w:b/>
          <w:bCs w:val="0"/>
          <w:i w:val="0"/>
          <w:iCs w:val="0"/>
          <w:sz w:val="32"/>
          <w:szCs w:val="32"/>
          <w:highlight w:val="none"/>
        </w:rPr>
      </w:pPr>
      <w:r>
        <w:rPr>
          <w:rFonts w:hint="eastAsia" w:ascii="仿宋_GB2312" w:hAnsi="仿宋_GB2312" w:eastAsia="仿宋_GB2312" w:cs="仿宋_GB2312"/>
          <w:b/>
          <w:bCs w:val="0"/>
          <w:i w:val="0"/>
          <w:iCs w:val="0"/>
          <w:sz w:val="32"/>
          <w:szCs w:val="32"/>
          <w:highlight w:val="none"/>
          <w:lang w:val="en-US" w:eastAsia="zh-CN"/>
        </w:rPr>
        <w:t>2.</w:t>
      </w:r>
      <w:r>
        <w:rPr>
          <w:rFonts w:hint="eastAsia" w:ascii="仿宋_GB2312" w:hAnsi="仿宋_GB2312" w:eastAsia="仿宋_GB2312" w:cs="仿宋_GB2312"/>
          <w:b/>
          <w:bCs w:val="0"/>
          <w:i w:val="0"/>
          <w:iCs w:val="0"/>
          <w:sz w:val="32"/>
          <w:szCs w:val="32"/>
          <w:highlight w:val="none"/>
        </w:rPr>
        <w:t>资金使用</w:t>
      </w:r>
    </w:p>
    <w:p>
      <w:pPr>
        <w:pageBreakBefore w:val="0"/>
        <w:widowControl w:val="0"/>
        <w:numPr>
          <w:ilvl w:val="0"/>
          <w:numId w:val="0"/>
        </w:numPr>
        <w:kinsoku/>
        <w:wordWrap/>
        <w:topLinePunct w:val="0"/>
        <w:bidi w:val="0"/>
        <w:spacing w:line="560" w:lineRule="exact"/>
        <w:ind w:left="0" w:leftChars="0" w:firstLine="640" w:firstLineChars="200"/>
        <w:textAlignment w:val="auto"/>
        <w:rPr>
          <w:rFonts w:hint="eastAsia" w:ascii="仿宋" w:hAnsi="仿宋" w:eastAsia="仿宋" w:cs="仿宋"/>
          <w:b w:val="0"/>
          <w:bCs/>
          <w:i w:val="0"/>
          <w:iCs w:val="0"/>
          <w:sz w:val="32"/>
          <w:szCs w:val="32"/>
          <w:highlight w:val="none"/>
        </w:rPr>
      </w:pPr>
      <w:r>
        <w:rPr>
          <w:rFonts w:hint="eastAsia" w:ascii="仿宋" w:hAnsi="仿宋" w:eastAsia="仿宋" w:cs="仿宋"/>
          <w:b w:val="0"/>
          <w:bCs/>
          <w:i w:val="0"/>
          <w:iCs w:val="0"/>
          <w:sz w:val="32"/>
          <w:szCs w:val="32"/>
          <w:highlight w:val="none"/>
          <w:lang w:val="en-US" w:eastAsia="zh-CN"/>
        </w:rPr>
        <w:t>2021年至2022</w:t>
      </w:r>
      <w:r>
        <w:rPr>
          <w:rFonts w:hint="eastAsia" w:ascii="仿宋" w:hAnsi="仿宋" w:eastAsia="仿宋" w:cs="仿宋"/>
          <w:b w:val="0"/>
          <w:bCs/>
          <w:i w:val="0"/>
          <w:iCs w:val="0"/>
          <w:sz w:val="32"/>
          <w:szCs w:val="32"/>
          <w:highlight w:val="none"/>
        </w:rPr>
        <w:t>年共支付</w:t>
      </w:r>
      <w:r>
        <w:rPr>
          <w:rFonts w:hint="eastAsia" w:ascii="仿宋" w:hAnsi="仿宋" w:eastAsia="仿宋" w:cs="仿宋"/>
          <w:b w:val="0"/>
          <w:bCs/>
          <w:i w:val="0"/>
          <w:iCs w:val="0"/>
          <w:sz w:val="32"/>
          <w:szCs w:val="32"/>
          <w:highlight w:val="none"/>
          <w:lang w:val="en-US" w:eastAsia="zh-CN"/>
        </w:rPr>
        <w:t>给施工单位</w:t>
      </w:r>
      <w:r>
        <w:rPr>
          <w:rFonts w:hint="eastAsia" w:ascii="仿宋" w:hAnsi="仿宋" w:eastAsia="仿宋" w:cs="仿宋"/>
          <w:b w:val="0"/>
          <w:bCs/>
          <w:i w:val="0"/>
          <w:iCs w:val="0"/>
          <w:sz w:val="32"/>
          <w:szCs w:val="32"/>
          <w:highlight w:val="none"/>
        </w:rPr>
        <w:t>项目资金</w:t>
      </w:r>
      <w:r>
        <w:rPr>
          <w:rFonts w:hint="eastAsia" w:ascii="仿宋" w:hAnsi="仿宋" w:eastAsia="仿宋"/>
          <w:b w:val="0"/>
          <w:bCs/>
          <w:sz w:val="32"/>
          <w:szCs w:val="32"/>
        </w:rPr>
        <w:t>640</w:t>
      </w:r>
      <w:r>
        <w:rPr>
          <w:rFonts w:hint="eastAsia" w:ascii="仿宋" w:hAnsi="仿宋" w:eastAsia="仿宋"/>
          <w:b w:val="0"/>
          <w:bCs/>
          <w:sz w:val="32"/>
          <w:szCs w:val="32"/>
          <w:lang w:val="en-US" w:eastAsia="zh-CN"/>
        </w:rPr>
        <w:t>.</w:t>
      </w:r>
      <w:r>
        <w:rPr>
          <w:rFonts w:hint="eastAsia" w:ascii="仿宋" w:hAnsi="仿宋" w:eastAsia="仿宋"/>
          <w:b w:val="0"/>
          <w:bCs/>
          <w:sz w:val="32"/>
          <w:szCs w:val="32"/>
        </w:rPr>
        <w:t>241597</w:t>
      </w:r>
      <w:r>
        <w:rPr>
          <w:rFonts w:hint="eastAsia" w:ascii="仿宋" w:hAnsi="仿宋" w:eastAsia="仿宋" w:cs="仿宋"/>
          <w:b w:val="0"/>
          <w:bCs/>
          <w:i w:val="0"/>
          <w:iCs w:val="0"/>
          <w:sz w:val="32"/>
          <w:szCs w:val="32"/>
          <w:highlight w:val="none"/>
        </w:rPr>
        <w:t>万元。县财政下拨项目资金到我</w:t>
      </w:r>
      <w:r>
        <w:rPr>
          <w:rFonts w:hint="eastAsia" w:ascii="仿宋" w:hAnsi="仿宋" w:eastAsia="仿宋" w:cs="仿宋"/>
          <w:b w:val="0"/>
          <w:bCs/>
          <w:i w:val="0"/>
          <w:iCs w:val="0"/>
          <w:sz w:val="32"/>
          <w:szCs w:val="32"/>
          <w:highlight w:val="none"/>
          <w:lang w:val="en-US" w:eastAsia="zh-CN"/>
        </w:rPr>
        <w:t>局</w:t>
      </w:r>
      <w:r>
        <w:rPr>
          <w:rFonts w:hint="eastAsia" w:ascii="仿宋" w:hAnsi="仿宋" w:eastAsia="仿宋" w:cs="仿宋"/>
          <w:b w:val="0"/>
          <w:bCs/>
          <w:i w:val="0"/>
          <w:iCs w:val="0"/>
          <w:sz w:val="32"/>
          <w:szCs w:val="32"/>
          <w:highlight w:val="none"/>
        </w:rPr>
        <w:t>后，我</w:t>
      </w:r>
      <w:r>
        <w:rPr>
          <w:rFonts w:hint="eastAsia" w:ascii="仿宋" w:hAnsi="仿宋" w:eastAsia="仿宋" w:cs="仿宋"/>
          <w:b w:val="0"/>
          <w:bCs/>
          <w:i w:val="0"/>
          <w:iCs w:val="0"/>
          <w:sz w:val="32"/>
          <w:szCs w:val="32"/>
          <w:highlight w:val="none"/>
          <w:lang w:val="en-US" w:eastAsia="zh-CN"/>
        </w:rPr>
        <w:t>局</w:t>
      </w:r>
      <w:r>
        <w:rPr>
          <w:rFonts w:hint="eastAsia" w:ascii="仿宋" w:hAnsi="仿宋" w:eastAsia="仿宋" w:cs="仿宋"/>
          <w:b w:val="0"/>
          <w:bCs/>
          <w:i w:val="0"/>
          <w:iCs w:val="0"/>
          <w:sz w:val="32"/>
          <w:szCs w:val="32"/>
          <w:highlight w:val="none"/>
        </w:rPr>
        <w:t>根据财政专项资金支出计划及各责任单位提供的资金拨付申请，按照财务管理制度及相关法律法规支付资金。</w:t>
      </w:r>
    </w:p>
    <w:p>
      <w:pPr>
        <w:pageBreakBefore w:val="0"/>
        <w:widowControl w:val="0"/>
        <w:kinsoku/>
        <w:wordWrap/>
        <w:topLinePunct w:val="0"/>
        <w:bidi w:val="0"/>
        <w:spacing w:line="560" w:lineRule="exact"/>
        <w:ind w:firstLine="642" w:firstLineChars="200"/>
        <w:textAlignment w:val="auto"/>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lang w:eastAsia="zh-CN"/>
        </w:rPr>
        <w:t>（二）</w:t>
      </w:r>
      <w:r>
        <w:rPr>
          <w:rFonts w:hint="eastAsia" w:ascii="楷体_GB2312" w:hAnsi="楷体_GB2312" w:eastAsia="楷体_GB2312" w:cs="楷体_GB2312"/>
          <w:b/>
          <w:bCs w:val="0"/>
          <w:sz w:val="32"/>
          <w:szCs w:val="32"/>
          <w:highlight w:val="none"/>
        </w:rPr>
        <w:t>项目财务管理情况</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sz w:val="32"/>
          <w:szCs w:val="32"/>
          <w:highlight w:val="none"/>
        </w:rPr>
      </w:pPr>
      <w:r>
        <w:rPr>
          <w:rFonts w:hint="eastAsia" w:ascii="仿宋" w:hAnsi="仿宋" w:eastAsia="仿宋" w:cs="仿宋"/>
          <w:b w:val="0"/>
          <w:bCs/>
          <w:sz w:val="32"/>
          <w:szCs w:val="32"/>
          <w:highlight w:val="none"/>
        </w:rPr>
        <w:t>财务管理制度健全，在项目实施过程中严格执行财务管理制度，财务处理及时，会计核算规范。</w:t>
      </w:r>
    </w:p>
    <w:p>
      <w:pPr>
        <w:pageBreakBefore w:val="0"/>
        <w:widowControl w:val="0"/>
        <w:numPr>
          <w:ilvl w:val="0"/>
          <w:numId w:val="0"/>
        </w:numPr>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lang w:eastAsia="zh-CN"/>
        </w:rPr>
        <w:t>（三）</w:t>
      </w:r>
      <w:r>
        <w:rPr>
          <w:rFonts w:hint="eastAsia" w:ascii="楷体_GB2312" w:hAnsi="楷体_GB2312" w:eastAsia="楷体_GB2312" w:cs="楷体_GB2312"/>
          <w:b/>
          <w:bCs w:val="0"/>
          <w:sz w:val="32"/>
          <w:szCs w:val="32"/>
          <w:highlight w:val="none"/>
        </w:rPr>
        <w:t>项目组织实施情况</w:t>
      </w:r>
    </w:p>
    <w:p>
      <w:pPr>
        <w:pageBreakBefore w:val="0"/>
        <w:widowControl w:val="0"/>
        <w:numPr>
          <w:ilvl w:val="0"/>
          <w:numId w:val="0"/>
        </w:numPr>
        <w:kinsoku/>
        <w:wordWrap/>
        <w:topLinePunct w:val="0"/>
        <w:bidi w:val="0"/>
        <w:spacing w:line="560" w:lineRule="exact"/>
        <w:ind w:left="0" w:leftChars="0" w:firstLine="640" w:firstLineChars="200"/>
        <w:textAlignment w:val="auto"/>
        <w:rPr>
          <w:rFonts w:hint="eastAsia" w:ascii="仿宋" w:hAnsi="仿宋" w:eastAsia="仿宋" w:cs="仿宋"/>
          <w:b w:val="0"/>
          <w:bCs/>
          <w:sz w:val="32"/>
          <w:szCs w:val="32"/>
          <w:highlight w:val="none"/>
        </w:rPr>
      </w:pPr>
      <w:r>
        <w:rPr>
          <w:rFonts w:hint="eastAsia" w:ascii="仿宋" w:hAnsi="仿宋" w:eastAsia="仿宋" w:cs="仿宋"/>
          <w:b w:val="0"/>
          <w:bCs/>
          <w:sz w:val="32"/>
          <w:szCs w:val="32"/>
          <w:highlight w:val="none"/>
        </w:rPr>
        <w:t>1、组织架构。为了使该项目能够顺利实施，我</w:t>
      </w:r>
      <w:r>
        <w:rPr>
          <w:rFonts w:hint="eastAsia" w:ascii="仿宋" w:hAnsi="仿宋" w:eastAsia="仿宋" w:cs="仿宋"/>
          <w:b w:val="0"/>
          <w:bCs/>
          <w:sz w:val="32"/>
          <w:szCs w:val="32"/>
          <w:highlight w:val="none"/>
          <w:lang w:val="en-US" w:eastAsia="zh-CN"/>
        </w:rPr>
        <w:t>单位</w:t>
      </w:r>
      <w:r>
        <w:rPr>
          <w:rFonts w:hint="eastAsia" w:ascii="仿宋" w:hAnsi="仿宋" w:eastAsia="仿宋" w:cs="仿宋"/>
          <w:b w:val="0"/>
          <w:bCs/>
          <w:sz w:val="32"/>
          <w:szCs w:val="32"/>
          <w:highlight w:val="none"/>
        </w:rPr>
        <w:t>成立了</w:t>
      </w:r>
      <w:r>
        <w:rPr>
          <w:rFonts w:hint="eastAsia" w:ascii="仿宋" w:hAnsi="仿宋" w:eastAsia="仿宋" w:cs="仿宋"/>
          <w:b w:val="0"/>
          <w:bCs/>
          <w:color w:val="000000"/>
          <w:sz w:val="32"/>
          <w:szCs w:val="32"/>
          <w:highlight w:val="none"/>
        </w:rPr>
        <w:t>由</w:t>
      </w:r>
      <w:r>
        <w:rPr>
          <w:rFonts w:hint="eastAsia" w:ascii="仿宋" w:hAnsi="仿宋" w:eastAsia="仿宋" w:cs="仿宋"/>
          <w:b w:val="0"/>
          <w:bCs/>
          <w:color w:val="000000"/>
          <w:sz w:val="32"/>
          <w:szCs w:val="32"/>
          <w:highlight w:val="none"/>
          <w:lang w:eastAsia="zh-CN"/>
        </w:rPr>
        <w:t>杨新保</w:t>
      </w:r>
      <w:r>
        <w:rPr>
          <w:rFonts w:hint="eastAsia" w:ascii="仿宋" w:hAnsi="仿宋" w:eastAsia="仿宋" w:cs="仿宋"/>
          <w:b w:val="0"/>
          <w:bCs/>
          <w:color w:val="000000"/>
          <w:sz w:val="32"/>
          <w:szCs w:val="32"/>
          <w:highlight w:val="none"/>
        </w:rPr>
        <w:t>任组长，</w:t>
      </w:r>
      <w:r>
        <w:rPr>
          <w:rFonts w:hint="eastAsia" w:ascii="仿宋" w:hAnsi="仿宋" w:eastAsia="仿宋" w:cs="仿宋"/>
          <w:b w:val="0"/>
          <w:bCs/>
          <w:color w:val="000000"/>
          <w:sz w:val="32"/>
          <w:szCs w:val="32"/>
          <w:highlight w:val="none"/>
          <w:lang w:eastAsia="zh-CN"/>
        </w:rPr>
        <w:t>王文</w:t>
      </w:r>
      <w:r>
        <w:rPr>
          <w:rFonts w:hint="eastAsia" w:ascii="仿宋" w:hAnsi="仿宋" w:eastAsia="仿宋" w:cs="仿宋"/>
          <w:b w:val="0"/>
          <w:bCs/>
          <w:color w:val="000000"/>
          <w:sz w:val="32"/>
          <w:szCs w:val="32"/>
          <w:highlight w:val="none"/>
        </w:rPr>
        <w:t>和</w:t>
      </w:r>
      <w:r>
        <w:rPr>
          <w:rFonts w:hint="eastAsia" w:ascii="仿宋" w:hAnsi="仿宋" w:eastAsia="仿宋" w:cs="仿宋"/>
          <w:b w:val="0"/>
          <w:bCs/>
          <w:color w:val="000000"/>
          <w:sz w:val="32"/>
          <w:szCs w:val="32"/>
          <w:highlight w:val="none"/>
          <w:lang w:eastAsia="zh-CN"/>
        </w:rPr>
        <w:t>郎毅</w:t>
      </w:r>
      <w:r>
        <w:rPr>
          <w:rFonts w:hint="eastAsia" w:ascii="仿宋" w:hAnsi="仿宋" w:eastAsia="仿宋" w:cs="仿宋"/>
          <w:b w:val="0"/>
          <w:bCs/>
          <w:color w:val="000000"/>
          <w:sz w:val="32"/>
          <w:szCs w:val="32"/>
          <w:highlight w:val="none"/>
        </w:rPr>
        <w:t>任副组长，</w:t>
      </w:r>
      <w:r>
        <w:rPr>
          <w:rFonts w:hint="eastAsia" w:ascii="仿宋" w:hAnsi="仿宋" w:eastAsia="仿宋" w:cs="仿宋"/>
          <w:b w:val="0"/>
          <w:bCs/>
          <w:color w:val="000000"/>
          <w:sz w:val="32"/>
          <w:szCs w:val="32"/>
          <w:highlight w:val="none"/>
          <w:lang w:eastAsia="zh-CN"/>
        </w:rPr>
        <w:t>赵泉</w:t>
      </w:r>
      <w:r>
        <w:rPr>
          <w:rFonts w:hint="eastAsia" w:ascii="仿宋" w:hAnsi="仿宋" w:eastAsia="仿宋" w:cs="仿宋"/>
          <w:b w:val="0"/>
          <w:bCs/>
          <w:color w:val="000000"/>
          <w:sz w:val="32"/>
          <w:szCs w:val="32"/>
          <w:highlight w:val="none"/>
        </w:rPr>
        <w:t>为成</w:t>
      </w:r>
      <w:r>
        <w:rPr>
          <w:rFonts w:hint="eastAsia" w:ascii="仿宋" w:hAnsi="仿宋" w:eastAsia="仿宋" w:cs="仿宋"/>
          <w:b w:val="0"/>
          <w:bCs/>
          <w:sz w:val="32"/>
          <w:szCs w:val="32"/>
          <w:highlight w:val="none"/>
        </w:rPr>
        <w:t>员的黑水县</w:t>
      </w:r>
      <w:r>
        <w:rPr>
          <w:rFonts w:hint="eastAsia" w:ascii="仿宋" w:hAnsi="仿宋" w:eastAsia="仿宋" w:cs="仿宋"/>
          <w:b w:val="0"/>
          <w:bCs/>
          <w:sz w:val="32"/>
          <w:szCs w:val="32"/>
          <w:highlight w:val="none"/>
          <w:lang w:eastAsia="zh-CN"/>
        </w:rPr>
        <w:t>知木林镇市政供水建设项目</w:t>
      </w:r>
      <w:r>
        <w:rPr>
          <w:rFonts w:hint="eastAsia" w:ascii="仿宋" w:hAnsi="仿宋" w:eastAsia="仿宋" w:cs="仿宋"/>
          <w:b w:val="0"/>
          <w:bCs/>
          <w:sz w:val="32"/>
          <w:szCs w:val="32"/>
          <w:highlight w:val="none"/>
        </w:rPr>
        <w:t>领导小组，具体负责项目的实施与管理工作。严格按照相关规定，明确责任，合理分工，密切协作，为项目顺利实施提供保障。</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sz w:val="32"/>
          <w:szCs w:val="32"/>
          <w:highlight w:val="none"/>
        </w:rPr>
      </w:pPr>
      <w:r>
        <w:rPr>
          <w:rFonts w:hint="eastAsia" w:ascii="仿宋" w:hAnsi="仿宋" w:eastAsia="仿宋" w:cs="仿宋"/>
          <w:b w:val="0"/>
          <w:bCs/>
          <w:sz w:val="32"/>
          <w:szCs w:val="32"/>
          <w:highlight w:val="none"/>
        </w:rPr>
        <w:t>2、实施流程。①、首先组织项目专业技术人员和设计院专家到项目现场，对现场情况进行分析、评估。②对现场进行钻探、勘测，收集第一手资料。③找有资质的单位进行设计、预算。④设计院拟定出设计方案后，组织专家对方案论证、评审。⑤按程序报批后交由相关单位实施。</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sz w:val="32"/>
          <w:szCs w:val="32"/>
          <w:highlight w:val="none"/>
        </w:rPr>
      </w:pPr>
      <w:r>
        <w:rPr>
          <w:rFonts w:hint="eastAsia" w:ascii="仿宋" w:hAnsi="仿宋" w:eastAsia="仿宋" w:cs="仿宋"/>
          <w:b w:val="0"/>
          <w:bCs/>
          <w:sz w:val="32"/>
          <w:szCs w:val="32"/>
          <w:highlight w:val="none"/>
        </w:rPr>
        <w:t>3、监管措施</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sz w:val="32"/>
          <w:szCs w:val="32"/>
          <w:highlight w:val="none"/>
        </w:rPr>
      </w:pPr>
      <w:r>
        <w:rPr>
          <w:rFonts w:hint="eastAsia" w:ascii="仿宋" w:hAnsi="仿宋" w:eastAsia="仿宋" w:cs="仿宋"/>
          <w:b w:val="0"/>
          <w:bCs/>
          <w:sz w:val="32"/>
          <w:szCs w:val="32"/>
          <w:highlight w:val="none"/>
        </w:rPr>
        <w:t>在项目建设中，为了确保工程质量、进度和安全文明施工，严格按照基本建设程序以及相关法律法规，对工程的质量、进度、安全和文明施工进行全过程、全方位的现场监督管理，努力化解工程风险，努力提高工作质量和效率，明确规范管理，强化责任，确保安全，保证质量的指导思想，并从思想观念、文明施工、设计文件、计量支付和施工材料等方面入手，做到未雨绸缪，防患于未然，严把安全质量和文明施工关。</w:t>
      </w:r>
    </w:p>
    <w:p>
      <w:pPr>
        <w:pageBreakBefore w:val="0"/>
        <w:widowControl w:val="0"/>
        <w:kinsoku/>
        <w:wordWrap/>
        <w:topLinePunct w:val="0"/>
        <w:bidi w:val="0"/>
        <w:spacing w:line="560" w:lineRule="exact"/>
        <w:ind w:left="0" w:leftChars="0" w:firstLine="640" w:firstLineChars="200"/>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三、项目绩效情况</w:t>
      </w:r>
    </w:p>
    <w:p>
      <w:pPr>
        <w:pageBreakBefore w:val="0"/>
        <w:widowControl w:val="0"/>
        <w:kinsoku/>
        <w:wordWrap/>
        <w:topLinePunct w:val="0"/>
        <w:bidi w:val="0"/>
        <w:spacing w:line="560" w:lineRule="exact"/>
        <w:ind w:left="0" w:leftChars="0" w:firstLine="642" w:firstLineChars="200"/>
        <w:textAlignment w:val="auto"/>
        <w:rPr>
          <w:rFonts w:hint="eastAsia" w:ascii="仿宋" w:hAnsi="仿宋" w:eastAsia="仿宋" w:cs="仿宋"/>
          <w:b w:val="0"/>
          <w:bCs/>
          <w:sz w:val="32"/>
          <w:szCs w:val="32"/>
          <w:highlight w:val="none"/>
        </w:rPr>
      </w:pPr>
      <w:r>
        <w:rPr>
          <w:rFonts w:hint="eastAsia" w:ascii="楷体_GB2312" w:hAnsi="楷体_GB2312" w:eastAsia="楷体_GB2312" w:cs="楷体_GB2312"/>
          <w:b/>
          <w:bCs w:val="0"/>
          <w:sz w:val="32"/>
          <w:szCs w:val="32"/>
          <w:highlight w:val="none"/>
          <w:lang w:eastAsia="zh-CN"/>
        </w:rPr>
        <w:t>（一）</w:t>
      </w:r>
      <w:r>
        <w:rPr>
          <w:rFonts w:hint="eastAsia" w:ascii="楷体_GB2312" w:hAnsi="楷体_GB2312" w:eastAsia="楷体_GB2312" w:cs="楷体_GB2312"/>
          <w:b/>
          <w:bCs w:val="0"/>
          <w:sz w:val="32"/>
          <w:szCs w:val="32"/>
          <w:highlight w:val="none"/>
        </w:rPr>
        <w:t>项目完成情况。</w:t>
      </w:r>
    </w:p>
    <w:p>
      <w:pPr>
        <w:pageBreakBefore w:val="0"/>
        <w:widowControl w:val="0"/>
        <w:kinsoku/>
        <w:wordWrap/>
        <w:topLinePunct w:val="0"/>
        <w:bidi w:val="0"/>
        <w:spacing w:line="560" w:lineRule="exact"/>
        <w:ind w:left="0" w:leftChars="0" w:firstLine="640" w:firstLineChars="200"/>
        <w:textAlignment w:val="auto"/>
        <w:rPr>
          <w:rFonts w:hint="default" w:ascii="仿宋" w:hAnsi="仿宋" w:eastAsia="仿宋" w:cs="仿宋"/>
          <w:b w:val="0"/>
          <w:bCs/>
          <w:sz w:val="32"/>
          <w:szCs w:val="32"/>
          <w:highlight w:val="none"/>
          <w:lang w:val="en-US" w:eastAsia="zh-CN"/>
        </w:rPr>
      </w:pPr>
      <w:r>
        <w:rPr>
          <w:rFonts w:hint="eastAsia" w:ascii="仿宋" w:hAnsi="仿宋" w:eastAsia="仿宋" w:cs="仿宋"/>
          <w:b w:val="0"/>
          <w:bCs/>
          <w:sz w:val="32"/>
          <w:szCs w:val="32"/>
          <w:highlight w:val="none"/>
        </w:rPr>
        <w:t>项目</w:t>
      </w:r>
      <w:r>
        <w:rPr>
          <w:rFonts w:hint="eastAsia" w:ascii="仿宋" w:hAnsi="仿宋" w:eastAsia="仿宋" w:cs="仿宋"/>
          <w:b w:val="0"/>
          <w:bCs/>
          <w:sz w:val="32"/>
          <w:szCs w:val="32"/>
          <w:highlight w:val="none"/>
          <w:lang w:eastAsia="zh-CN"/>
        </w:rPr>
        <w:t>已于</w:t>
      </w:r>
      <w:r>
        <w:rPr>
          <w:rFonts w:hint="eastAsia" w:ascii="仿宋" w:hAnsi="仿宋" w:eastAsia="仿宋" w:cs="仿宋"/>
          <w:b w:val="0"/>
          <w:bCs/>
          <w:sz w:val="32"/>
          <w:szCs w:val="32"/>
          <w:highlight w:val="none"/>
          <w:lang w:val="en-US" w:eastAsia="zh-CN"/>
        </w:rPr>
        <w:t>2022.5完成竣工验收并交付使用。</w:t>
      </w:r>
    </w:p>
    <w:p>
      <w:pPr>
        <w:pageBreakBefore w:val="0"/>
        <w:widowControl w:val="0"/>
        <w:numPr>
          <w:ilvl w:val="0"/>
          <w:numId w:val="0"/>
        </w:numPr>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lang w:eastAsia="zh-CN"/>
        </w:rPr>
        <w:t>（二）</w:t>
      </w:r>
      <w:r>
        <w:rPr>
          <w:rFonts w:hint="eastAsia" w:ascii="楷体_GB2312" w:hAnsi="楷体_GB2312" w:eastAsia="楷体_GB2312" w:cs="楷体_GB2312"/>
          <w:b/>
          <w:bCs w:val="0"/>
          <w:sz w:val="32"/>
          <w:szCs w:val="32"/>
          <w:highlight w:val="none"/>
        </w:rPr>
        <w:t>项目效益情况。</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sz w:val="32"/>
          <w:szCs w:val="32"/>
          <w:highlight w:val="none"/>
        </w:rPr>
      </w:pPr>
      <w:r>
        <w:rPr>
          <w:rFonts w:hint="eastAsia" w:ascii="仿宋" w:hAnsi="仿宋" w:eastAsia="仿宋" w:cs="仿宋"/>
          <w:b w:val="0"/>
          <w:bCs/>
          <w:sz w:val="32"/>
          <w:szCs w:val="32"/>
          <w:highlight w:val="none"/>
        </w:rPr>
        <w:t>黑水县</w:t>
      </w:r>
      <w:r>
        <w:rPr>
          <w:rFonts w:hint="eastAsia" w:ascii="仿宋" w:hAnsi="仿宋" w:eastAsia="仿宋" w:cs="仿宋"/>
          <w:b w:val="0"/>
          <w:bCs/>
          <w:sz w:val="32"/>
          <w:szCs w:val="32"/>
          <w:highlight w:val="none"/>
          <w:lang w:eastAsia="zh-CN"/>
        </w:rPr>
        <w:t>知木林镇市政供水建设项目建成能够改善饮用水状况，对促进我县的经济发展以及当地人民群众的生活水平提高，改善现状身体健康状况，构建和谐社会，具有重大的政治意义，同时也符合“绿水青山”的总体发展要求。</w:t>
      </w:r>
    </w:p>
    <w:p>
      <w:pPr>
        <w:pageBreakBefore w:val="0"/>
        <w:widowControl w:val="0"/>
        <w:kinsoku/>
        <w:wordWrap/>
        <w:topLinePunct w:val="0"/>
        <w:bidi w:val="0"/>
        <w:spacing w:line="560" w:lineRule="exact"/>
        <w:ind w:left="0" w:leftChars="0" w:firstLine="640" w:firstLineChars="200"/>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四、问题及建议</w:t>
      </w:r>
    </w:p>
    <w:p>
      <w:pPr>
        <w:pageBreakBefore w:val="0"/>
        <w:widowControl w:val="0"/>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rPr>
        <w:t>(一) 存在的问题</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sz w:val="32"/>
          <w:szCs w:val="32"/>
          <w:highlight w:val="none"/>
        </w:rPr>
      </w:pPr>
      <w:r>
        <w:rPr>
          <w:rFonts w:hint="eastAsia" w:ascii="仿宋" w:hAnsi="仿宋" w:eastAsia="仿宋" w:cs="仿宋"/>
          <w:b w:val="0"/>
          <w:bCs/>
          <w:sz w:val="32"/>
          <w:szCs w:val="32"/>
          <w:highlight w:val="none"/>
        </w:rPr>
        <w:t>通过自查，我们发现项目实施过程中尚有不足之处，主要是项目管理机制还不够完善，有待进一步完善。</w:t>
      </w:r>
    </w:p>
    <w:p>
      <w:pPr>
        <w:pageBreakBefore w:val="0"/>
        <w:widowControl w:val="0"/>
        <w:numPr>
          <w:ilvl w:val="0"/>
          <w:numId w:val="0"/>
        </w:numPr>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lang w:eastAsia="zh-CN"/>
        </w:rPr>
        <w:t>（二）</w:t>
      </w:r>
      <w:r>
        <w:rPr>
          <w:rFonts w:hint="eastAsia" w:ascii="楷体_GB2312" w:hAnsi="楷体_GB2312" w:eastAsia="楷体_GB2312" w:cs="楷体_GB2312"/>
          <w:b/>
          <w:bCs w:val="0"/>
          <w:sz w:val="32"/>
          <w:szCs w:val="32"/>
          <w:highlight w:val="none"/>
        </w:rPr>
        <w:t>相关建议</w:t>
      </w:r>
    </w:p>
    <w:p>
      <w:pPr>
        <w:pageBreakBefore w:val="0"/>
        <w:widowControl w:val="0"/>
        <w:numPr>
          <w:ilvl w:val="0"/>
          <w:numId w:val="0"/>
        </w:numPr>
        <w:kinsoku/>
        <w:wordWrap/>
        <w:topLinePunct w:val="0"/>
        <w:bidi w:val="0"/>
        <w:spacing w:line="560" w:lineRule="exact"/>
        <w:ind w:left="0" w:leftChars="0" w:firstLine="640" w:firstLineChars="200"/>
        <w:textAlignment w:val="auto"/>
        <w:rPr>
          <w:rFonts w:hint="eastAsia" w:ascii="仿宋" w:hAnsi="仿宋" w:eastAsia="仿宋" w:cs="仿宋"/>
          <w:b w:val="0"/>
          <w:bCs/>
          <w:sz w:val="32"/>
          <w:szCs w:val="32"/>
          <w:highlight w:val="none"/>
        </w:rPr>
      </w:pPr>
      <w:r>
        <w:rPr>
          <w:rFonts w:hint="eastAsia" w:ascii="仿宋" w:hAnsi="仿宋" w:eastAsia="仿宋" w:cs="仿宋"/>
          <w:b w:val="0"/>
          <w:bCs/>
          <w:sz w:val="32"/>
          <w:szCs w:val="32"/>
          <w:highlight w:val="none"/>
        </w:rPr>
        <w:t>针对存在的问题，我们将严格履行基本建设程序，通过制度建设，创新机制，规范管理，进一步完善现有的管理办法，逐步建立管理规范，运行有序的管理机制。</w:t>
      </w:r>
    </w:p>
    <w:p>
      <w:pPr>
        <w:pageBreakBefore w:val="0"/>
        <w:widowControl w:val="0"/>
        <w:kinsoku/>
        <w:wordWrap/>
        <w:topLinePunct w:val="0"/>
        <w:bidi w:val="0"/>
        <w:spacing w:line="560" w:lineRule="exact"/>
        <w:ind w:left="0" w:leftChars="0"/>
        <w:textAlignment w:val="auto"/>
      </w:pPr>
    </w:p>
    <w:p>
      <w:pPr>
        <w:pStyle w:val="13"/>
        <w:pageBreakBefore w:val="0"/>
        <w:widowControl w:val="0"/>
        <w:kinsoku/>
        <w:wordWrap/>
        <w:topLinePunct w:val="0"/>
        <w:bidi w:val="0"/>
        <w:spacing w:line="560" w:lineRule="exact"/>
        <w:ind w:left="0" w:leftChars="0"/>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val="en-US" w:eastAsia="zh-CN"/>
        </w:rPr>
        <w:t>黑水县乡镇</w:t>
      </w:r>
      <w:r>
        <w:rPr>
          <w:rFonts w:hint="eastAsia" w:ascii="方正小标宋_GBK" w:hAnsi="方正小标宋_GBK" w:eastAsia="方正小标宋_GBK" w:cs="方正小标宋_GBK"/>
          <w:sz w:val="44"/>
          <w:szCs w:val="44"/>
        </w:rPr>
        <w:t>公共基础设施管理运行</w:t>
      </w:r>
      <w:r>
        <w:rPr>
          <w:rFonts w:hint="eastAsia" w:ascii="方正小标宋_GBK" w:hAnsi="方正小标宋_GBK" w:eastAsia="方正小标宋_GBK" w:cs="方正小标宋_GBK"/>
          <w:sz w:val="44"/>
          <w:szCs w:val="44"/>
          <w:lang w:eastAsia="zh-CN"/>
        </w:rPr>
        <w:t>项目</w:t>
      </w:r>
    </w:p>
    <w:p>
      <w:pPr>
        <w:pStyle w:val="13"/>
        <w:pageBreakBefore w:val="0"/>
        <w:widowControl w:val="0"/>
        <w:kinsoku/>
        <w:wordWrap/>
        <w:topLinePunct w:val="0"/>
        <w:bidi w:val="0"/>
        <w:spacing w:line="560" w:lineRule="exact"/>
        <w:ind w:left="0" w:left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支出绩效自评报告</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黑体" w:hAnsi="黑体" w:eastAsia="黑体" w:cs="黑体"/>
          <w:b/>
          <w:bCs/>
          <w:sz w:val="32"/>
          <w:szCs w:val="32"/>
        </w:rPr>
      </w:pP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黑体" w:hAnsi="黑体" w:eastAsia="黑体" w:cs="黑体"/>
          <w:sz w:val="32"/>
          <w:szCs w:val="32"/>
        </w:rPr>
      </w:pPr>
      <w:r>
        <w:rPr>
          <w:rFonts w:hint="eastAsia" w:ascii="黑体" w:hAnsi="黑体" w:eastAsia="黑体" w:cs="黑体"/>
          <w:b/>
          <w:bCs/>
          <w:sz w:val="32"/>
          <w:szCs w:val="32"/>
        </w:rPr>
        <w:t>一、项目概况</w:t>
      </w:r>
    </w:p>
    <w:p>
      <w:pPr>
        <w:pageBreakBefore w:val="0"/>
        <w:widowControl w:val="0"/>
        <w:kinsoku/>
        <w:wordWrap/>
        <w:topLinePunct w:val="0"/>
        <w:bidi w:val="0"/>
        <w:spacing w:line="560" w:lineRule="exact"/>
        <w:ind w:firstLine="642"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lang w:eastAsia="zh-CN"/>
        </w:rPr>
        <w:t>（一）</w:t>
      </w:r>
      <w:r>
        <w:rPr>
          <w:rFonts w:hint="eastAsia" w:ascii="仿宋" w:hAnsi="仿宋" w:eastAsia="仿宋" w:cs="仿宋"/>
          <w:b/>
          <w:bCs/>
          <w:color w:val="auto"/>
          <w:sz w:val="32"/>
          <w:szCs w:val="32"/>
        </w:rPr>
        <w:t>项目资金申报及批复情况</w:t>
      </w:r>
      <w:r>
        <w:rPr>
          <w:rFonts w:hint="eastAsia" w:ascii="仿宋" w:hAnsi="仿宋" w:eastAsia="仿宋" w:cs="仿宋"/>
          <w:b/>
          <w:bCs/>
          <w:color w:val="auto"/>
          <w:sz w:val="32"/>
          <w:szCs w:val="32"/>
          <w:lang w:eastAsia="zh-CN"/>
        </w:rPr>
        <w:t>。</w:t>
      </w:r>
      <w:r>
        <w:rPr>
          <w:rFonts w:hint="eastAsia" w:ascii="仿宋" w:hAnsi="仿宋" w:eastAsia="仿宋" w:cs="仿宋"/>
          <w:sz w:val="32"/>
          <w:szCs w:val="32"/>
          <w:lang w:val="en-US" w:eastAsia="zh-CN"/>
        </w:rPr>
        <w:t>黑水县乡镇</w:t>
      </w:r>
      <w:r>
        <w:rPr>
          <w:rFonts w:hint="eastAsia" w:ascii="仿宋" w:hAnsi="仿宋" w:eastAsia="仿宋" w:cs="仿宋"/>
          <w:sz w:val="32"/>
          <w:szCs w:val="32"/>
        </w:rPr>
        <w:t>公共基础设施管理运行</w:t>
      </w:r>
      <w:r>
        <w:rPr>
          <w:rFonts w:hint="eastAsia" w:ascii="仿宋" w:hAnsi="仿宋" w:eastAsia="仿宋" w:cs="仿宋"/>
          <w:sz w:val="32"/>
          <w:szCs w:val="32"/>
          <w:lang w:eastAsia="zh-CN"/>
        </w:rPr>
        <w:t>项目</w:t>
      </w:r>
      <w:r>
        <w:rPr>
          <w:rFonts w:hint="eastAsia" w:ascii="仿宋" w:hAnsi="仿宋" w:eastAsia="仿宋" w:cs="仿宋"/>
          <w:color w:val="auto"/>
          <w:sz w:val="32"/>
          <w:szCs w:val="32"/>
          <w:lang w:eastAsia="zh-CN"/>
        </w:rPr>
        <w:t>资金来源</w:t>
      </w:r>
      <w:r>
        <w:rPr>
          <w:rFonts w:hint="eastAsia" w:ascii="仿宋" w:hAnsi="仿宋" w:eastAsia="仿宋" w:cs="仿宋"/>
          <w:color w:val="auto"/>
          <w:sz w:val="32"/>
          <w:szCs w:val="32"/>
          <w:lang w:val="en-US" w:eastAsia="zh-CN"/>
        </w:rPr>
        <w:t>为县级资金</w:t>
      </w:r>
      <w:r>
        <w:rPr>
          <w:rFonts w:hint="eastAsia" w:ascii="仿宋" w:hAnsi="仿宋" w:eastAsia="仿宋" w:cs="仿宋"/>
          <w:color w:val="auto"/>
          <w:sz w:val="32"/>
          <w:szCs w:val="32"/>
          <w:lang w:eastAsia="zh-CN"/>
        </w:rPr>
        <w:t>，项目资金的申报符合资金投向，</w:t>
      </w:r>
      <w:r>
        <w:rPr>
          <w:rFonts w:hint="eastAsia" w:ascii="仿宋" w:hAnsi="仿宋" w:eastAsia="仿宋" w:cs="仿宋"/>
          <w:color w:val="auto"/>
          <w:sz w:val="32"/>
          <w:szCs w:val="32"/>
        </w:rPr>
        <w:t>符合资金管理办法等相关规定。</w:t>
      </w:r>
    </w:p>
    <w:p>
      <w:pPr>
        <w:pStyle w:val="13"/>
        <w:keepNext w:val="0"/>
        <w:keepLines w:val="0"/>
        <w:pageBreakBefore w:val="0"/>
        <w:widowControl w:val="0"/>
        <w:numPr>
          <w:ilvl w:val="0"/>
          <w:numId w:val="0"/>
        </w:numPr>
        <w:kinsoku/>
        <w:wordWrap/>
        <w:overflowPunct w:val="0"/>
        <w:topLinePunct w:val="0"/>
        <w:autoSpaceDE/>
        <w:autoSpaceDN/>
        <w:bidi w:val="0"/>
        <w:adjustRightInd/>
        <w:spacing w:line="560" w:lineRule="exact"/>
        <w:ind w:left="0" w:leftChars="0" w:firstLine="642" w:firstLineChars="200"/>
        <w:jc w:val="both"/>
        <w:textAlignment w:val="auto"/>
        <w:rPr>
          <w:rFonts w:hint="eastAsia" w:ascii="仿宋" w:hAnsi="仿宋" w:eastAsia="仿宋" w:cs="仿宋"/>
          <w:color w:val="000000"/>
          <w:sz w:val="32"/>
          <w:szCs w:val="32"/>
          <w:shd w:val="clear" w:color="auto" w:fill="FFFFFF"/>
        </w:rPr>
      </w:pP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b/>
          <w:bCs/>
          <w:sz w:val="32"/>
          <w:szCs w:val="32"/>
        </w:rPr>
        <w:t>项目绩效目标。</w:t>
      </w:r>
      <w:r>
        <w:rPr>
          <w:rFonts w:hint="eastAsia" w:ascii="仿宋" w:hAnsi="仿宋" w:eastAsia="仿宋" w:cs="仿宋"/>
          <w:color w:val="000000"/>
          <w:sz w:val="32"/>
          <w:szCs w:val="32"/>
          <w:shd w:val="clear" w:color="auto" w:fill="FFFFFF"/>
        </w:rPr>
        <w:t>乡镇村级公共基础设施是促进农村经济社会持续健康发展的重要支撑，是推进乡村全面振兴的重要基础。</w:t>
      </w:r>
      <w:r>
        <w:rPr>
          <w:rFonts w:hint="eastAsia" w:ascii="仿宋" w:hAnsi="仿宋" w:eastAsia="仿宋" w:cs="仿宋"/>
          <w:color w:val="000000"/>
          <w:sz w:val="32"/>
          <w:szCs w:val="32"/>
          <w:shd w:val="clear" w:color="auto" w:fill="FFFFFF"/>
          <w:lang w:val="en-US" w:eastAsia="zh-CN"/>
        </w:rPr>
        <w:t>该项目的实施，对进一步巩</w:t>
      </w:r>
      <w:r>
        <w:rPr>
          <w:rFonts w:hint="eastAsia" w:ascii="仿宋" w:hAnsi="仿宋" w:eastAsia="仿宋" w:cs="仿宋"/>
          <w:color w:val="000000"/>
          <w:sz w:val="32"/>
          <w:szCs w:val="32"/>
        </w:rPr>
        <w:t>固</w:t>
      </w:r>
      <w:r>
        <w:rPr>
          <w:rFonts w:hint="eastAsia" w:ascii="仿宋" w:hAnsi="仿宋" w:eastAsia="仿宋" w:cs="仿宋"/>
          <w:color w:val="000000"/>
          <w:sz w:val="32"/>
          <w:szCs w:val="32"/>
          <w:lang w:eastAsia="zh-CN"/>
        </w:rPr>
        <w:t>乡镇</w:t>
      </w:r>
      <w:r>
        <w:rPr>
          <w:rFonts w:hint="eastAsia" w:ascii="仿宋" w:hAnsi="仿宋" w:eastAsia="仿宋" w:cs="仿宋"/>
          <w:color w:val="000000"/>
          <w:sz w:val="32"/>
          <w:szCs w:val="32"/>
        </w:rPr>
        <w:t>基础设施建设成果，加强和规范</w:t>
      </w:r>
      <w:r>
        <w:rPr>
          <w:rFonts w:hint="eastAsia" w:ascii="仿宋" w:hAnsi="仿宋" w:eastAsia="仿宋" w:cs="仿宋"/>
          <w:color w:val="000000"/>
          <w:sz w:val="32"/>
          <w:szCs w:val="32"/>
          <w:lang w:eastAsia="zh-CN"/>
        </w:rPr>
        <w:t>乡镇</w:t>
      </w:r>
      <w:r>
        <w:rPr>
          <w:rFonts w:hint="eastAsia" w:ascii="仿宋" w:hAnsi="仿宋" w:eastAsia="仿宋" w:cs="仿宋"/>
          <w:color w:val="000000"/>
          <w:sz w:val="32"/>
          <w:szCs w:val="32"/>
        </w:rPr>
        <w:t>公共基础设施维护管理，发挥</w:t>
      </w:r>
      <w:r>
        <w:rPr>
          <w:rFonts w:hint="eastAsia" w:ascii="仿宋" w:hAnsi="仿宋" w:eastAsia="仿宋" w:cs="仿宋"/>
          <w:color w:val="000000"/>
          <w:sz w:val="32"/>
          <w:szCs w:val="32"/>
          <w:lang w:eastAsia="zh-CN"/>
        </w:rPr>
        <w:t>乡镇</w:t>
      </w:r>
      <w:r>
        <w:rPr>
          <w:rFonts w:hint="eastAsia" w:ascii="仿宋" w:hAnsi="仿宋" w:eastAsia="仿宋" w:cs="仿宋"/>
          <w:color w:val="000000"/>
          <w:sz w:val="32"/>
          <w:szCs w:val="32"/>
        </w:rPr>
        <w:t>公共基础设施效能，</w:t>
      </w:r>
      <w:r>
        <w:rPr>
          <w:rFonts w:hint="eastAsia" w:ascii="仿宋" w:hAnsi="仿宋" w:eastAsia="仿宋" w:cs="仿宋"/>
          <w:color w:val="000000"/>
          <w:sz w:val="32"/>
          <w:szCs w:val="32"/>
          <w:shd w:val="clear" w:color="auto" w:fill="FFFFFF"/>
        </w:rPr>
        <w:t>推进城乡基础设施共建共享、互联互通，完善管护运行机制</w:t>
      </w:r>
      <w:r>
        <w:rPr>
          <w:rFonts w:hint="eastAsia" w:ascii="仿宋" w:hAnsi="仿宋" w:eastAsia="仿宋" w:cs="仿宋"/>
          <w:color w:val="000000"/>
          <w:sz w:val="32"/>
          <w:szCs w:val="32"/>
          <w:shd w:val="clear" w:color="auto" w:fill="FFFFFF"/>
          <w:lang w:val="en-US" w:eastAsia="zh-CN"/>
        </w:rPr>
        <w:t>起到积极作用</w:t>
      </w:r>
      <w:r>
        <w:rPr>
          <w:rFonts w:hint="eastAsia" w:ascii="仿宋" w:hAnsi="仿宋" w:eastAsia="仿宋" w:cs="仿宋"/>
          <w:color w:val="000000"/>
          <w:sz w:val="32"/>
          <w:szCs w:val="32"/>
          <w:shd w:val="clear" w:color="auto" w:fill="FFFFFF"/>
        </w:rPr>
        <w:t>。</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bCs/>
          <w:sz w:val="32"/>
          <w:szCs w:val="32"/>
        </w:rPr>
        <w:t>项目资金申报相符性。</w:t>
      </w:r>
      <w:r>
        <w:rPr>
          <w:rFonts w:hint="eastAsia" w:ascii="仿宋_GB2312" w:hAnsi="仿宋_GB2312" w:eastAsia="仿宋_GB2312" w:cs="仿宋_GB2312"/>
          <w:sz w:val="32"/>
          <w:szCs w:val="32"/>
        </w:rPr>
        <w:t>项目申报内容与具体实施内容相符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申报目标否合理可行。</w:t>
      </w:r>
    </w:p>
    <w:p>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二、项目实施及管理情况</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 资金计划、到位及使用情况。</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资金计划及到位。</w:t>
      </w:r>
      <w:r>
        <w:rPr>
          <w:rFonts w:hint="eastAsia" w:ascii="仿宋_GB2312" w:hAnsi="仿宋_GB2312" w:eastAsia="仿宋_GB2312" w:cs="仿宋_GB2312"/>
          <w:sz w:val="32"/>
          <w:szCs w:val="32"/>
        </w:rPr>
        <w:t>资金来源</w:t>
      </w:r>
      <w:r>
        <w:rPr>
          <w:rFonts w:hint="eastAsia" w:ascii="仿宋_GB2312" w:hAnsi="仿宋_GB2312" w:eastAsia="仿宋_GB2312" w:cs="仿宋_GB2312"/>
          <w:sz w:val="32"/>
          <w:szCs w:val="32"/>
          <w:lang w:eastAsia="zh-CN"/>
        </w:rPr>
        <w:t>为州级资金</w:t>
      </w:r>
      <w:r>
        <w:rPr>
          <w:rFonts w:hint="eastAsia" w:ascii="仿宋_GB2312" w:hAnsi="仿宋_GB2312" w:eastAsia="仿宋_GB2312" w:cs="仿宋_GB2312"/>
          <w:sz w:val="32"/>
          <w:szCs w:val="32"/>
          <w:lang w:val="en-US" w:eastAsia="zh-CN"/>
        </w:rPr>
        <w:t>，到位资金450万元，资金文号为</w:t>
      </w:r>
      <w:r>
        <w:rPr>
          <w:rFonts w:hint="eastAsia" w:ascii="仿宋_GB2312" w:hAnsi="仿宋_GB2312" w:eastAsia="仿宋_GB2312" w:cs="仿宋_GB2312"/>
          <w:sz w:val="32"/>
          <w:szCs w:val="32"/>
          <w:lang w:eastAsia="zh-CN"/>
        </w:rPr>
        <w:t>阿州财预【</w:t>
      </w:r>
      <w:r>
        <w:rPr>
          <w:rFonts w:hint="eastAsia" w:ascii="仿宋_GB2312" w:hAnsi="仿宋_GB2312" w:eastAsia="仿宋_GB2312" w:cs="仿宋_GB2312"/>
          <w:sz w:val="32"/>
          <w:szCs w:val="32"/>
          <w:lang w:val="en-US" w:eastAsia="zh-CN"/>
        </w:rPr>
        <w:t>2021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55号，</w:t>
      </w:r>
      <w:r>
        <w:rPr>
          <w:rFonts w:hint="eastAsia" w:ascii="仿宋" w:hAnsi="仿宋" w:eastAsia="仿宋" w:cs="仿宋"/>
          <w:sz w:val="32"/>
          <w:szCs w:val="32"/>
          <w:lang w:eastAsia="zh-CN"/>
        </w:rPr>
        <w:t>资金到位</w:t>
      </w:r>
      <w:r>
        <w:rPr>
          <w:rFonts w:hint="eastAsia" w:ascii="仿宋" w:hAnsi="仿宋" w:eastAsia="仿宋" w:cs="仿宋"/>
          <w:sz w:val="32"/>
          <w:szCs w:val="32"/>
        </w:rPr>
        <w:t>及时</w:t>
      </w:r>
      <w:r>
        <w:rPr>
          <w:rFonts w:hint="eastAsia" w:ascii="仿宋" w:hAnsi="仿宋" w:eastAsia="仿宋" w:cs="仿宋"/>
          <w:sz w:val="32"/>
          <w:szCs w:val="32"/>
          <w:lang w:eastAsia="zh-CN"/>
        </w:rPr>
        <w:t>，且到位率</w:t>
      </w:r>
      <w:r>
        <w:rPr>
          <w:rFonts w:hint="eastAsia" w:ascii="仿宋" w:hAnsi="仿宋" w:eastAsia="仿宋" w:cs="仿宋"/>
          <w:sz w:val="32"/>
          <w:szCs w:val="32"/>
          <w:lang w:val="en-US" w:eastAsia="zh-CN"/>
        </w:rPr>
        <w:t>100%。</w:t>
      </w:r>
    </w:p>
    <w:p>
      <w:pPr>
        <w:pageBreakBefore w:val="0"/>
        <w:widowControl w:val="0"/>
        <w:kinsoku/>
        <w:wordWrap/>
        <w:topLinePunct w:val="0"/>
        <w:bidi w:val="0"/>
        <w:spacing w:line="560" w:lineRule="exact"/>
        <w:ind w:firstLine="642" w:firstLineChars="200"/>
        <w:textAlignment w:val="auto"/>
        <w:rPr>
          <w:rFonts w:hint="eastAsia" w:ascii="仿宋" w:hAnsi="仿宋" w:eastAsia="仿宋" w:cs="仿宋"/>
          <w:sz w:val="32"/>
          <w:szCs w:val="32"/>
        </w:rPr>
      </w:pPr>
      <w:r>
        <w:rPr>
          <w:rFonts w:hint="eastAsia" w:ascii="仿宋" w:hAnsi="仿宋" w:eastAsia="仿宋" w:cs="仿宋"/>
          <w:b/>
          <w:bCs/>
          <w:sz w:val="32"/>
          <w:szCs w:val="32"/>
        </w:rPr>
        <w:t>2.资金使用。</w:t>
      </w:r>
      <w:r>
        <w:rPr>
          <w:rFonts w:hint="eastAsia" w:ascii="仿宋" w:hAnsi="仿宋" w:eastAsia="仿宋" w:cs="仿宋"/>
          <w:b w:val="0"/>
          <w:bCs w:val="0"/>
          <w:sz w:val="32"/>
          <w:szCs w:val="32"/>
          <w:lang w:eastAsia="zh-CN"/>
        </w:rPr>
        <w:t>资金用于</w:t>
      </w:r>
      <w:r>
        <w:rPr>
          <w:rFonts w:hint="eastAsia" w:ascii="仿宋_GB2312" w:hAnsi="仿宋_GB2312" w:eastAsia="仿宋_GB2312" w:cs="仿宋_GB2312"/>
          <w:b w:val="0"/>
          <w:bCs w:val="0"/>
          <w:color w:val="000000"/>
          <w:sz w:val="32"/>
          <w:szCs w:val="32"/>
          <w:shd w:val="clear" w:color="auto" w:fill="FFFFFF"/>
          <w:lang w:val="en-US" w:eastAsia="zh-CN"/>
        </w:rPr>
        <w:t>乡</w:t>
      </w:r>
      <w:r>
        <w:rPr>
          <w:rFonts w:hint="eastAsia" w:ascii="仿宋_GB2312" w:hAnsi="仿宋_GB2312" w:eastAsia="仿宋_GB2312" w:cs="仿宋_GB2312"/>
          <w:color w:val="000000"/>
          <w:sz w:val="32"/>
          <w:szCs w:val="32"/>
          <w:shd w:val="clear" w:color="auto" w:fill="FFFFFF"/>
        </w:rPr>
        <w:t>镇供水厂、污水处理站、路灯、</w:t>
      </w:r>
      <w:r>
        <w:rPr>
          <w:rFonts w:hint="eastAsia" w:ascii="仿宋_GB2312" w:hAnsi="仿宋_GB2312" w:eastAsia="仿宋_GB2312" w:cs="仿宋_GB2312"/>
          <w:color w:val="auto"/>
          <w:sz w:val="32"/>
          <w:szCs w:val="32"/>
          <w:shd w:val="clear" w:color="auto" w:fill="FFFFFF"/>
          <w:lang w:eastAsia="zh-CN"/>
        </w:rPr>
        <w:t>采购设施设备、</w:t>
      </w:r>
      <w:r>
        <w:rPr>
          <w:rFonts w:hint="eastAsia" w:ascii="仿宋_GB2312" w:hAnsi="仿宋_GB2312" w:eastAsia="仿宋_GB2312" w:cs="仿宋_GB2312"/>
          <w:color w:val="000000"/>
          <w:sz w:val="32"/>
          <w:szCs w:val="32"/>
          <w:shd w:val="clear" w:color="auto" w:fill="FFFFFF"/>
        </w:rPr>
        <w:t>垃圾处理设施及</w:t>
      </w:r>
      <w:r>
        <w:rPr>
          <w:rFonts w:hint="eastAsia" w:ascii="仿宋_GB2312" w:hAnsi="仿宋_GB2312" w:eastAsia="仿宋_GB2312" w:cs="仿宋_GB2312"/>
          <w:color w:val="000000"/>
          <w:sz w:val="32"/>
          <w:szCs w:val="32"/>
          <w:shd w:val="clear" w:color="auto" w:fill="FFFFFF"/>
          <w:lang w:eastAsia="zh-CN"/>
        </w:rPr>
        <w:t>乡镇</w:t>
      </w:r>
      <w:r>
        <w:rPr>
          <w:rFonts w:hint="eastAsia" w:ascii="仿宋_GB2312" w:hAnsi="仿宋_GB2312" w:eastAsia="仿宋_GB2312" w:cs="仿宋_GB2312"/>
          <w:color w:val="000000"/>
          <w:sz w:val="32"/>
          <w:szCs w:val="32"/>
          <w:shd w:val="clear" w:color="auto" w:fill="FFFFFF"/>
        </w:rPr>
        <w:t>垃圾收转运体系运营，</w:t>
      </w:r>
      <w:r>
        <w:rPr>
          <w:rFonts w:hint="eastAsia" w:ascii="仿宋_GB2312" w:hAnsi="仿宋_GB2312" w:eastAsia="仿宋_GB2312" w:cs="仿宋_GB2312"/>
          <w:color w:val="000000"/>
          <w:sz w:val="32"/>
          <w:szCs w:val="32"/>
          <w:shd w:val="clear" w:color="auto" w:fill="FFFFFF"/>
          <w:lang w:val="en-US" w:eastAsia="zh-CN"/>
        </w:rPr>
        <w:t>2022年共支出196.544857万元，剩余资金当年上缴</w:t>
      </w:r>
      <w:bookmarkStart w:id="0" w:name="_GoBack"/>
      <w:bookmarkEnd w:id="0"/>
      <w:r>
        <w:rPr>
          <w:rFonts w:hint="eastAsia" w:ascii="仿宋_GB2312" w:hAnsi="仿宋_GB2312" w:eastAsia="仿宋_GB2312" w:cs="仿宋_GB2312"/>
          <w:color w:val="000000"/>
          <w:sz w:val="32"/>
          <w:szCs w:val="32"/>
          <w:shd w:val="clear" w:color="auto" w:fill="FFFFFF"/>
          <w:lang w:val="en-US" w:eastAsia="zh-CN"/>
        </w:rPr>
        <w:t>财政。</w:t>
      </w:r>
      <w:r>
        <w:rPr>
          <w:rFonts w:hint="eastAsia" w:ascii="仿宋" w:hAnsi="仿宋" w:eastAsia="仿宋" w:cs="仿宋"/>
          <w:sz w:val="32"/>
          <w:szCs w:val="32"/>
        </w:rPr>
        <w:t>资金开支范围、标准</w:t>
      </w:r>
      <w:r>
        <w:rPr>
          <w:rFonts w:hint="eastAsia" w:ascii="仿宋" w:hAnsi="仿宋" w:eastAsia="仿宋" w:cs="仿宋"/>
          <w:sz w:val="32"/>
          <w:szCs w:val="32"/>
          <w:lang w:eastAsia="zh-CN"/>
        </w:rPr>
        <w:t>、</w:t>
      </w:r>
      <w:r>
        <w:rPr>
          <w:rFonts w:hint="eastAsia" w:ascii="仿宋" w:hAnsi="仿宋" w:eastAsia="仿宋" w:cs="仿宋"/>
          <w:sz w:val="32"/>
          <w:szCs w:val="32"/>
        </w:rPr>
        <w:t>支付依据是合规合法，资金支付是与预算相符。</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(二)项目财务管理情况。</w:t>
      </w:r>
    </w:p>
    <w:p>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sz w:val="32"/>
          <w:szCs w:val="32"/>
          <w:lang w:val="zh-CN"/>
        </w:rPr>
      </w:pPr>
      <w:r>
        <w:rPr>
          <w:rFonts w:hint="eastAsia" w:ascii="仿宋_GB2312" w:hAnsi="仿宋_GB2312" w:eastAsia="仿宋_GB2312" w:cs="仿宋_GB2312"/>
          <w:sz w:val="32"/>
          <w:szCs w:val="32"/>
        </w:rPr>
        <w:t>为确保项目资金正确使用，严格按照资金管理办法执行，做到资金专款专用和财政国库集中支付。依据项目施工单位拨款报告，按照项目实施进度和合同规定进行资金拨付。</w:t>
      </w:r>
      <w:r>
        <w:rPr>
          <w:rFonts w:hint="eastAsia" w:ascii="仿宋_GB2312" w:hAnsi="仿宋" w:eastAsia="仿宋_GB2312" w:cs="仿宋"/>
          <w:sz w:val="32"/>
          <w:szCs w:val="32"/>
          <w:lang w:val="zh-CN"/>
        </w:rPr>
        <w:t>项目的</w:t>
      </w:r>
      <w:r>
        <w:rPr>
          <w:rFonts w:hint="eastAsia" w:ascii="仿宋_GB2312" w:hAnsi="宋体" w:eastAsia="仿宋_GB2312"/>
          <w:sz w:val="32"/>
          <w:szCs w:val="32"/>
          <w:lang w:val="zh-CN"/>
        </w:rPr>
        <w:t>财务管理制度健全有效，严格执行财务管理制度，账务处理及时，会计核算规范。</w:t>
      </w:r>
    </w:p>
    <w:p>
      <w:pPr>
        <w:pageBreakBefore w:val="0"/>
        <w:widowControl w:val="0"/>
        <w:numPr>
          <w:ilvl w:val="0"/>
          <w:numId w:val="0"/>
        </w:numPr>
        <w:kinsoku/>
        <w:wordWrap/>
        <w:overflowPunct/>
        <w:topLinePunct w:val="0"/>
        <w:autoSpaceDE/>
        <w:autoSpaceDN/>
        <w:bidi w:val="0"/>
        <w:adjustRightInd/>
        <w:snapToGrid/>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项目组织实施情况。</w:t>
      </w:r>
    </w:p>
    <w:p>
      <w:pPr>
        <w:pStyle w:val="13"/>
        <w:keepNext w:val="0"/>
        <w:keepLines w:val="0"/>
        <w:pageBreakBefore w:val="0"/>
        <w:widowControl w:val="0"/>
        <w:numPr>
          <w:ilvl w:val="0"/>
          <w:numId w:val="0"/>
        </w:numPr>
        <w:kinsoku/>
        <w:wordWrap/>
        <w:overflowPunct w:val="0"/>
        <w:topLinePunct w:val="0"/>
        <w:autoSpaceDE/>
        <w:autoSpaceDN/>
        <w:bidi w:val="0"/>
        <w:adjustRightInd/>
        <w:spacing w:line="560" w:lineRule="exact"/>
        <w:ind w:left="0" w:leftChars="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为规范我县乡村的市政公用设施的运行维护管理工作，保障设施</w:t>
      </w:r>
      <w:r>
        <w:rPr>
          <w:rFonts w:hint="eastAsia" w:ascii="仿宋" w:hAnsi="仿宋" w:eastAsia="仿宋" w:cs="仿宋"/>
          <w:color w:val="auto"/>
          <w:sz w:val="32"/>
          <w:szCs w:val="32"/>
        </w:rPr>
        <w:t>正常运行，</w:t>
      </w:r>
      <w:r>
        <w:rPr>
          <w:rFonts w:hint="eastAsia" w:ascii="仿宋" w:hAnsi="仿宋" w:eastAsia="仿宋" w:cs="仿宋"/>
          <w:color w:val="auto"/>
          <w:kern w:val="0"/>
          <w:sz w:val="32"/>
          <w:szCs w:val="32"/>
        </w:rPr>
        <w:t>充分发挥</w:t>
      </w:r>
      <w:r>
        <w:rPr>
          <w:rFonts w:hint="eastAsia" w:ascii="仿宋" w:hAnsi="仿宋" w:eastAsia="仿宋" w:cs="仿宋"/>
          <w:color w:val="auto"/>
          <w:sz w:val="32"/>
          <w:szCs w:val="32"/>
        </w:rPr>
        <w:t>乡村的市政公用设施</w:t>
      </w:r>
      <w:r>
        <w:rPr>
          <w:rFonts w:hint="eastAsia" w:ascii="仿宋" w:hAnsi="仿宋" w:eastAsia="仿宋" w:cs="仿宋"/>
          <w:color w:val="auto"/>
          <w:kern w:val="0"/>
          <w:sz w:val="32"/>
          <w:szCs w:val="32"/>
        </w:rPr>
        <w:t>功能，改善乡村居民生产生活环境，促进乡村经济社会发展</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lang w:val="en-US" w:eastAsia="zh-CN"/>
        </w:rPr>
        <w:t>县人民政府印发</w:t>
      </w:r>
      <w:r>
        <w:rPr>
          <w:rFonts w:hint="eastAsia" w:ascii="仿宋" w:hAnsi="仿宋" w:eastAsia="仿宋" w:cs="仿宋"/>
          <w:color w:val="auto"/>
          <w:spacing w:val="0"/>
          <w:sz w:val="32"/>
          <w:szCs w:val="32"/>
          <w:lang w:val="en-US" w:eastAsia="zh-CN"/>
        </w:rPr>
        <w:t>《黑水县乡镇</w:t>
      </w:r>
      <w:r>
        <w:rPr>
          <w:rFonts w:hint="eastAsia" w:ascii="仿宋" w:hAnsi="仿宋" w:eastAsia="仿宋" w:cs="仿宋"/>
          <w:color w:val="auto"/>
          <w:spacing w:val="0"/>
          <w:sz w:val="32"/>
          <w:szCs w:val="32"/>
        </w:rPr>
        <w:t>公共基础设施管理运行方案</w:t>
      </w:r>
      <w:r>
        <w:rPr>
          <w:rFonts w:hint="eastAsia" w:ascii="仿宋" w:hAnsi="仿宋" w:eastAsia="仿宋" w:cs="仿宋"/>
          <w:color w:val="auto"/>
          <w:spacing w:val="0"/>
          <w:sz w:val="32"/>
          <w:szCs w:val="32"/>
          <w:lang w:eastAsia="zh-CN"/>
        </w:rPr>
        <w:t>》，</w:t>
      </w:r>
      <w:r>
        <w:rPr>
          <w:rFonts w:hint="eastAsia" w:ascii="仿宋" w:hAnsi="仿宋" w:eastAsia="仿宋" w:cs="仿宋"/>
          <w:color w:val="auto"/>
          <w:spacing w:val="0"/>
          <w:sz w:val="32"/>
          <w:szCs w:val="32"/>
          <w:lang w:val="en-US" w:eastAsia="zh-CN"/>
        </w:rPr>
        <w:t>对乡镇基础设施运营管理提出具体要求，起到积极的规范促进作用</w:t>
      </w:r>
      <w:r>
        <w:rPr>
          <w:rStyle w:val="14"/>
          <w:rFonts w:hint="eastAsia" w:ascii="仿宋_GB2312" w:hAnsi="仿宋_GB2312" w:eastAsia="仿宋_GB2312" w:cs="仿宋_GB2312"/>
          <w:b w:val="0"/>
          <w:bCs w:val="0"/>
          <w:color w:val="auto"/>
          <w:kern w:val="2"/>
          <w:sz w:val="32"/>
          <w:szCs w:val="32"/>
          <w:u w:val="none"/>
          <w:lang w:val="en-US" w:eastAsia="zh-CN" w:bidi="ar-SA"/>
        </w:rPr>
        <w:t xml:space="preserve">。  </w:t>
      </w:r>
      <w:r>
        <w:rPr>
          <w:rFonts w:hint="eastAsia" w:ascii="仿宋" w:hAnsi="仿宋" w:eastAsia="仿宋" w:cs="仿宋"/>
          <w:sz w:val="32"/>
          <w:szCs w:val="32"/>
          <w:u w:val="none"/>
          <w:lang w:val="en-US" w:eastAsia="zh-CN"/>
        </w:rPr>
        <w:t xml:space="preserve"> </w:t>
      </w:r>
    </w:p>
    <w:p>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三、项目绩效情况</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 项目完成情况。</w:t>
      </w:r>
    </w:p>
    <w:p>
      <w:pPr>
        <w:pStyle w:val="2"/>
        <w:keepNext w:val="0"/>
        <w:keepLines w:val="0"/>
        <w:pageBreakBefore w:val="0"/>
        <w:widowControl w:val="0"/>
        <w:numPr>
          <w:ilvl w:val="0"/>
          <w:numId w:val="0"/>
        </w:numPr>
        <w:kinsoku/>
        <w:wordWrap/>
        <w:overflowPunct w:val="0"/>
        <w:topLinePunct w:val="0"/>
        <w:autoSpaceDE/>
        <w:autoSpaceDN/>
        <w:bidi w:val="0"/>
        <w:adjustRightInd/>
        <w:spacing w:after="0" w:line="560" w:lineRule="exact"/>
        <w:ind w:left="0" w:leftChars="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color w:val="000000"/>
          <w:sz w:val="32"/>
          <w:szCs w:val="32"/>
        </w:rPr>
        <w:t>严格按照该</w:t>
      </w:r>
      <w:r>
        <w:rPr>
          <w:rFonts w:hint="eastAsia" w:ascii="仿宋" w:hAnsi="仿宋" w:eastAsia="仿宋" w:cs="仿宋"/>
          <w:color w:val="000000"/>
          <w:sz w:val="32"/>
          <w:szCs w:val="32"/>
          <w:lang w:val="zh-CN"/>
        </w:rPr>
        <w:t>资金专项使用管理办法</w:t>
      </w:r>
      <w:r>
        <w:rPr>
          <w:rFonts w:hint="eastAsia" w:ascii="仿宋" w:hAnsi="仿宋" w:eastAsia="仿宋" w:cs="仿宋"/>
          <w:color w:val="000000"/>
          <w:kern w:val="2"/>
          <w:sz w:val="32"/>
          <w:szCs w:val="32"/>
        </w:rPr>
        <w:t>，做到专款专用，</w:t>
      </w:r>
      <w:r>
        <w:rPr>
          <w:rFonts w:hint="eastAsia" w:ascii="仿宋" w:hAnsi="仿宋" w:eastAsia="仿宋" w:cs="仿宋"/>
          <w:sz w:val="32"/>
          <w:szCs w:val="32"/>
          <w:lang w:eastAsia="zh-CN"/>
        </w:rPr>
        <w:t>制定项目资金管理办法，严格按照项目资金管理办法去拨付项目资金</w:t>
      </w:r>
      <w:r>
        <w:rPr>
          <w:rFonts w:hint="eastAsia" w:ascii="仿宋" w:hAnsi="仿宋" w:eastAsia="仿宋" w:cs="仿宋"/>
          <w:sz w:val="32"/>
          <w:szCs w:val="32"/>
          <w:lang w:val="zh-CN"/>
        </w:rPr>
        <w:t>。</w:t>
      </w:r>
      <w:r>
        <w:rPr>
          <w:rFonts w:hint="eastAsia" w:ascii="仿宋" w:hAnsi="仿宋" w:eastAsia="仿宋" w:cs="仿宋"/>
          <w:sz w:val="32"/>
          <w:szCs w:val="32"/>
          <w:lang w:eastAsia="zh-CN"/>
        </w:rPr>
        <w:t>组织实施方面严格按照《黑水县乡镇公共基础设施管理运行方案》严格执行。</w:t>
      </w:r>
    </w:p>
    <w:p>
      <w:pPr>
        <w:pStyle w:val="13"/>
        <w:keepNext w:val="0"/>
        <w:keepLines w:val="0"/>
        <w:pageBreakBefore w:val="0"/>
        <w:widowControl w:val="0"/>
        <w:numPr>
          <w:ilvl w:val="0"/>
          <w:numId w:val="0"/>
        </w:numPr>
        <w:kinsoku/>
        <w:wordWrap/>
        <w:overflowPunct w:val="0"/>
        <w:topLinePunct w:val="0"/>
        <w:autoSpaceDE/>
        <w:autoSpaceDN/>
        <w:bidi w:val="0"/>
        <w:adjustRightInd/>
        <w:spacing w:line="560" w:lineRule="exact"/>
        <w:ind w:left="0" w:leftChars="0" w:firstLine="642"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项目效益情况</w:t>
      </w:r>
      <w:r>
        <w:rPr>
          <w:rFonts w:hint="eastAsia" w:ascii="仿宋" w:hAnsi="仿宋" w:eastAsia="仿宋" w:cs="仿宋"/>
          <w:sz w:val="32"/>
          <w:szCs w:val="32"/>
        </w:rPr>
        <w:t>。</w:t>
      </w:r>
      <w:r>
        <w:rPr>
          <w:rFonts w:hint="eastAsia" w:ascii="仿宋" w:hAnsi="仿宋" w:eastAsia="仿宋" w:cs="仿宋"/>
          <w:color w:val="000000"/>
          <w:sz w:val="32"/>
          <w:szCs w:val="32"/>
          <w:shd w:val="clear" w:color="auto" w:fill="FFFFFF"/>
          <w:lang w:val="en-US" w:eastAsia="zh-CN"/>
        </w:rPr>
        <w:t>该项目对进一步巩</w:t>
      </w:r>
      <w:r>
        <w:rPr>
          <w:rFonts w:hint="eastAsia" w:ascii="仿宋" w:hAnsi="仿宋" w:eastAsia="仿宋" w:cs="仿宋"/>
          <w:color w:val="000000"/>
          <w:sz w:val="32"/>
          <w:szCs w:val="32"/>
        </w:rPr>
        <w:t>固</w:t>
      </w:r>
      <w:r>
        <w:rPr>
          <w:rFonts w:hint="eastAsia" w:ascii="仿宋" w:hAnsi="仿宋" w:eastAsia="仿宋" w:cs="仿宋"/>
          <w:color w:val="000000"/>
          <w:sz w:val="32"/>
          <w:szCs w:val="32"/>
          <w:lang w:eastAsia="zh-CN"/>
        </w:rPr>
        <w:t>乡镇</w:t>
      </w:r>
      <w:r>
        <w:rPr>
          <w:rFonts w:hint="eastAsia" w:ascii="仿宋" w:hAnsi="仿宋" w:eastAsia="仿宋" w:cs="仿宋"/>
          <w:color w:val="000000"/>
          <w:sz w:val="32"/>
          <w:szCs w:val="32"/>
        </w:rPr>
        <w:t>基础设施建设成果，加强和规范</w:t>
      </w:r>
      <w:r>
        <w:rPr>
          <w:rFonts w:hint="eastAsia" w:ascii="仿宋" w:hAnsi="仿宋" w:eastAsia="仿宋" w:cs="仿宋"/>
          <w:color w:val="000000"/>
          <w:sz w:val="32"/>
          <w:szCs w:val="32"/>
          <w:lang w:eastAsia="zh-CN"/>
        </w:rPr>
        <w:t>乡镇</w:t>
      </w:r>
      <w:r>
        <w:rPr>
          <w:rFonts w:hint="eastAsia" w:ascii="仿宋" w:hAnsi="仿宋" w:eastAsia="仿宋" w:cs="仿宋"/>
          <w:color w:val="000000"/>
          <w:sz w:val="32"/>
          <w:szCs w:val="32"/>
        </w:rPr>
        <w:t>公共基础设施维护管理，发挥</w:t>
      </w:r>
      <w:r>
        <w:rPr>
          <w:rFonts w:hint="eastAsia" w:ascii="仿宋" w:hAnsi="仿宋" w:eastAsia="仿宋" w:cs="仿宋"/>
          <w:color w:val="000000"/>
          <w:sz w:val="32"/>
          <w:szCs w:val="32"/>
          <w:lang w:eastAsia="zh-CN"/>
        </w:rPr>
        <w:t>乡镇</w:t>
      </w:r>
      <w:r>
        <w:rPr>
          <w:rFonts w:hint="eastAsia" w:ascii="仿宋" w:hAnsi="仿宋" w:eastAsia="仿宋" w:cs="仿宋"/>
          <w:color w:val="000000"/>
          <w:sz w:val="32"/>
          <w:szCs w:val="32"/>
        </w:rPr>
        <w:t>公共基础设施效能，</w:t>
      </w:r>
      <w:r>
        <w:rPr>
          <w:rFonts w:hint="eastAsia" w:ascii="仿宋" w:hAnsi="仿宋" w:eastAsia="仿宋" w:cs="仿宋"/>
          <w:color w:val="000000"/>
          <w:sz w:val="32"/>
          <w:szCs w:val="32"/>
          <w:shd w:val="clear" w:color="auto" w:fill="FFFFFF"/>
        </w:rPr>
        <w:t>推进城乡基础设施共建共享、互联互通，完善管护运行机制</w:t>
      </w:r>
      <w:r>
        <w:rPr>
          <w:rFonts w:hint="eastAsia" w:ascii="仿宋" w:hAnsi="仿宋" w:eastAsia="仿宋" w:cs="仿宋"/>
          <w:color w:val="000000"/>
          <w:sz w:val="32"/>
          <w:szCs w:val="32"/>
          <w:shd w:val="clear" w:color="auto" w:fill="FFFFFF"/>
          <w:lang w:val="en-US" w:eastAsia="zh-CN"/>
        </w:rPr>
        <w:t>起到积极作用</w:t>
      </w:r>
      <w:r>
        <w:rPr>
          <w:rFonts w:hint="eastAsia" w:ascii="仿宋" w:hAnsi="仿宋" w:eastAsia="仿宋" w:cs="仿宋"/>
          <w:color w:val="000000"/>
          <w:sz w:val="32"/>
          <w:szCs w:val="32"/>
          <w:shd w:val="clear" w:color="auto" w:fill="FFFFFF"/>
        </w:rPr>
        <w:t>。</w:t>
      </w:r>
      <w:r>
        <w:rPr>
          <w:rFonts w:hint="eastAsia" w:ascii="仿宋" w:hAnsi="仿宋" w:eastAsia="仿宋" w:cs="仿宋"/>
          <w:color w:val="000000"/>
          <w:sz w:val="32"/>
          <w:szCs w:val="32"/>
          <w:shd w:val="clear" w:color="auto" w:fill="FFFFFF"/>
          <w:lang w:eastAsia="zh-CN"/>
        </w:rPr>
        <w:t>同时</w:t>
      </w:r>
      <w:r>
        <w:rPr>
          <w:rFonts w:hint="eastAsia" w:ascii="仿宋" w:hAnsi="仿宋" w:eastAsia="仿宋" w:cs="仿宋"/>
          <w:sz w:val="32"/>
          <w:szCs w:val="32"/>
          <w:lang w:val="en-US" w:eastAsia="zh-CN"/>
        </w:rPr>
        <w:t>改善了人居适宜、功能完善、村容整洁。</w:t>
      </w:r>
      <w:r>
        <w:rPr>
          <w:rFonts w:hint="eastAsia" w:ascii="仿宋" w:hAnsi="仿宋" w:eastAsia="仿宋" w:cs="仿宋"/>
          <w:sz w:val="32"/>
          <w:szCs w:val="32"/>
          <w:lang w:eastAsia="zh-CN"/>
        </w:rPr>
        <w:t>人民群众满意度达</w:t>
      </w:r>
      <w:r>
        <w:rPr>
          <w:rFonts w:hint="eastAsia" w:ascii="仿宋" w:hAnsi="仿宋" w:eastAsia="仿宋" w:cs="仿宋"/>
          <w:sz w:val="32"/>
          <w:szCs w:val="32"/>
          <w:lang w:val="en-US" w:eastAsia="zh-CN"/>
        </w:rPr>
        <w:t>100%。</w:t>
      </w:r>
    </w:p>
    <w:p>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四、问题及建议</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 存在的问题。</w:t>
      </w:r>
    </w:p>
    <w:p>
      <w:pPr>
        <w:pageBreakBefore w:val="0"/>
        <w:widowControl w:val="0"/>
        <w:kinsoku/>
        <w:wordWrap/>
        <w:overflowPunct/>
        <w:topLinePunct w:val="0"/>
        <w:autoSpaceDE/>
        <w:autoSpaceDN/>
        <w:bidi w:val="0"/>
        <w:adjustRightInd/>
        <w:snapToGrid/>
        <w:spacing w:line="560" w:lineRule="exact"/>
        <w:ind w:left="0" w:leftChars="0" w:firstLine="960" w:firstLineChars="3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无。</w:t>
      </w:r>
    </w:p>
    <w:p>
      <w:pPr>
        <w:pageBreakBefore w:val="0"/>
        <w:widowControl w:val="0"/>
        <w:numPr>
          <w:ilvl w:val="0"/>
          <w:numId w:val="0"/>
        </w:numPr>
        <w:kinsoku/>
        <w:wordWrap/>
        <w:overflowPunct/>
        <w:topLinePunct w:val="0"/>
        <w:autoSpaceDE/>
        <w:autoSpaceDN/>
        <w:bidi w:val="0"/>
        <w:adjustRightInd/>
        <w:snapToGrid/>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rPr>
        <w:t>相关建议。</w:t>
      </w:r>
    </w:p>
    <w:p>
      <w:pPr>
        <w:pageBreakBefore w:val="0"/>
        <w:widowControl w:val="0"/>
        <w:numPr>
          <w:ilvl w:val="0"/>
          <w:numId w:val="0"/>
        </w:numPr>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b w:val="0"/>
          <w:bCs w:val="0"/>
          <w:sz w:val="32"/>
          <w:szCs w:val="32"/>
          <w:lang w:val="en-US" w:eastAsia="zh-CN"/>
        </w:rPr>
      </w:pPr>
      <w:r>
        <w:rPr>
          <w:rFonts w:hint="eastAsia" w:ascii="仿宋" w:hAnsi="仿宋" w:eastAsia="仿宋" w:cs="仿宋"/>
          <w:b/>
          <w:bCs/>
          <w:sz w:val="32"/>
          <w:szCs w:val="32"/>
          <w:lang w:val="en-US" w:eastAsia="zh-CN"/>
        </w:rPr>
        <w:t xml:space="preserve">      </w:t>
      </w:r>
      <w:r>
        <w:rPr>
          <w:rFonts w:hint="eastAsia" w:ascii="仿宋_GB2312" w:hAnsi="仿宋_GB2312" w:eastAsia="仿宋_GB2312" w:cs="仿宋_GB2312"/>
          <w:b w:val="0"/>
          <w:bCs w:val="0"/>
          <w:sz w:val="32"/>
          <w:szCs w:val="32"/>
          <w:lang w:val="en-US" w:eastAsia="zh-CN"/>
        </w:rPr>
        <w:t>无。</w:t>
      </w: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5"/>
        <w:pageBreakBefore w:val="0"/>
        <w:widowControl w:val="0"/>
        <w:kinsoku/>
        <w:wordWrap/>
        <w:topLinePunct w:val="0"/>
        <w:bidi w:val="0"/>
        <w:spacing w:before="0" w:beforeLines="0" w:after="0" w:afterLines="0" w:line="560" w:lineRule="exact"/>
        <w:ind w:left="0" w:leftChars="0"/>
        <w:jc w:val="center"/>
        <w:textAlignment w:val="auto"/>
        <w:rPr>
          <w:rFonts w:hint="eastAsia" w:ascii="黑体" w:hAnsi="黑体" w:eastAsia="黑体" w:cs="黑体"/>
          <w:b/>
          <w:bCs/>
          <w:sz w:val="32"/>
          <w:szCs w:val="32"/>
          <w:highlight w:val="none"/>
        </w:rPr>
      </w:pPr>
      <w:r>
        <w:rPr>
          <w:rFonts w:hint="eastAsia" w:asciiTheme="majorEastAsia" w:hAnsiTheme="majorEastAsia" w:eastAsiaTheme="majorEastAsia" w:cstheme="majorEastAsia"/>
          <w:b/>
          <w:bCs w:val="0"/>
          <w:sz w:val="44"/>
          <w:szCs w:val="44"/>
          <w:highlight w:val="none"/>
          <w:lang w:eastAsia="zh-CN"/>
        </w:rPr>
        <w:t>城市生活污水处理厂委托运营维护项目</w:t>
      </w:r>
      <w:r>
        <w:rPr>
          <w:rFonts w:hint="eastAsia" w:asciiTheme="majorEastAsia" w:hAnsiTheme="majorEastAsia" w:eastAsiaTheme="majorEastAsia" w:cstheme="majorEastAsia"/>
          <w:b/>
          <w:bCs w:val="0"/>
          <w:sz w:val="44"/>
          <w:szCs w:val="44"/>
          <w:highlight w:val="none"/>
        </w:rPr>
        <w:t>支出绩效自评报告</w:t>
      </w:r>
    </w:p>
    <w:p>
      <w:pPr>
        <w:pageBreakBefore w:val="0"/>
        <w:widowControl w:val="0"/>
        <w:kinsoku/>
        <w:wordWrap/>
        <w:topLinePunct w:val="0"/>
        <w:bidi w:val="0"/>
        <w:spacing w:line="560" w:lineRule="exact"/>
        <w:ind w:left="0" w:leftChars="0"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一、项目概况</w:t>
      </w:r>
    </w:p>
    <w:p>
      <w:pPr>
        <w:pageBreakBefore w:val="0"/>
        <w:widowControl w:val="0"/>
        <w:kinsoku/>
        <w:wordWrap/>
        <w:topLinePunct w:val="0"/>
        <w:bidi w:val="0"/>
        <w:spacing w:line="560" w:lineRule="exact"/>
        <w:ind w:firstLine="640" w:firstLineChars="200"/>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eastAsia="zh-CN"/>
        </w:rPr>
        <w:t>城市生活污水处理厂</w:t>
      </w:r>
      <w:r>
        <w:rPr>
          <w:rFonts w:hint="eastAsia" w:ascii="仿宋" w:hAnsi="仿宋" w:eastAsia="仿宋" w:cs="仿宋"/>
          <w:sz w:val="32"/>
          <w:szCs w:val="32"/>
          <w:highlight w:val="none"/>
        </w:rPr>
        <w:t>位于</w:t>
      </w:r>
      <w:r>
        <w:rPr>
          <w:rFonts w:hint="eastAsia" w:ascii="仿宋" w:hAnsi="仿宋" w:eastAsia="仿宋" w:cs="仿宋"/>
          <w:sz w:val="32"/>
          <w:szCs w:val="32"/>
          <w:highlight w:val="none"/>
          <w:lang w:val="en-US" w:eastAsia="zh-CN"/>
        </w:rPr>
        <w:t>芦花镇</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委托四川阿坝兴蓉环境有限公司委托</w:t>
      </w:r>
      <w:r>
        <w:rPr>
          <w:rFonts w:hint="eastAsia" w:ascii="仿宋" w:hAnsi="仿宋" w:eastAsia="仿宋" w:cs="仿宋"/>
          <w:sz w:val="32"/>
          <w:szCs w:val="32"/>
          <w:highlight w:val="none"/>
          <w:lang w:eastAsia="zh-CN"/>
        </w:rPr>
        <w:t>城市生活污水处理厂</w:t>
      </w:r>
      <w:r>
        <w:rPr>
          <w:rFonts w:hint="eastAsia" w:ascii="仿宋" w:hAnsi="仿宋" w:eastAsia="仿宋" w:cs="仿宋"/>
          <w:sz w:val="32"/>
          <w:szCs w:val="32"/>
          <w:highlight w:val="none"/>
          <w:lang w:val="en-US" w:eastAsia="zh-CN"/>
        </w:rPr>
        <w:t>2022年的运营维护。</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委托运营维护费</w:t>
      </w:r>
      <w:r>
        <w:rPr>
          <w:rFonts w:hint="eastAsia" w:ascii="仿宋" w:hAnsi="仿宋" w:eastAsia="仿宋" w:cs="仿宋"/>
          <w:sz w:val="32"/>
          <w:szCs w:val="32"/>
          <w:highlight w:val="none"/>
        </w:rPr>
        <w:t>为</w:t>
      </w:r>
      <w:r>
        <w:rPr>
          <w:rFonts w:hint="eastAsia" w:ascii="仿宋" w:hAnsi="仿宋" w:eastAsia="仿宋" w:cs="仿宋"/>
          <w:sz w:val="32"/>
          <w:szCs w:val="32"/>
          <w:highlight w:val="none"/>
          <w:lang w:val="en-US" w:eastAsia="zh-CN"/>
        </w:rPr>
        <w:t>215.4</w:t>
      </w:r>
      <w:r>
        <w:rPr>
          <w:rFonts w:hint="eastAsia" w:ascii="仿宋" w:hAnsi="仿宋" w:eastAsia="仿宋" w:cs="仿宋"/>
          <w:sz w:val="32"/>
          <w:szCs w:val="32"/>
          <w:highlight w:val="none"/>
        </w:rPr>
        <w:t>万元。</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资金来源：</w:t>
      </w:r>
      <w:r>
        <w:rPr>
          <w:rFonts w:hint="eastAsia" w:ascii="仿宋" w:hAnsi="仿宋" w:eastAsia="仿宋" w:cs="仿宋"/>
          <w:sz w:val="32"/>
          <w:szCs w:val="32"/>
          <w:highlight w:val="none"/>
          <w:lang w:val="en-US" w:eastAsia="zh-CN"/>
        </w:rPr>
        <w:t>申请县级预算内资金</w:t>
      </w:r>
      <w:r>
        <w:rPr>
          <w:rFonts w:hint="eastAsia" w:ascii="仿宋" w:hAnsi="仿宋" w:eastAsia="仿宋" w:cs="仿宋"/>
          <w:sz w:val="32"/>
          <w:szCs w:val="32"/>
          <w:highlight w:val="none"/>
        </w:rPr>
        <w:t>。</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资金使用计划</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根据阿州财</w:t>
      </w:r>
      <w:r>
        <w:rPr>
          <w:rFonts w:hint="eastAsia" w:ascii="仿宋" w:hAnsi="仿宋" w:eastAsia="仿宋" w:cs="仿宋"/>
          <w:sz w:val="32"/>
          <w:szCs w:val="32"/>
          <w:highlight w:val="none"/>
          <w:lang w:val="en-US" w:eastAsia="zh-CN"/>
        </w:rPr>
        <w:t>预</w:t>
      </w:r>
      <w:r>
        <w:rPr>
          <w:rFonts w:hint="eastAsia" w:ascii="仿宋" w:hAnsi="仿宋" w:eastAsia="仿宋" w:cs="仿宋"/>
          <w:sz w:val="32"/>
          <w:szCs w:val="32"/>
          <w:highlight w:val="none"/>
        </w:rPr>
        <w:t>【202</w:t>
      </w: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58</w:t>
      </w:r>
      <w:r>
        <w:rPr>
          <w:rFonts w:hint="eastAsia" w:ascii="仿宋" w:hAnsi="仿宋" w:eastAsia="仿宋" w:cs="仿宋"/>
          <w:sz w:val="32"/>
          <w:szCs w:val="32"/>
          <w:highlight w:val="none"/>
        </w:rPr>
        <w:t>号的相关规定，按照进度进行资金的管理、拨付、使用与决算。</w:t>
      </w:r>
    </w:p>
    <w:p>
      <w:pPr>
        <w:pageBreakBefore w:val="0"/>
        <w:widowControl w:val="0"/>
        <w:numPr>
          <w:ilvl w:val="0"/>
          <w:numId w:val="0"/>
        </w:numPr>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lang w:val="en-US" w:eastAsia="zh-CN"/>
        </w:rPr>
        <w:t>一</w:t>
      </w: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rPr>
        <w:t>项目资金申报及批复情况。</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根据工作内容、措施申报资金预算审定最终金额为</w:t>
      </w:r>
      <w:r>
        <w:rPr>
          <w:rFonts w:hint="eastAsia" w:ascii="仿宋" w:hAnsi="仿宋" w:eastAsia="仿宋" w:cs="仿宋"/>
          <w:sz w:val="32"/>
          <w:szCs w:val="32"/>
          <w:highlight w:val="none"/>
          <w:lang w:val="en-US" w:eastAsia="zh-CN"/>
        </w:rPr>
        <w:t>215.4</w:t>
      </w:r>
      <w:r>
        <w:rPr>
          <w:rFonts w:hint="eastAsia" w:ascii="仿宋" w:hAnsi="仿宋" w:eastAsia="仿宋" w:cs="仿宋"/>
          <w:sz w:val="32"/>
          <w:szCs w:val="32"/>
          <w:highlight w:val="none"/>
        </w:rPr>
        <w:t>万元。</w:t>
      </w:r>
    </w:p>
    <w:p>
      <w:pPr>
        <w:pageBreakBefore w:val="0"/>
        <w:widowControl w:val="0"/>
        <w:numPr>
          <w:ilvl w:val="0"/>
          <w:numId w:val="0"/>
        </w:numPr>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lang w:val="en-US" w:eastAsia="zh-CN"/>
        </w:rPr>
        <w:t>二</w:t>
      </w: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rPr>
        <w:t>项目绩效目标。</w:t>
      </w:r>
    </w:p>
    <w:p>
      <w:pPr>
        <w:pageBreakBefore w:val="0"/>
        <w:widowControl w:val="0"/>
        <w:kinsoku/>
        <w:wordWrap/>
        <w:topLinePunct w:val="0"/>
        <w:bidi w:val="0"/>
        <w:spacing w:line="560" w:lineRule="exact"/>
        <w:ind w:firstLine="640" w:firstLineChars="200"/>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委托四川阿坝兴蓉环境有限公司委托</w:t>
      </w:r>
      <w:r>
        <w:rPr>
          <w:rFonts w:hint="eastAsia" w:ascii="仿宋" w:hAnsi="仿宋" w:eastAsia="仿宋" w:cs="仿宋"/>
          <w:sz w:val="32"/>
          <w:szCs w:val="32"/>
          <w:highlight w:val="none"/>
          <w:lang w:eastAsia="zh-CN"/>
        </w:rPr>
        <w:t>城市生活污水处理厂</w:t>
      </w:r>
      <w:r>
        <w:rPr>
          <w:rFonts w:hint="eastAsia" w:ascii="仿宋" w:hAnsi="仿宋" w:eastAsia="仿宋" w:cs="仿宋"/>
          <w:sz w:val="32"/>
          <w:szCs w:val="32"/>
          <w:highlight w:val="none"/>
          <w:lang w:val="en-US" w:eastAsia="zh-CN"/>
        </w:rPr>
        <w:t>2022年的运营维护</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负责黑水县城市生活污水的处理工作，提升黑水县生态环境。</w:t>
      </w:r>
    </w:p>
    <w:p>
      <w:pPr>
        <w:pageBreakBefore w:val="0"/>
        <w:widowControl w:val="0"/>
        <w:kinsoku/>
        <w:wordWrap/>
        <w:topLinePunct w:val="0"/>
        <w:bidi w:val="0"/>
        <w:spacing w:line="560" w:lineRule="exact"/>
        <w:ind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（三）</w:t>
      </w:r>
      <w:r>
        <w:rPr>
          <w:rFonts w:hint="eastAsia" w:ascii="楷体_GB2312" w:hAnsi="楷体_GB2312" w:eastAsia="楷体_GB2312" w:cs="楷体_GB2312"/>
          <w:b/>
          <w:bCs/>
          <w:sz w:val="32"/>
          <w:szCs w:val="32"/>
          <w:highlight w:val="none"/>
        </w:rPr>
        <w:t>项目资金申报相符性。</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委托运营维护费</w:t>
      </w:r>
      <w:r>
        <w:rPr>
          <w:rFonts w:hint="eastAsia" w:ascii="仿宋" w:hAnsi="仿宋" w:eastAsia="仿宋" w:cs="仿宋"/>
          <w:sz w:val="32"/>
          <w:szCs w:val="32"/>
          <w:highlight w:val="none"/>
        </w:rPr>
        <w:t>申报与具体实施内容相符，申报目标合理可行。</w:t>
      </w:r>
    </w:p>
    <w:p>
      <w:pPr>
        <w:pageBreakBefore w:val="0"/>
        <w:widowControl w:val="0"/>
        <w:kinsoku/>
        <w:wordWrap/>
        <w:topLinePunct w:val="0"/>
        <w:bidi w:val="0"/>
        <w:spacing w:line="560" w:lineRule="exact"/>
        <w:ind w:left="0" w:leftChars="0"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二、项目实施及管理情况</w:t>
      </w:r>
    </w:p>
    <w:p>
      <w:pPr>
        <w:pageBreakBefore w:val="0"/>
        <w:widowControl w:val="0"/>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（一）</w:t>
      </w:r>
      <w:r>
        <w:rPr>
          <w:rFonts w:hint="eastAsia" w:ascii="楷体_GB2312" w:hAnsi="楷体_GB2312" w:eastAsia="楷体_GB2312" w:cs="楷体_GB2312"/>
          <w:b/>
          <w:bCs/>
          <w:sz w:val="32"/>
          <w:szCs w:val="32"/>
          <w:highlight w:val="none"/>
        </w:rPr>
        <w:t>资金计划、到位及使用情况。</w:t>
      </w:r>
    </w:p>
    <w:p>
      <w:pPr>
        <w:pageBreakBefore w:val="0"/>
        <w:widowControl w:val="0"/>
        <w:kinsoku/>
        <w:wordWrap/>
        <w:topLinePunct w:val="0"/>
        <w:bidi w:val="0"/>
        <w:spacing w:line="560" w:lineRule="exact"/>
        <w:ind w:left="0" w:leftChars="0" w:firstLine="642" w:firstLineChars="200"/>
        <w:textAlignment w:val="auto"/>
        <w:rPr>
          <w:rFonts w:hint="eastAsia" w:ascii="仿宋" w:hAnsi="仿宋" w:eastAsia="仿宋" w:cs="仿宋"/>
          <w:sz w:val="32"/>
          <w:szCs w:val="32"/>
          <w:highlight w:val="none"/>
        </w:rPr>
      </w:pPr>
      <w:r>
        <w:rPr>
          <w:rFonts w:hint="eastAsia" w:ascii="仿宋_GB2312" w:hAnsi="仿宋_GB2312" w:eastAsia="仿宋_GB2312" w:cs="仿宋_GB2312"/>
          <w:b/>
          <w:bCs/>
          <w:sz w:val="32"/>
          <w:szCs w:val="32"/>
          <w:highlight w:val="none"/>
        </w:rPr>
        <w:t>1</w:t>
      </w:r>
      <w:r>
        <w:rPr>
          <w:rFonts w:hint="eastAsia" w:ascii="仿宋_GB2312" w:hAnsi="仿宋_GB2312" w:eastAsia="仿宋_GB2312" w:cs="仿宋_GB2312"/>
          <w:b/>
          <w:bCs/>
          <w:sz w:val="32"/>
          <w:szCs w:val="32"/>
          <w:highlight w:val="none"/>
          <w:lang w:eastAsia="zh-CN"/>
        </w:rPr>
        <w:t>、</w:t>
      </w:r>
      <w:r>
        <w:rPr>
          <w:rFonts w:hint="eastAsia" w:ascii="仿宋_GB2312" w:hAnsi="仿宋_GB2312" w:eastAsia="仿宋_GB2312" w:cs="仿宋_GB2312"/>
          <w:b/>
          <w:bCs/>
          <w:sz w:val="32"/>
          <w:szCs w:val="32"/>
          <w:highlight w:val="none"/>
        </w:rPr>
        <w:t>资金计划及到位。</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val="0"/>
          <w:i w:val="0"/>
          <w:iCs w:val="0"/>
          <w:sz w:val="32"/>
          <w:szCs w:val="32"/>
          <w:highlight w:val="none"/>
          <w:lang w:val="en-US" w:eastAsia="zh-CN"/>
        </w:rPr>
      </w:pPr>
      <w:r>
        <w:rPr>
          <w:rFonts w:hint="eastAsia" w:ascii="仿宋" w:hAnsi="仿宋" w:eastAsia="仿宋" w:cs="仿宋"/>
          <w:sz w:val="32"/>
          <w:szCs w:val="32"/>
          <w:highlight w:val="none"/>
          <w:lang w:eastAsia="zh-CN"/>
        </w:rPr>
        <w:t>委托运营维护费</w:t>
      </w:r>
      <w:r>
        <w:rPr>
          <w:rFonts w:hint="eastAsia" w:ascii="仿宋" w:hAnsi="仿宋" w:eastAsia="仿宋" w:cs="仿宋"/>
          <w:sz w:val="32"/>
          <w:szCs w:val="32"/>
          <w:highlight w:val="none"/>
          <w:lang w:val="en-US" w:eastAsia="zh-CN"/>
        </w:rPr>
        <w:t>215.4</w:t>
      </w:r>
      <w:r>
        <w:rPr>
          <w:rFonts w:hint="eastAsia" w:ascii="仿宋" w:hAnsi="仿宋" w:eastAsia="仿宋" w:cs="仿宋"/>
          <w:b w:val="0"/>
          <w:bCs w:val="0"/>
          <w:i w:val="0"/>
          <w:iCs w:val="0"/>
          <w:sz w:val="32"/>
          <w:szCs w:val="32"/>
          <w:highlight w:val="none"/>
          <w:lang w:val="en-US" w:eastAsia="zh-CN"/>
        </w:rPr>
        <w:t>万元。实际到位资金215.4万元，资金到位率为100%。</w:t>
      </w:r>
    </w:p>
    <w:p>
      <w:pPr>
        <w:pageBreakBefore w:val="0"/>
        <w:widowControl w:val="0"/>
        <w:kinsoku/>
        <w:wordWrap/>
        <w:topLinePunct w:val="0"/>
        <w:bidi w:val="0"/>
        <w:spacing w:line="560" w:lineRule="exact"/>
        <w:ind w:left="0" w:leftChars="0" w:firstLine="642" w:firstLineChars="200"/>
        <w:textAlignment w:val="auto"/>
        <w:rPr>
          <w:rFonts w:hint="eastAsia" w:ascii="仿宋" w:hAnsi="仿宋" w:eastAsia="仿宋" w:cs="仿宋"/>
          <w:b w:val="0"/>
          <w:bCs w:val="0"/>
          <w:i w:val="0"/>
          <w:iCs w:val="0"/>
          <w:sz w:val="32"/>
          <w:szCs w:val="32"/>
          <w:highlight w:val="none"/>
        </w:rPr>
      </w:pPr>
      <w:r>
        <w:rPr>
          <w:rFonts w:hint="eastAsia" w:ascii="仿宋_GB2312" w:hAnsi="仿宋_GB2312" w:eastAsia="仿宋_GB2312" w:cs="仿宋_GB2312"/>
          <w:b/>
          <w:bCs/>
          <w:sz w:val="32"/>
          <w:szCs w:val="32"/>
          <w:highlight w:val="none"/>
          <w:lang w:eastAsia="zh-CN"/>
        </w:rPr>
        <w:t>2.资金使用。</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val="0"/>
          <w:i w:val="0"/>
          <w:iCs w:val="0"/>
          <w:sz w:val="32"/>
          <w:szCs w:val="32"/>
          <w:highlight w:val="none"/>
        </w:rPr>
      </w:pPr>
      <w:r>
        <w:rPr>
          <w:rFonts w:hint="eastAsia" w:ascii="仿宋" w:hAnsi="仿宋" w:eastAsia="仿宋" w:cs="仿宋"/>
          <w:b w:val="0"/>
          <w:bCs w:val="0"/>
          <w:i w:val="0"/>
          <w:iCs w:val="0"/>
          <w:sz w:val="32"/>
          <w:szCs w:val="32"/>
          <w:highlight w:val="none"/>
          <w:lang w:val="en-US" w:eastAsia="zh-CN"/>
        </w:rPr>
        <w:t>2022</w:t>
      </w:r>
      <w:r>
        <w:rPr>
          <w:rFonts w:hint="eastAsia" w:ascii="仿宋" w:hAnsi="仿宋" w:eastAsia="仿宋" w:cs="仿宋"/>
          <w:b w:val="0"/>
          <w:bCs w:val="0"/>
          <w:i w:val="0"/>
          <w:iCs w:val="0"/>
          <w:sz w:val="32"/>
          <w:szCs w:val="32"/>
          <w:highlight w:val="none"/>
        </w:rPr>
        <w:t>年</w:t>
      </w:r>
      <w:r>
        <w:rPr>
          <w:rFonts w:hint="eastAsia" w:ascii="仿宋" w:hAnsi="仿宋" w:eastAsia="仿宋" w:cs="仿宋"/>
          <w:b w:val="0"/>
          <w:bCs w:val="0"/>
          <w:i w:val="0"/>
          <w:iCs w:val="0"/>
          <w:sz w:val="32"/>
          <w:szCs w:val="32"/>
          <w:highlight w:val="none"/>
          <w:lang w:val="en-US" w:eastAsia="zh-CN"/>
        </w:rPr>
        <w:t>12月14日</w:t>
      </w:r>
      <w:r>
        <w:rPr>
          <w:rFonts w:hint="eastAsia" w:ascii="仿宋" w:hAnsi="仿宋" w:eastAsia="仿宋" w:cs="仿宋"/>
          <w:b w:val="0"/>
          <w:bCs w:val="0"/>
          <w:i w:val="0"/>
          <w:iCs w:val="0"/>
          <w:sz w:val="32"/>
          <w:szCs w:val="32"/>
          <w:highlight w:val="none"/>
        </w:rPr>
        <w:t>共支付</w:t>
      </w:r>
      <w:r>
        <w:rPr>
          <w:rFonts w:hint="eastAsia" w:ascii="仿宋" w:hAnsi="仿宋" w:eastAsia="仿宋" w:cs="仿宋"/>
          <w:b w:val="0"/>
          <w:bCs w:val="0"/>
          <w:i w:val="0"/>
          <w:iCs w:val="0"/>
          <w:sz w:val="32"/>
          <w:szCs w:val="32"/>
          <w:highlight w:val="none"/>
          <w:lang w:val="en-US" w:eastAsia="zh-CN"/>
        </w:rPr>
        <w:t>给</w:t>
      </w:r>
      <w:r>
        <w:rPr>
          <w:rFonts w:hint="eastAsia" w:ascii="仿宋" w:hAnsi="仿宋" w:eastAsia="仿宋" w:cs="仿宋"/>
          <w:sz w:val="32"/>
          <w:szCs w:val="32"/>
          <w:highlight w:val="none"/>
          <w:lang w:val="en-US" w:eastAsia="zh-CN"/>
        </w:rPr>
        <w:t>四川阿坝兴蓉环境有限公司</w:t>
      </w:r>
      <w:r>
        <w:rPr>
          <w:rFonts w:hint="eastAsia" w:ascii="仿宋" w:hAnsi="仿宋" w:eastAsia="仿宋" w:cs="仿宋"/>
          <w:sz w:val="32"/>
          <w:szCs w:val="32"/>
          <w:highlight w:val="none"/>
          <w:lang w:eastAsia="zh-CN"/>
        </w:rPr>
        <w:t>委托运营维护费</w:t>
      </w:r>
      <w:r>
        <w:rPr>
          <w:rFonts w:hint="eastAsia" w:ascii="仿宋" w:hAnsi="仿宋" w:eastAsia="仿宋" w:cs="仿宋"/>
          <w:b w:val="0"/>
          <w:bCs w:val="0"/>
          <w:i w:val="0"/>
          <w:iCs w:val="0"/>
          <w:sz w:val="32"/>
          <w:szCs w:val="32"/>
          <w:highlight w:val="none"/>
          <w:lang w:val="en-US" w:eastAsia="zh-CN"/>
        </w:rPr>
        <w:t>215.4</w:t>
      </w:r>
      <w:r>
        <w:rPr>
          <w:rFonts w:hint="eastAsia" w:ascii="仿宋" w:hAnsi="仿宋" w:eastAsia="仿宋" w:cs="仿宋"/>
          <w:b w:val="0"/>
          <w:bCs w:val="0"/>
          <w:i w:val="0"/>
          <w:iCs w:val="0"/>
          <w:sz w:val="32"/>
          <w:szCs w:val="32"/>
          <w:highlight w:val="none"/>
        </w:rPr>
        <w:t>万元。县财政下拨项目资金到我</w:t>
      </w:r>
      <w:r>
        <w:rPr>
          <w:rFonts w:hint="eastAsia" w:ascii="仿宋" w:hAnsi="仿宋" w:eastAsia="仿宋" w:cs="仿宋"/>
          <w:b w:val="0"/>
          <w:bCs w:val="0"/>
          <w:i w:val="0"/>
          <w:iCs w:val="0"/>
          <w:sz w:val="32"/>
          <w:szCs w:val="32"/>
          <w:highlight w:val="none"/>
          <w:lang w:val="en-US" w:eastAsia="zh-CN"/>
        </w:rPr>
        <w:t>局</w:t>
      </w:r>
      <w:r>
        <w:rPr>
          <w:rFonts w:hint="eastAsia" w:ascii="仿宋" w:hAnsi="仿宋" w:eastAsia="仿宋" w:cs="仿宋"/>
          <w:b w:val="0"/>
          <w:bCs w:val="0"/>
          <w:i w:val="0"/>
          <w:iCs w:val="0"/>
          <w:sz w:val="32"/>
          <w:szCs w:val="32"/>
          <w:highlight w:val="none"/>
        </w:rPr>
        <w:t>后，我</w:t>
      </w:r>
      <w:r>
        <w:rPr>
          <w:rFonts w:hint="eastAsia" w:ascii="仿宋" w:hAnsi="仿宋" w:eastAsia="仿宋" w:cs="仿宋"/>
          <w:b w:val="0"/>
          <w:bCs w:val="0"/>
          <w:i w:val="0"/>
          <w:iCs w:val="0"/>
          <w:sz w:val="32"/>
          <w:szCs w:val="32"/>
          <w:highlight w:val="none"/>
          <w:lang w:val="en-US" w:eastAsia="zh-CN"/>
        </w:rPr>
        <w:t>局</w:t>
      </w:r>
      <w:r>
        <w:rPr>
          <w:rFonts w:hint="eastAsia" w:ascii="仿宋" w:hAnsi="仿宋" w:eastAsia="仿宋" w:cs="仿宋"/>
          <w:b w:val="0"/>
          <w:bCs w:val="0"/>
          <w:i w:val="0"/>
          <w:iCs w:val="0"/>
          <w:sz w:val="32"/>
          <w:szCs w:val="32"/>
          <w:highlight w:val="none"/>
        </w:rPr>
        <w:t>根据财政专项资金支出计划及各责任单位提供的资金拨付申请，按照财务管理制度及相关法律法规支付资金。</w:t>
      </w:r>
    </w:p>
    <w:p>
      <w:pPr>
        <w:pageBreakBefore w:val="0"/>
        <w:widowControl w:val="0"/>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（二）</w:t>
      </w:r>
      <w:r>
        <w:rPr>
          <w:rFonts w:hint="eastAsia" w:ascii="楷体_GB2312" w:hAnsi="楷体_GB2312" w:eastAsia="楷体_GB2312" w:cs="楷体_GB2312"/>
          <w:b/>
          <w:bCs/>
          <w:sz w:val="32"/>
          <w:szCs w:val="32"/>
          <w:highlight w:val="none"/>
        </w:rPr>
        <w:t>项目财务管理情况。</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财务管理制度健全，在项目实施过程中严格执行财务管理制度，财务处理及时，会计核算规范。</w:t>
      </w:r>
    </w:p>
    <w:p>
      <w:pPr>
        <w:pageBreakBefore w:val="0"/>
        <w:widowControl w:val="0"/>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（三）</w:t>
      </w:r>
      <w:r>
        <w:rPr>
          <w:rFonts w:hint="eastAsia" w:ascii="楷体_GB2312" w:hAnsi="楷体_GB2312" w:eastAsia="楷体_GB2312" w:cs="楷体_GB2312"/>
          <w:b/>
          <w:bCs/>
          <w:sz w:val="32"/>
          <w:szCs w:val="32"/>
          <w:highlight w:val="none"/>
        </w:rPr>
        <w:t>项目组织实施情况。</w:t>
      </w:r>
    </w:p>
    <w:p>
      <w:pPr>
        <w:pageBreakBefore w:val="0"/>
        <w:widowControl w:val="0"/>
        <w:kinsoku/>
        <w:wordWrap/>
        <w:topLinePunct w:val="0"/>
        <w:bidi w:val="0"/>
        <w:spacing w:line="560" w:lineRule="exact"/>
        <w:ind w:left="0" w:leftChars="0" w:firstLine="640" w:firstLineChars="200"/>
        <w:textAlignment w:val="auto"/>
        <w:rPr>
          <w:rFonts w:hint="default" w:ascii="仿宋" w:hAnsi="仿宋" w:eastAsia="仿宋" w:cs="仿宋"/>
          <w:sz w:val="32"/>
          <w:szCs w:val="32"/>
          <w:highlight w:val="lightGray"/>
          <w:lang w:val="en-US" w:eastAsia="zh-CN"/>
        </w:rPr>
      </w:pPr>
      <w:r>
        <w:rPr>
          <w:rFonts w:hint="eastAsia" w:ascii="仿宋" w:hAnsi="仿宋" w:eastAsia="仿宋" w:cs="仿宋"/>
          <w:sz w:val="32"/>
          <w:szCs w:val="32"/>
          <w:highlight w:val="none"/>
          <w:lang w:val="en-US" w:eastAsia="zh-CN"/>
        </w:rPr>
        <w:t>该</w:t>
      </w:r>
      <w:r>
        <w:rPr>
          <w:rFonts w:hint="eastAsia" w:ascii="仿宋" w:hAnsi="仿宋" w:eastAsia="仿宋" w:cs="仿宋"/>
          <w:sz w:val="32"/>
          <w:szCs w:val="32"/>
          <w:highlight w:val="none"/>
          <w:lang w:eastAsia="zh-CN"/>
        </w:rPr>
        <w:t>委托运营维护</w:t>
      </w:r>
      <w:r>
        <w:rPr>
          <w:rFonts w:hint="eastAsia" w:ascii="仿宋" w:hAnsi="仿宋" w:eastAsia="仿宋" w:cs="仿宋"/>
          <w:sz w:val="32"/>
          <w:szCs w:val="32"/>
          <w:highlight w:val="none"/>
          <w:lang w:val="en-US" w:eastAsia="zh-CN"/>
        </w:rPr>
        <w:t>单位通过招投标进行确定。</w:t>
      </w:r>
    </w:p>
    <w:p>
      <w:pPr>
        <w:pageBreakBefore w:val="0"/>
        <w:widowControl w:val="0"/>
        <w:kinsoku/>
        <w:wordWrap/>
        <w:topLinePunct w:val="0"/>
        <w:bidi w:val="0"/>
        <w:spacing w:line="560" w:lineRule="exact"/>
        <w:ind w:left="0" w:leftChars="0"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三、项目绩效情况</w:t>
      </w:r>
    </w:p>
    <w:p>
      <w:pPr>
        <w:pageBreakBefore w:val="0"/>
        <w:widowControl w:val="0"/>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（一）</w:t>
      </w:r>
      <w:r>
        <w:rPr>
          <w:rFonts w:hint="eastAsia" w:ascii="楷体_GB2312" w:hAnsi="楷体_GB2312" w:eastAsia="楷体_GB2312" w:cs="楷体_GB2312"/>
          <w:b/>
          <w:bCs/>
          <w:sz w:val="32"/>
          <w:szCs w:val="32"/>
          <w:highlight w:val="none"/>
        </w:rPr>
        <w:t>项目完成情况。</w:t>
      </w:r>
    </w:p>
    <w:p>
      <w:pPr>
        <w:pageBreakBefore w:val="0"/>
        <w:widowControl w:val="0"/>
        <w:kinsoku/>
        <w:wordWrap/>
        <w:topLinePunct w:val="0"/>
        <w:bidi w:val="0"/>
        <w:spacing w:line="560" w:lineRule="exact"/>
        <w:ind w:left="0" w:leftChars="0" w:firstLine="640" w:firstLineChars="200"/>
        <w:textAlignment w:val="auto"/>
        <w:rPr>
          <w:rFonts w:hint="default" w:ascii="仿宋" w:hAnsi="仿宋" w:eastAsia="仿宋" w:cs="仿宋"/>
          <w:sz w:val="32"/>
          <w:szCs w:val="32"/>
          <w:highlight w:val="none"/>
          <w:lang w:val="en-US"/>
        </w:rPr>
      </w:pPr>
      <w:r>
        <w:rPr>
          <w:rFonts w:hint="eastAsia" w:ascii="仿宋" w:hAnsi="仿宋" w:eastAsia="仿宋" w:cs="仿宋"/>
          <w:sz w:val="32"/>
          <w:szCs w:val="32"/>
          <w:highlight w:val="none"/>
          <w:lang w:val="en-US" w:eastAsia="zh-CN"/>
        </w:rPr>
        <w:t>四川阿坝兴蓉环境有限公司已完成黑水县城市生活污水处理厂2022年的</w:t>
      </w:r>
      <w:r>
        <w:rPr>
          <w:rFonts w:hint="eastAsia" w:ascii="仿宋" w:hAnsi="仿宋" w:eastAsia="仿宋" w:cs="仿宋"/>
          <w:sz w:val="32"/>
          <w:szCs w:val="32"/>
          <w:highlight w:val="none"/>
          <w:lang w:eastAsia="zh-CN"/>
        </w:rPr>
        <w:t>运营维护</w:t>
      </w:r>
      <w:r>
        <w:rPr>
          <w:rFonts w:hint="eastAsia" w:ascii="仿宋" w:hAnsi="仿宋" w:eastAsia="仿宋" w:cs="仿宋"/>
          <w:sz w:val="32"/>
          <w:szCs w:val="32"/>
          <w:highlight w:val="none"/>
          <w:lang w:val="en-US" w:eastAsia="zh-CN"/>
        </w:rPr>
        <w:t>工作，2022年污水处理量为28万吨，污水处理率为93.5%。</w:t>
      </w:r>
    </w:p>
    <w:p>
      <w:pPr>
        <w:pageBreakBefore w:val="0"/>
        <w:widowControl w:val="0"/>
        <w:numPr>
          <w:ilvl w:val="0"/>
          <w:numId w:val="0"/>
        </w:numPr>
        <w:tabs>
          <w:tab w:val="left" w:pos="1091"/>
        </w:tabs>
        <w:kinsoku/>
        <w:wordWrap/>
        <w:topLinePunct w:val="0"/>
        <w:bidi w:val="0"/>
        <w:spacing w:line="560" w:lineRule="exact"/>
        <w:ind w:left="0" w:leftChars="0" w:firstLine="642"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lang w:val="en-US" w:eastAsia="zh-CN"/>
        </w:rPr>
        <w:t>二</w:t>
      </w: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rPr>
        <w:t>项目效益情况</w:t>
      </w:r>
      <w:r>
        <w:rPr>
          <w:rFonts w:hint="eastAsia" w:ascii="楷体_GB2312" w:hAnsi="楷体_GB2312" w:eastAsia="楷体_GB2312" w:cs="楷体_GB2312"/>
          <w:sz w:val="32"/>
          <w:szCs w:val="32"/>
          <w:highlight w:val="none"/>
        </w:rPr>
        <w:t>。</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委托四川阿坝兴蓉环境有限公司委托</w:t>
      </w:r>
      <w:r>
        <w:rPr>
          <w:rFonts w:hint="eastAsia" w:ascii="仿宋" w:hAnsi="仿宋" w:eastAsia="仿宋" w:cs="仿宋"/>
          <w:sz w:val="32"/>
          <w:szCs w:val="32"/>
          <w:highlight w:val="none"/>
          <w:lang w:eastAsia="zh-CN"/>
        </w:rPr>
        <w:t>城市生活污水处理厂</w:t>
      </w:r>
      <w:r>
        <w:rPr>
          <w:rFonts w:hint="eastAsia" w:ascii="仿宋" w:hAnsi="仿宋" w:eastAsia="仿宋" w:cs="仿宋"/>
          <w:sz w:val="32"/>
          <w:szCs w:val="32"/>
          <w:highlight w:val="none"/>
          <w:lang w:val="en-US" w:eastAsia="zh-CN"/>
        </w:rPr>
        <w:t>2022年的运营维护</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负责黑水县城市生活污水的处理工作，提升黑水县生态环境。2022年污水处理量为28万吨，污水处理率为93.5%。</w:t>
      </w:r>
    </w:p>
    <w:p>
      <w:pPr>
        <w:pageBreakBefore w:val="0"/>
        <w:widowControl w:val="0"/>
        <w:kinsoku/>
        <w:wordWrap/>
        <w:topLinePunct w:val="0"/>
        <w:bidi w:val="0"/>
        <w:spacing w:line="560" w:lineRule="exact"/>
        <w:ind w:left="0" w:leftChars="0" w:firstLine="720" w:firstLineChars="200"/>
        <w:textAlignment w:val="auto"/>
        <w:rPr>
          <w:rFonts w:hint="eastAsia" w:ascii="黑体" w:hAnsi="黑体" w:eastAsia="黑体" w:cs="黑体"/>
          <w:b w:val="0"/>
          <w:bCs w:val="0"/>
          <w:sz w:val="36"/>
          <w:szCs w:val="36"/>
          <w:highlight w:val="none"/>
        </w:rPr>
      </w:pPr>
      <w:r>
        <w:rPr>
          <w:rFonts w:hint="eastAsia" w:ascii="黑体" w:hAnsi="黑体" w:eastAsia="黑体" w:cs="黑体"/>
          <w:b w:val="0"/>
          <w:bCs w:val="0"/>
          <w:sz w:val="36"/>
          <w:szCs w:val="36"/>
          <w:highlight w:val="none"/>
        </w:rPr>
        <w:t>四、问题及建议</w:t>
      </w:r>
    </w:p>
    <w:p>
      <w:pPr>
        <w:pageBreakBefore w:val="0"/>
        <w:widowControl w:val="0"/>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(一) 存在的问题。</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无</w:t>
      </w:r>
    </w:p>
    <w:p>
      <w:pPr>
        <w:pageBreakBefore w:val="0"/>
        <w:widowControl w:val="0"/>
        <w:numPr>
          <w:ilvl w:val="0"/>
          <w:numId w:val="0"/>
        </w:numPr>
        <w:kinsoku/>
        <w:wordWrap/>
        <w:topLinePunct w:val="0"/>
        <w:bidi w:val="0"/>
        <w:spacing w:line="560" w:lineRule="exact"/>
        <w:ind w:left="0" w:leftChars="0" w:firstLine="642" w:firstLineChars="200"/>
        <w:textAlignment w:val="auto"/>
        <w:rPr>
          <w:rFonts w:hint="eastAsia"/>
        </w:rPr>
      </w:pPr>
      <w:r>
        <w:rPr>
          <w:rFonts w:hint="eastAsia" w:ascii="仿宋" w:hAnsi="仿宋" w:eastAsia="仿宋" w:cs="仿宋"/>
          <w:b/>
          <w:bCs/>
          <w:sz w:val="32"/>
          <w:szCs w:val="32"/>
          <w:highlight w:val="none"/>
          <w:lang w:eastAsia="zh-CN"/>
        </w:rPr>
        <w:t>（</w:t>
      </w:r>
      <w:r>
        <w:rPr>
          <w:rFonts w:hint="eastAsia" w:ascii="仿宋" w:hAnsi="仿宋" w:eastAsia="仿宋" w:cs="仿宋"/>
          <w:b/>
          <w:bCs/>
          <w:sz w:val="32"/>
          <w:szCs w:val="32"/>
          <w:highlight w:val="none"/>
          <w:lang w:val="en-US" w:eastAsia="zh-CN"/>
        </w:rPr>
        <w:t>二</w:t>
      </w:r>
      <w:r>
        <w:rPr>
          <w:rFonts w:hint="eastAsia" w:ascii="仿宋" w:hAnsi="仿宋" w:eastAsia="仿宋" w:cs="仿宋"/>
          <w:b/>
          <w:bCs/>
          <w:sz w:val="32"/>
          <w:szCs w:val="32"/>
          <w:highlight w:val="none"/>
          <w:lang w:eastAsia="zh-CN"/>
        </w:rPr>
        <w:t>）</w:t>
      </w:r>
      <w:r>
        <w:rPr>
          <w:rFonts w:hint="eastAsia" w:ascii="仿宋" w:hAnsi="仿宋" w:eastAsia="仿宋" w:cs="仿宋"/>
          <w:b/>
          <w:bCs/>
          <w:sz w:val="32"/>
          <w:szCs w:val="32"/>
          <w:highlight w:val="none"/>
        </w:rPr>
        <w:t>相关建议。</w:t>
      </w:r>
    </w:p>
    <w:p>
      <w:pPr>
        <w:pageBreakBefore w:val="0"/>
        <w:widowControl w:val="0"/>
        <w:numPr>
          <w:ilvl w:val="0"/>
          <w:numId w:val="0"/>
        </w:numPr>
        <w:kinsoku/>
        <w:wordWrap/>
        <w:topLinePunct w:val="0"/>
        <w:bidi w:val="0"/>
        <w:spacing w:line="560" w:lineRule="exact"/>
        <w:ind w:left="0" w:leftChars="0" w:firstLine="960" w:firstLineChars="3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无</w:t>
      </w: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ageBreakBefore w:val="0"/>
        <w:widowControl w:val="0"/>
        <w:kinsoku/>
        <w:wordWrap/>
        <w:topLinePunct w:val="0"/>
        <w:bidi w:val="0"/>
        <w:spacing w:line="560" w:lineRule="exact"/>
        <w:ind w:left="0" w:leftChars="0"/>
        <w:jc w:val="center"/>
        <w:textAlignment w:val="auto"/>
        <w:rPr>
          <w:rFonts w:hint="eastAsia" w:ascii="方正小标宋简体" w:eastAsia="方正小标宋简体"/>
          <w:sz w:val="44"/>
          <w:szCs w:val="44"/>
          <w:lang w:eastAsia="zh-CN"/>
        </w:rPr>
      </w:pPr>
      <w:r>
        <w:rPr>
          <w:rFonts w:hint="eastAsia" w:ascii="方正小标宋_GBK" w:hAnsi="方正小标宋_GBK" w:eastAsia="方正小标宋_GBK" w:cs="方正小标宋_GBK"/>
          <w:b w:val="0"/>
          <w:i w:val="0"/>
          <w:caps w:val="0"/>
          <w:spacing w:val="0"/>
          <w:w w:val="100"/>
          <w:sz w:val="44"/>
          <w:szCs w:val="44"/>
          <w:lang w:eastAsia="zh-CN"/>
        </w:rPr>
        <w:t>石碉楼乡村民查瓦农房</w:t>
      </w:r>
      <w:r>
        <w:rPr>
          <w:rFonts w:hint="eastAsia" w:ascii="方正小标宋简体" w:eastAsia="方正小标宋简体"/>
          <w:sz w:val="44"/>
          <w:szCs w:val="44"/>
          <w:lang w:eastAsia="zh-CN"/>
        </w:rPr>
        <w:t>建设项目</w:t>
      </w:r>
    </w:p>
    <w:p>
      <w:pPr>
        <w:pStyle w:val="13"/>
        <w:pageBreakBefore w:val="0"/>
        <w:widowControl w:val="0"/>
        <w:kinsoku/>
        <w:wordWrap/>
        <w:topLinePunct w:val="0"/>
        <w:bidi w:val="0"/>
        <w:spacing w:line="560" w:lineRule="exact"/>
        <w:ind w:left="0" w:leftChars="0"/>
        <w:jc w:val="center"/>
        <w:textAlignment w:val="auto"/>
        <w:rPr>
          <w:rFonts w:hint="eastAsia" w:ascii="方正小标宋_GBK" w:hAnsi="方正小标宋_GBK" w:eastAsia="方正小标宋_GBK" w:cs="方正小标宋_GBK"/>
          <w:b w:val="0"/>
          <w:i w:val="0"/>
          <w:caps w:val="0"/>
          <w:color w:val="auto"/>
          <w:spacing w:val="0"/>
          <w:w w:val="100"/>
          <w:kern w:val="2"/>
          <w:sz w:val="44"/>
          <w:szCs w:val="44"/>
          <w:lang w:val="en-US" w:eastAsia="zh-CN" w:bidi="ar-SA"/>
        </w:rPr>
      </w:pPr>
      <w:r>
        <w:rPr>
          <w:rFonts w:hint="eastAsia" w:ascii="方正小标宋_GBK" w:hAnsi="方正小标宋_GBK" w:eastAsia="方正小标宋_GBK" w:cs="方正小标宋_GBK"/>
          <w:b w:val="0"/>
          <w:i w:val="0"/>
          <w:caps w:val="0"/>
          <w:color w:val="auto"/>
          <w:spacing w:val="0"/>
          <w:w w:val="100"/>
          <w:kern w:val="2"/>
          <w:sz w:val="44"/>
          <w:szCs w:val="44"/>
          <w:lang w:val="en-US" w:eastAsia="zh-CN" w:bidi="ar-SA"/>
        </w:rPr>
        <w:t>支出绩效自评报告</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黑体" w:hAnsi="黑体" w:eastAsia="黑体" w:cs="黑体"/>
          <w:b/>
          <w:bCs/>
          <w:sz w:val="32"/>
          <w:szCs w:val="32"/>
        </w:rPr>
      </w:pP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黑体" w:hAnsi="黑体" w:eastAsia="黑体" w:cs="黑体"/>
          <w:sz w:val="32"/>
          <w:szCs w:val="32"/>
        </w:rPr>
      </w:pPr>
      <w:r>
        <w:rPr>
          <w:rFonts w:hint="eastAsia" w:ascii="黑体" w:hAnsi="黑体" w:eastAsia="黑体" w:cs="黑体"/>
          <w:b/>
          <w:bCs/>
          <w:sz w:val="32"/>
          <w:szCs w:val="32"/>
        </w:rPr>
        <w:t>一、项目概况</w:t>
      </w:r>
    </w:p>
    <w:p>
      <w:pPr>
        <w:pageBreakBefore w:val="0"/>
        <w:widowControl w:val="0"/>
        <w:kinsoku/>
        <w:wordWrap/>
        <w:topLinePunct w:val="0"/>
        <w:bidi w:val="0"/>
        <w:spacing w:line="560" w:lineRule="exact"/>
        <w:ind w:left="0" w:leftChars="0" w:firstLine="963" w:firstLineChars="3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lang w:eastAsia="zh-CN"/>
        </w:rPr>
        <w:t>（一）</w:t>
      </w:r>
      <w:r>
        <w:rPr>
          <w:rFonts w:hint="eastAsia" w:ascii="仿宋" w:hAnsi="仿宋" w:eastAsia="仿宋" w:cs="仿宋"/>
          <w:b/>
          <w:bCs/>
          <w:color w:val="auto"/>
          <w:sz w:val="32"/>
          <w:szCs w:val="32"/>
        </w:rPr>
        <w:t>项目资金申报及批复情况</w:t>
      </w:r>
      <w:r>
        <w:rPr>
          <w:rFonts w:hint="eastAsia" w:ascii="仿宋" w:hAnsi="仿宋" w:eastAsia="仿宋" w:cs="仿宋"/>
          <w:b/>
          <w:bCs/>
          <w:color w:val="auto"/>
          <w:sz w:val="32"/>
          <w:szCs w:val="32"/>
          <w:lang w:eastAsia="zh-CN"/>
        </w:rPr>
        <w:t>。</w:t>
      </w:r>
      <w:r>
        <w:rPr>
          <w:rFonts w:hint="eastAsia" w:ascii="仿宋" w:hAnsi="仿宋" w:eastAsia="仿宋" w:cs="仿宋"/>
          <w:b w:val="0"/>
          <w:i w:val="0"/>
          <w:caps w:val="0"/>
          <w:spacing w:val="0"/>
          <w:w w:val="100"/>
          <w:sz w:val="32"/>
          <w:szCs w:val="32"/>
          <w:lang w:eastAsia="zh-CN"/>
        </w:rPr>
        <w:t>石碉楼乡格依村村民查瓦享受</w:t>
      </w:r>
      <w:r>
        <w:rPr>
          <w:rFonts w:hint="eastAsia" w:ascii="仿宋" w:hAnsi="仿宋" w:eastAsia="仿宋" w:cs="仿宋"/>
          <w:b w:val="0"/>
          <w:i w:val="0"/>
          <w:caps w:val="0"/>
          <w:spacing w:val="0"/>
          <w:w w:val="100"/>
          <w:sz w:val="32"/>
          <w:szCs w:val="32"/>
          <w:lang w:val="en-US" w:eastAsia="zh-CN"/>
        </w:rPr>
        <w:t>2019年危房改造建设补助资金</w:t>
      </w:r>
      <w:r>
        <w:rPr>
          <w:rFonts w:hint="eastAsia" w:ascii="仿宋_GB2312" w:eastAsia="仿宋_GB2312"/>
          <w:sz w:val="32"/>
          <w:szCs w:val="32"/>
        </w:rPr>
        <w:t>。</w:t>
      </w:r>
      <w:r>
        <w:rPr>
          <w:rFonts w:hint="eastAsia" w:ascii="仿宋" w:hAnsi="仿宋" w:eastAsia="仿宋" w:cs="仿宋"/>
          <w:color w:val="auto"/>
          <w:sz w:val="32"/>
          <w:szCs w:val="32"/>
          <w:lang w:eastAsia="zh-CN"/>
        </w:rPr>
        <w:t>资金来源</w:t>
      </w:r>
      <w:r>
        <w:rPr>
          <w:rFonts w:hint="eastAsia" w:ascii="仿宋_GB2312" w:hAnsi="仿宋_GB2312" w:eastAsia="仿宋_GB2312" w:cs="仿宋_GB2312"/>
          <w:color w:val="auto"/>
          <w:sz w:val="32"/>
          <w:szCs w:val="32"/>
          <w:lang w:val="en-US" w:eastAsia="zh-CN"/>
        </w:rPr>
        <w:t>为县级资金</w:t>
      </w:r>
      <w:r>
        <w:rPr>
          <w:rFonts w:hint="eastAsia" w:ascii="仿宋" w:hAnsi="仿宋" w:eastAsia="仿宋" w:cs="仿宋"/>
          <w:color w:val="auto"/>
          <w:sz w:val="32"/>
          <w:szCs w:val="32"/>
          <w:lang w:eastAsia="zh-CN"/>
        </w:rPr>
        <w:t>，项目资金的申报符合资金投向，</w:t>
      </w:r>
      <w:r>
        <w:rPr>
          <w:rFonts w:hint="eastAsia" w:ascii="仿宋" w:hAnsi="仿宋" w:eastAsia="仿宋" w:cs="仿宋"/>
          <w:color w:val="auto"/>
          <w:sz w:val="32"/>
          <w:szCs w:val="32"/>
        </w:rPr>
        <w:t>符合资金管理办法等相关规定。</w:t>
      </w:r>
    </w:p>
    <w:p>
      <w:pPr>
        <w:pageBreakBefore w:val="0"/>
        <w:widowControl w:val="0"/>
        <w:kinsoku/>
        <w:wordWrap/>
        <w:topLinePunct w:val="0"/>
        <w:bidi w:val="0"/>
        <w:spacing w:line="560" w:lineRule="exact"/>
        <w:ind w:left="0" w:leftChars="0" w:firstLine="642"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b/>
          <w:bCs/>
          <w:sz w:val="32"/>
          <w:szCs w:val="32"/>
        </w:rPr>
        <w:t>项目绩效目标。</w:t>
      </w:r>
      <w:r>
        <w:rPr>
          <w:rFonts w:hint="eastAsia" w:ascii="仿宋" w:hAnsi="仿宋" w:eastAsia="仿宋" w:cs="仿宋"/>
          <w:sz w:val="32"/>
          <w:szCs w:val="32"/>
          <w:lang w:val="en-US" w:eastAsia="zh-CN"/>
        </w:rPr>
        <w:t>危房改造建设改造了农户居住条件，深化公共管理、公共服务，建设“人居适宜、民居漂亮、功能完善、村容整洁”的藏区新居，发挥国家补助资金的综合效益，确保农村困难群众真正享受到政策实惠。</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bCs/>
          <w:sz w:val="32"/>
          <w:szCs w:val="32"/>
        </w:rPr>
        <w:t>项目资金申报相符性。</w:t>
      </w:r>
      <w:r>
        <w:rPr>
          <w:rFonts w:hint="eastAsia" w:ascii="仿宋_GB2312" w:hAnsi="仿宋_GB2312" w:eastAsia="仿宋_GB2312" w:cs="仿宋_GB2312"/>
          <w:sz w:val="32"/>
          <w:szCs w:val="32"/>
        </w:rPr>
        <w:t>项目申报内容与具体实施内容相符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申报目标否合理可行。</w:t>
      </w:r>
    </w:p>
    <w:p>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二、项目实施及管理情况</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 资金计划、到位及使用情况。</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资金计划及到位。</w:t>
      </w:r>
      <w:r>
        <w:rPr>
          <w:rFonts w:hint="eastAsia" w:ascii="仿宋_GB2312" w:hAnsi="仿宋_GB2312" w:eastAsia="仿宋_GB2312" w:cs="仿宋_GB2312"/>
          <w:sz w:val="32"/>
          <w:szCs w:val="32"/>
        </w:rPr>
        <w:t>资金来源</w:t>
      </w:r>
      <w:r>
        <w:rPr>
          <w:rFonts w:hint="eastAsia" w:ascii="仿宋_GB2312" w:hAnsi="仿宋_GB2312" w:eastAsia="仿宋_GB2312" w:cs="仿宋_GB2312"/>
          <w:sz w:val="32"/>
          <w:szCs w:val="32"/>
          <w:lang w:eastAsia="zh-CN"/>
        </w:rPr>
        <w:t>为县级资金</w:t>
      </w:r>
      <w:r>
        <w:rPr>
          <w:rFonts w:hint="eastAsia" w:ascii="仿宋_GB2312" w:hAnsi="仿宋_GB2312" w:eastAsia="仿宋_GB2312" w:cs="仿宋_GB2312"/>
          <w:sz w:val="32"/>
          <w:szCs w:val="32"/>
          <w:lang w:val="en-US" w:eastAsia="zh-CN"/>
        </w:rPr>
        <w:t>，到位资金3万元，</w:t>
      </w:r>
      <w:r>
        <w:rPr>
          <w:rFonts w:hint="eastAsia" w:ascii="仿宋" w:hAnsi="仿宋" w:eastAsia="仿宋" w:cs="仿宋"/>
          <w:sz w:val="32"/>
          <w:szCs w:val="32"/>
          <w:lang w:eastAsia="zh-CN"/>
        </w:rPr>
        <w:t>资金到位</w:t>
      </w:r>
      <w:r>
        <w:rPr>
          <w:rFonts w:hint="eastAsia" w:ascii="仿宋" w:hAnsi="仿宋" w:eastAsia="仿宋" w:cs="仿宋"/>
          <w:sz w:val="32"/>
          <w:szCs w:val="32"/>
        </w:rPr>
        <w:t>及时</w:t>
      </w:r>
      <w:r>
        <w:rPr>
          <w:rFonts w:hint="eastAsia" w:ascii="仿宋" w:hAnsi="仿宋" w:eastAsia="仿宋" w:cs="仿宋"/>
          <w:sz w:val="32"/>
          <w:szCs w:val="32"/>
          <w:lang w:eastAsia="zh-CN"/>
        </w:rPr>
        <w:t>，且到位率</w:t>
      </w:r>
      <w:r>
        <w:rPr>
          <w:rFonts w:hint="eastAsia" w:ascii="仿宋" w:hAnsi="仿宋" w:eastAsia="仿宋" w:cs="仿宋"/>
          <w:sz w:val="32"/>
          <w:szCs w:val="32"/>
          <w:lang w:val="en-US" w:eastAsia="zh-CN"/>
        </w:rPr>
        <w:t>100%。</w:t>
      </w:r>
    </w:p>
    <w:p>
      <w:pPr>
        <w:pageBreakBefore w:val="0"/>
        <w:widowControl w:val="0"/>
        <w:kinsoku/>
        <w:wordWrap/>
        <w:topLinePunct w:val="0"/>
        <w:bidi w:val="0"/>
        <w:spacing w:line="560" w:lineRule="exact"/>
        <w:ind w:left="0" w:leftChars="0" w:firstLine="963" w:firstLineChars="300"/>
        <w:textAlignment w:val="auto"/>
        <w:rPr>
          <w:rFonts w:hint="eastAsia" w:ascii="仿宋" w:hAnsi="仿宋" w:eastAsia="仿宋" w:cs="仿宋"/>
          <w:sz w:val="32"/>
          <w:szCs w:val="32"/>
        </w:rPr>
      </w:pPr>
      <w:r>
        <w:rPr>
          <w:rFonts w:hint="eastAsia" w:ascii="仿宋_GB2312" w:hAnsi="仿宋_GB2312" w:eastAsia="仿宋_GB2312" w:cs="仿宋_GB2312"/>
          <w:b/>
          <w:bCs/>
          <w:sz w:val="32"/>
          <w:szCs w:val="32"/>
        </w:rPr>
        <w:t>2.资金使用。</w:t>
      </w:r>
      <w:r>
        <w:rPr>
          <w:rFonts w:hint="eastAsia" w:ascii="仿宋" w:hAnsi="仿宋" w:eastAsia="仿宋" w:cs="仿宋"/>
          <w:b w:val="0"/>
          <w:i w:val="0"/>
          <w:caps w:val="0"/>
          <w:spacing w:val="0"/>
          <w:w w:val="100"/>
          <w:sz w:val="32"/>
          <w:szCs w:val="32"/>
          <w:lang w:eastAsia="zh-CN"/>
        </w:rPr>
        <w:t>石碉楼乡格依村村民查瓦，</w:t>
      </w:r>
      <w:r>
        <w:rPr>
          <w:rFonts w:hint="eastAsia" w:ascii="仿宋" w:hAnsi="仿宋" w:eastAsia="仿宋" w:cs="仿宋"/>
          <w:b w:val="0"/>
          <w:i w:val="0"/>
          <w:caps w:val="0"/>
          <w:spacing w:val="0"/>
          <w:w w:val="100"/>
          <w:sz w:val="32"/>
          <w:szCs w:val="32"/>
        </w:rPr>
        <w:t>2019年农村危房改造</w:t>
      </w:r>
      <w:r>
        <w:rPr>
          <w:rFonts w:hint="eastAsia" w:ascii="仿宋" w:hAnsi="仿宋" w:eastAsia="仿宋" w:cs="仿宋"/>
          <w:b w:val="0"/>
          <w:i w:val="0"/>
          <w:caps w:val="0"/>
          <w:spacing w:val="0"/>
          <w:w w:val="100"/>
          <w:sz w:val="32"/>
          <w:szCs w:val="32"/>
          <w:lang w:eastAsia="zh-CN"/>
        </w:rPr>
        <w:t>项目（</w:t>
      </w:r>
      <w:r>
        <w:rPr>
          <w:rFonts w:hint="eastAsia" w:ascii="仿宋" w:hAnsi="仿宋" w:eastAsia="仿宋" w:cs="仿宋"/>
          <w:b w:val="0"/>
          <w:i w:val="0"/>
          <w:caps w:val="0"/>
          <w:spacing w:val="0"/>
          <w:w w:val="100"/>
          <w:sz w:val="32"/>
          <w:szCs w:val="32"/>
        </w:rPr>
        <w:t>藏区新居建设</w:t>
      </w:r>
      <w:r>
        <w:rPr>
          <w:rFonts w:hint="eastAsia" w:ascii="仿宋" w:hAnsi="仿宋" w:eastAsia="仿宋" w:cs="仿宋"/>
          <w:b w:val="0"/>
          <w:i w:val="0"/>
          <w:caps w:val="0"/>
          <w:spacing w:val="0"/>
          <w:w w:val="100"/>
          <w:sz w:val="32"/>
          <w:szCs w:val="32"/>
          <w:lang w:eastAsia="zh-CN"/>
        </w:rPr>
        <w:t>），属</w:t>
      </w:r>
      <w:r>
        <w:rPr>
          <w:rFonts w:hint="eastAsia" w:ascii="仿宋" w:hAnsi="仿宋" w:eastAsia="仿宋" w:cs="仿宋"/>
          <w:b w:val="0"/>
          <w:i w:val="0"/>
          <w:caps w:val="0"/>
          <w:spacing w:val="0"/>
          <w:w w:val="100"/>
          <w:sz w:val="32"/>
          <w:szCs w:val="32"/>
        </w:rPr>
        <w:t>一般户，D级重建</w:t>
      </w:r>
      <w:r>
        <w:rPr>
          <w:rFonts w:hint="eastAsia" w:ascii="仿宋" w:hAnsi="仿宋" w:eastAsia="仿宋" w:cs="仿宋"/>
          <w:b w:val="0"/>
          <w:i w:val="0"/>
          <w:caps w:val="0"/>
          <w:spacing w:val="0"/>
          <w:w w:val="100"/>
          <w:sz w:val="32"/>
          <w:szCs w:val="32"/>
          <w:lang w:eastAsia="zh-CN"/>
        </w:rPr>
        <w:t>。</w:t>
      </w:r>
      <w:r>
        <w:rPr>
          <w:rFonts w:hint="eastAsia" w:ascii="仿宋" w:hAnsi="仿宋" w:eastAsia="仿宋" w:cs="仿宋"/>
          <w:b w:val="0"/>
          <w:i w:val="0"/>
          <w:caps w:val="0"/>
          <w:spacing w:val="0"/>
          <w:w w:val="100"/>
          <w:sz w:val="32"/>
          <w:szCs w:val="32"/>
        </w:rPr>
        <w:t>按当年</w:t>
      </w:r>
      <w:r>
        <w:rPr>
          <w:rFonts w:hint="eastAsia" w:ascii="仿宋" w:hAnsi="仿宋" w:eastAsia="仿宋" w:cs="仿宋"/>
          <w:b w:val="0"/>
          <w:i w:val="0"/>
          <w:caps w:val="0"/>
          <w:spacing w:val="0"/>
          <w:w w:val="100"/>
          <w:sz w:val="32"/>
          <w:szCs w:val="32"/>
          <w:lang w:eastAsia="zh-CN"/>
        </w:rPr>
        <w:t>农村旧房改造（藏区新居建设）</w:t>
      </w:r>
      <w:r>
        <w:rPr>
          <w:rFonts w:hint="eastAsia" w:ascii="仿宋" w:hAnsi="仿宋" w:eastAsia="仿宋" w:cs="仿宋"/>
          <w:b w:val="0"/>
          <w:i w:val="0"/>
          <w:caps w:val="0"/>
          <w:spacing w:val="0"/>
          <w:w w:val="100"/>
          <w:sz w:val="32"/>
          <w:szCs w:val="32"/>
        </w:rPr>
        <w:t>政策</w:t>
      </w:r>
      <w:r>
        <w:rPr>
          <w:rFonts w:hint="eastAsia" w:ascii="仿宋" w:hAnsi="仿宋" w:eastAsia="仿宋" w:cs="仿宋"/>
          <w:b w:val="0"/>
          <w:i w:val="0"/>
          <w:caps w:val="0"/>
          <w:spacing w:val="0"/>
          <w:w w:val="100"/>
          <w:sz w:val="32"/>
          <w:szCs w:val="32"/>
          <w:lang w:eastAsia="zh-CN"/>
        </w:rPr>
        <w:t>该户应享受补助资金</w:t>
      </w:r>
      <w:r>
        <w:rPr>
          <w:rFonts w:hint="eastAsia" w:ascii="仿宋" w:hAnsi="仿宋" w:eastAsia="仿宋" w:cs="仿宋"/>
          <w:b w:val="0"/>
          <w:i w:val="0"/>
          <w:caps w:val="0"/>
          <w:spacing w:val="0"/>
          <w:w w:val="100"/>
          <w:sz w:val="32"/>
          <w:szCs w:val="32"/>
          <w:lang w:val="en-US" w:eastAsia="zh-CN"/>
        </w:rPr>
        <w:t>3万元</w:t>
      </w:r>
      <w:r>
        <w:rPr>
          <w:rFonts w:hint="eastAsia" w:ascii="仿宋" w:hAnsi="仿宋" w:eastAsia="仿宋" w:cs="仿宋"/>
          <w:b w:val="0"/>
          <w:i w:val="0"/>
          <w:caps w:val="0"/>
          <w:spacing w:val="0"/>
          <w:w w:val="100"/>
          <w:sz w:val="32"/>
          <w:szCs w:val="32"/>
          <w:lang w:eastAsia="zh-CN"/>
        </w:rPr>
        <w:t>。该户新建房屋验收合格并完成了拆旧复垦，建房补助资金</w:t>
      </w:r>
      <w:r>
        <w:rPr>
          <w:rFonts w:hint="eastAsia" w:ascii="仿宋" w:hAnsi="仿宋" w:eastAsia="仿宋" w:cs="仿宋"/>
          <w:b w:val="0"/>
          <w:i w:val="0"/>
          <w:caps w:val="0"/>
          <w:spacing w:val="0"/>
          <w:w w:val="100"/>
          <w:sz w:val="32"/>
          <w:szCs w:val="32"/>
        </w:rPr>
        <w:t>3万元</w:t>
      </w:r>
      <w:r>
        <w:rPr>
          <w:rFonts w:hint="eastAsia" w:ascii="仿宋" w:hAnsi="仿宋" w:eastAsia="仿宋" w:cs="仿宋"/>
          <w:b w:val="0"/>
          <w:i w:val="0"/>
          <w:caps w:val="0"/>
          <w:spacing w:val="0"/>
          <w:w w:val="100"/>
          <w:sz w:val="32"/>
          <w:szCs w:val="32"/>
          <w:lang w:eastAsia="zh-CN"/>
        </w:rPr>
        <w:t>已通过一卡通直接拨付到查瓦银行卡</w:t>
      </w:r>
      <w:r>
        <w:rPr>
          <w:rFonts w:hint="eastAsia" w:ascii="仿宋_GB2312" w:hAnsi="Calibri" w:eastAsia="仿宋_GB2312" w:cs="Times New Roman"/>
          <w:sz w:val="32"/>
          <w:szCs w:val="32"/>
        </w:rPr>
        <w:t>。</w:t>
      </w:r>
      <w:r>
        <w:rPr>
          <w:rFonts w:hint="eastAsia" w:ascii="仿宋" w:hAnsi="仿宋" w:eastAsia="仿宋" w:cs="仿宋"/>
          <w:sz w:val="32"/>
          <w:szCs w:val="32"/>
        </w:rPr>
        <w:t>资金开支范围、标准</w:t>
      </w:r>
      <w:r>
        <w:rPr>
          <w:rFonts w:hint="eastAsia" w:ascii="仿宋" w:hAnsi="仿宋" w:eastAsia="仿宋" w:cs="仿宋"/>
          <w:sz w:val="32"/>
          <w:szCs w:val="32"/>
          <w:lang w:eastAsia="zh-CN"/>
        </w:rPr>
        <w:t>、</w:t>
      </w:r>
      <w:r>
        <w:rPr>
          <w:rFonts w:hint="eastAsia" w:ascii="仿宋" w:hAnsi="仿宋" w:eastAsia="仿宋" w:cs="仿宋"/>
          <w:sz w:val="32"/>
          <w:szCs w:val="32"/>
        </w:rPr>
        <w:t>支付依据是合规合法，资金支付是与预算相符。</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(二)项目财务管理情况。</w:t>
      </w:r>
    </w:p>
    <w:p>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sz w:val="32"/>
          <w:szCs w:val="32"/>
          <w:lang w:val="zh-CN"/>
        </w:rPr>
      </w:pPr>
      <w:r>
        <w:rPr>
          <w:rFonts w:hint="eastAsia" w:ascii="仿宋_GB2312" w:hAnsi="仿宋_GB2312" w:eastAsia="仿宋_GB2312" w:cs="仿宋_GB2312"/>
          <w:sz w:val="32"/>
          <w:szCs w:val="32"/>
        </w:rPr>
        <w:t>为确保项目资金正确使用，严格按照资金管理办法执行，做到资金专款专用和财政国库集中支付。依据项目施工单位拨款报告，按照项目实施进度和合同规定进行资金拨付。</w:t>
      </w:r>
      <w:r>
        <w:rPr>
          <w:rFonts w:hint="eastAsia" w:ascii="仿宋_GB2312" w:hAnsi="仿宋" w:eastAsia="仿宋_GB2312" w:cs="仿宋"/>
          <w:sz w:val="32"/>
          <w:szCs w:val="32"/>
          <w:lang w:val="zh-CN"/>
        </w:rPr>
        <w:t>项目的</w:t>
      </w:r>
      <w:r>
        <w:rPr>
          <w:rFonts w:hint="eastAsia" w:ascii="仿宋_GB2312" w:hAnsi="宋体" w:eastAsia="仿宋_GB2312"/>
          <w:sz w:val="32"/>
          <w:szCs w:val="32"/>
          <w:lang w:val="zh-CN"/>
        </w:rPr>
        <w:t>财务管理制度健全有效，严格执行财务管理制度，账务处理及时，会计核算规范。</w:t>
      </w:r>
    </w:p>
    <w:p>
      <w:pPr>
        <w:pageBreakBefore w:val="0"/>
        <w:widowControl w:val="0"/>
        <w:numPr>
          <w:ilvl w:val="0"/>
          <w:numId w:val="0"/>
        </w:numPr>
        <w:kinsoku/>
        <w:wordWrap/>
        <w:overflowPunct/>
        <w:topLinePunct w:val="0"/>
        <w:autoSpaceDE/>
        <w:autoSpaceDN/>
        <w:bidi w:val="0"/>
        <w:adjustRightInd/>
        <w:snapToGrid/>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项目组织实施情况。</w:t>
      </w:r>
    </w:p>
    <w:p>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lang w:eastAsia="zh-CN"/>
        </w:rPr>
      </w:pPr>
      <w:r>
        <w:rPr>
          <w:rFonts w:hint="eastAsia" w:ascii="仿宋" w:hAnsi="仿宋" w:eastAsia="仿宋" w:cs="仿宋"/>
          <w:b w:val="0"/>
          <w:i w:val="0"/>
          <w:caps w:val="0"/>
          <w:spacing w:val="0"/>
          <w:w w:val="100"/>
          <w:sz w:val="32"/>
          <w:szCs w:val="32"/>
          <w:lang w:eastAsia="zh-CN"/>
        </w:rPr>
        <w:t>该户新建房屋验收合格并完成了拆旧复垦</w:t>
      </w:r>
      <w:r>
        <w:rPr>
          <w:rFonts w:hint="eastAsia" w:ascii="仿宋" w:hAnsi="仿宋" w:eastAsia="仿宋" w:cs="仿宋"/>
          <w:sz w:val="32"/>
          <w:szCs w:val="32"/>
          <w:lang w:eastAsia="zh-CN"/>
        </w:rPr>
        <w:t>。</w:t>
      </w:r>
    </w:p>
    <w:p>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三、项目绩效情况</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 项目完成情况。</w:t>
      </w:r>
    </w:p>
    <w:p>
      <w:pPr>
        <w:keepNext w:val="0"/>
        <w:keepLines w:val="0"/>
        <w:pageBreakBefore w:val="0"/>
        <w:widowControl w:val="0"/>
        <w:kinsoku/>
        <w:wordWrap/>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sz w:val="32"/>
          <w:szCs w:val="32"/>
          <w:lang w:eastAsia="zh-CN"/>
        </w:rPr>
      </w:pPr>
      <w:r>
        <w:rPr>
          <w:rFonts w:hint="eastAsia" w:ascii="仿宋" w:hAnsi="仿宋" w:eastAsia="仿宋" w:cs="仿宋"/>
          <w:b w:val="0"/>
          <w:i w:val="0"/>
          <w:caps w:val="0"/>
          <w:spacing w:val="0"/>
          <w:w w:val="100"/>
          <w:sz w:val="32"/>
          <w:szCs w:val="32"/>
          <w:lang w:eastAsia="zh-CN"/>
        </w:rPr>
        <w:t>该户新建房屋验收合格并完成拆旧复垦，补助资金</w:t>
      </w:r>
      <w:r>
        <w:rPr>
          <w:rFonts w:hint="eastAsia" w:ascii="仿宋" w:hAnsi="仿宋" w:eastAsia="仿宋" w:cs="仿宋"/>
          <w:b w:val="0"/>
          <w:i w:val="0"/>
          <w:caps w:val="0"/>
          <w:spacing w:val="0"/>
          <w:w w:val="100"/>
          <w:sz w:val="32"/>
          <w:szCs w:val="32"/>
        </w:rPr>
        <w:t>3万元</w:t>
      </w:r>
      <w:r>
        <w:rPr>
          <w:rFonts w:hint="eastAsia" w:ascii="仿宋" w:hAnsi="仿宋" w:eastAsia="仿宋" w:cs="仿宋"/>
          <w:b w:val="0"/>
          <w:i w:val="0"/>
          <w:caps w:val="0"/>
          <w:spacing w:val="0"/>
          <w:w w:val="100"/>
          <w:sz w:val="32"/>
          <w:szCs w:val="32"/>
          <w:lang w:eastAsia="zh-CN"/>
        </w:rPr>
        <w:t>的已通过一卡通拨付到查瓦银行卡，</w:t>
      </w:r>
      <w:r>
        <w:rPr>
          <w:rFonts w:hint="eastAsia" w:ascii="仿宋_GB2312" w:hAnsi="仿宋_GB2312" w:eastAsia="仿宋_GB2312" w:cs="仿宋_GB2312"/>
          <w:sz w:val="32"/>
          <w:szCs w:val="32"/>
          <w:lang w:val="en-US" w:eastAsia="zh-CN"/>
        </w:rPr>
        <w:t>资金拨付率为100%。</w:t>
      </w:r>
    </w:p>
    <w:p>
      <w:pPr>
        <w:pageBreakBefore w:val="0"/>
        <w:widowControl w:val="0"/>
        <w:kinsoku/>
        <w:wordWrap/>
        <w:topLinePunct w:val="0"/>
        <w:bidi w:val="0"/>
        <w:snapToGrid w:val="0"/>
        <w:spacing w:line="560" w:lineRule="exact"/>
        <w:ind w:left="0" w:leftChars="0" w:firstLine="642" w:firstLineChars="200"/>
        <w:textAlignment w:val="auto"/>
        <w:rPr>
          <w:rFonts w:hint="default" w:ascii="仿宋" w:hAnsi="仿宋" w:eastAsia="仿宋" w:cs="仿宋"/>
          <w:sz w:val="32"/>
          <w:szCs w:val="32"/>
          <w:lang w:val="en-US" w:eastAsia="zh-CN"/>
        </w:rPr>
      </w:pP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项目效益情况</w:t>
      </w:r>
      <w:r>
        <w:rPr>
          <w:rFonts w:hint="eastAsia" w:ascii="仿宋" w:hAnsi="仿宋" w:eastAsia="仿宋" w:cs="仿宋"/>
          <w:sz w:val="32"/>
          <w:szCs w:val="32"/>
        </w:rPr>
        <w:t>。</w:t>
      </w:r>
      <w:r>
        <w:rPr>
          <w:rFonts w:hint="eastAsia" w:ascii="仿宋" w:hAnsi="仿宋" w:eastAsia="仿宋" w:cs="仿宋"/>
          <w:sz w:val="32"/>
          <w:szCs w:val="32"/>
          <w:lang w:val="zh-CN"/>
        </w:rPr>
        <w:t>本项目具有</w:t>
      </w:r>
      <w:r>
        <w:rPr>
          <w:rFonts w:hint="eastAsia" w:ascii="仿宋" w:hAnsi="仿宋" w:eastAsia="仿宋" w:cs="仿宋"/>
          <w:sz w:val="32"/>
          <w:szCs w:val="32"/>
          <w:lang w:val="en-US" w:eastAsia="zh-CN"/>
        </w:rPr>
        <w:t>密切了党群关系，保障了贫困户住房问题，确保农村困难群众真正享受到政策实惠。改善了人居适宜、民居漂亮、功能完善、村容整洁。</w:t>
      </w:r>
      <w:r>
        <w:rPr>
          <w:rFonts w:hint="eastAsia" w:ascii="仿宋" w:hAnsi="仿宋" w:eastAsia="仿宋" w:cs="仿宋"/>
          <w:sz w:val="32"/>
          <w:szCs w:val="32"/>
          <w:lang w:eastAsia="zh-CN"/>
        </w:rPr>
        <w:t>人民群众满意度达</w:t>
      </w:r>
      <w:r>
        <w:rPr>
          <w:rFonts w:hint="eastAsia" w:ascii="仿宋" w:hAnsi="仿宋" w:eastAsia="仿宋" w:cs="仿宋"/>
          <w:sz w:val="32"/>
          <w:szCs w:val="32"/>
          <w:lang w:val="en-US" w:eastAsia="zh-CN"/>
        </w:rPr>
        <w:t>100%。</w:t>
      </w:r>
    </w:p>
    <w:p>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四、问题及建议</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 存在的问题。</w:t>
      </w:r>
    </w:p>
    <w:p>
      <w:pPr>
        <w:pageBreakBefore w:val="0"/>
        <w:widowControl w:val="0"/>
        <w:kinsoku/>
        <w:wordWrap/>
        <w:overflowPunct/>
        <w:topLinePunct w:val="0"/>
        <w:autoSpaceDE/>
        <w:autoSpaceDN/>
        <w:bidi w:val="0"/>
        <w:adjustRightInd/>
        <w:snapToGrid/>
        <w:spacing w:line="560" w:lineRule="exact"/>
        <w:ind w:left="0" w:leftChars="0" w:firstLine="960" w:firstLineChars="3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无。</w:t>
      </w:r>
    </w:p>
    <w:p>
      <w:pPr>
        <w:pageBreakBefore w:val="0"/>
        <w:widowControl w:val="0"/>
        <w:numPr>
          <w:ilvl w:val="0"/>
          <w:numId w:val="0"/>
        </w:numPr>
        <w:kinsoku/>
        <w:wordWrap/>
        <w:overflowPunct/>
        <w:topLinePunct w:val="0"/>
        <w:autoSpaceDE/>
        <w:autoSpaceDN/>
        <w:bidi w:val="0"/>
        <w:adjustRightInd/>
        <w:snapToGrid/>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rPr>
        <w:t>相关建议。</w:t>
      </w:r>
    </w:p>
    <w:p>
      <w:pPr>
        <w:pageBreakBefore w:val="0"/>
        <w:widowControl w:val="0"/>
        <w:numPr>
          <w:ilvl w:val="0"/>
          <w:numId w:val="0"/>
        </w:numPr>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b w:val="0"/>
          <w:bCs w:val="0"/>
          <w:sz w:val="32"/>
          <w:szCs w:val="32"/>
          <w:lang w:val="en-US" w:eastAsia="zh-CN"/>
        </w:rPr>
      </w:pPr>
      <w:r>
        <w:rPr>
          <w:rFonts w:hint="eastAsia" w:ascii="仿宋" w:hAnsi="仿宋" w:eastAsia="仿宋" w:cs="仿宋"/>
          <w:b/>
          <w:bCs/>
          <w:sz w:val="32"/>
          <w:szCs w:val="32"/>
          <w:lang w:val="en-US" w:eastAsia="zh-CN"/>
        </w:rPr>
        <w:t xml:space="preserve">      </w:t>
      </w:r>
      <w:r>
        <w:rPr>
          <w:rFonts w:hint="eastAsia" w:ascii="仿宋_GB2312" w:hAnsi="仿宋_GB2312" w:eastAsia="仿宋_GB2312" w:cs="仿宋_GB2312"/>
          <w:b w:val="0"/>
          <w:bCs w:val="0"/>
          <w:sz w:val="32"/>
          <w:szCs w:val="32"/>
          <w:lang w:val="en-US" w:eastAsia="zh-CN"/>
        </w:rPr>
        <w:t>无。</w:t>
      </w:r>
    </w:p>
    <w:p>
      <w:pPr>
        <w:pageBreakBefore w:val="0"/>
        <w:widowControl w:val="0"/>
        <w:kinsoku/>
        <w:wordWrap/>
        <w:topLinePunct w:val="0"/>
        <w:bidi w:val="0"/>
        <w:spacing w:line="560" w:lineRule="exact"/>
        <w:ind w:left="0" w:leftChars="0"/>
        <w:textAlignment w:val="auto"/>
      </w:pPr>
      <w:r>
        <w:rPr>
          <w:rFonts w:hint="eastAsia" w:ascii="仿宋_GB2312" w:hAnsi="仿宋_GB2312" w:eastAsia="仿宋_GB2312" w:cs="仿宋_GB2312"/>
          <w:b w:val="0"/>
          <w:bCs w:val="0"/>
          <w:sz w:val="32"/>
          <w:szCs w:val="32"/>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
    <w:altName w:val="AR PL UKai CN"/>
    <w:panose1 w:val="00000000000000000000"/>
    <w:charset w:val="00"/>
    <w:family w:val="roman"/>
    <w:pitch w:val="default"/>
    <w:sig w:usb0="00000000" w:usb1="00000000" w:usb2="00000000" w:usb3="00000000" w:csb0="00040001" w:csb1="00000000"/>
  </w:font>
  <w:font w:name="AR PL UKai CN">
    <w:panose1 w:val="02000503000000000000"/>
    <w:charset w:val="86"/>
    <w:family w:val="auto"/>
    <w:pitch w:val="default"/>
    <w:sig w:usb0="A00002FF" w:usb1="3ACFFDFF" w:usb2="00000036" w:usb3="00000000" w:csb0="2016009F" w:csb1="DFD70000"/>
  </w:font>
  <w:font w:name="方正黑体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20BF70"/>
    <w:multiLevelType w:val="singleLevel"/>
    <w:tmpl w:val="C120BF70"/>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4YmFkMmRiOTVkZDYxZmUzNDY5YTNjNWEzNDk5ZDQifQ=="/>
  </w:docVars>
  <w:rsids>
    <w:rsidRoot w:val="004C22EC"/>
    <w:rsid w:val="004C22EC"/>
    <w:rsid w:val="007B38C6"/>
    <w:rsid w:val="1B4A3EC4"/>
    <w:rsid w:val="1CCF2D70"/>
    <w:rsid w:val="32CA5C84"/>
    <w:rsid w:val="3E2C4F39"/>
    <w:rsid w:val="4A0B0DD8"/>
    <w:rsid w:val="57B166CC"/>
    <w:rsid w:val="5BF82A43"/>
    <w:rsid w:val="6D577D07"/>
    <w:rsid w:val="76E52070"/>
    <w:rsid w:val="7EEF2C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2"/>
    <w:qFormat/>
    <w:uiPriority w:val="9"/>
    <w:pPr>
      <w:keepNext/>
      <w:keepLines/>
      <w:spacing w:before="340" w:after="330" w:line="578" w:lineRule="auto"/>
      <w:outlineLvl w:val="0"/>
    </w:pPr>
    <w:rPr>
      <w:b/>
      <w:bCs/>
      <w:kern w:val="44"/>
      <w:sz w:val="44"/>
      <w:szCs w:val="44"/>
    </w:rPr>
  </w:style>
  <w:style w:type="paragraph" w:styleId="5">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2"/>
    <w:qFormat/>
    <w:uiPriority w:val="0"/>
    <w:pPr>
      <w:spacing w:after="120"/>
      <w:ind w:left="420" w:leftChars="200"/>
    </w:pPr>
  </w:style>
  <w:style w:type="paragraph" w:styleId="6">
    <w:name w:val="footer"/>
    <w:basedOn w:val="1"/>
    <w:link w:val="11"/>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0"/>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10">
    <w:name w:val="页眉 Char"/>
    <w:basedOn w:val="9"/>
    <w:link w:val="7"/>
    <w:semiHidden/>
    <w:qFormat/>
    <w:uiPriority w:val="99"/>
    <w:rPr>
      <w:sz w:val="18"/>
      <w:szCs w:val="18"/>
    </w:rPr>
  </w:style>
  <w:style w:type="character" w:customStyle="1" w:styleId="11">
    <w:name w:val="页脚 Char"/>
    <w:basedOn w:val="9"/>
    <w:link w:val="6"/>
    <w:semiHidden/>
    <w:qFormat/>
    <w:uiPriority w:val="99"/>
    <w:rPr>
      <w:sz w:val="18"/>
      <w:szCs w:val="18"/>
    </w:rPr>
  </w:style>
  <w:style w:type="character" w:customStyle="1" w:styleId="12">
    <w:name w:val="标题 1 Char"/>
    <w:basedOn w:val="9"/>
    <w:link w:val="4"/>
    <w:qFormat/>
    <w:uiPriority w:val="9"/>
    <w:rPr>
      <w:rFonts w:ascii="Times New Roman" w:hAnsi="Times New Roman" w:eastAsia="宋体" w:cs="Times New Roman"/>
      <w:b/>
      <w:bCs/>
      <w:kern w:val="44"/>
      <w:sz w:val="44"/>
      <w:szCs w:val="44"/>
    </w:rPr>
  </w:style>
  <w:style w:type="paragraph" w:customStyle="1" w:styleId="13">
    <w:name w:val="四号正文"/>
    <w:basedOn w:val="1"/>
    <w:qFormat/>
    <w:uiPriority w:val="0"/>
    <w:pPr>
      <w:spacing w:line="360" w:lineRule="auto"/>
    </w:pPr>
    <w:rPr>
      <w:rFonts w:ascii="??" w:hAnsi="??" w:eastAsia="宋体"/>
      <w:color w:val="000000"/>
      <w:kern w:val="0"/>
      <w:sz w:val="28"/>
      <w:szCs w:val="21"/>
      <w:lang w:val="zh-CN"/>
    </w:rPr>
  </w:style>
  <w:style w:type="character" w:customStyle="1" w:styleId="14">
    <w:name w:val="NormalCharacter"/>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Pages>
  <Words>318</Words>
  <Characters>323</Characters>
  <Lines>2</Lines>
  <Paragraphs>1</Paragraphs>
  <TotalTime>22</TotalTime>
  <ScaleCrop>false</ScaleCrop>
  <LinksUpToDate>false</LinksUpToDate>
  <CharactersWithSpaces>323</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2023-08-30T11:53:22Z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EC7593A63AF845448945E5A569AA562A_13</vt:lpwstr>
  </property>
</Properties>
</file>