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/>
          <w:color w:val="000000"/>
          <w:kern w:val="2"/>
          <w:sz w:val="44"/>
          <w:szCs w:val="44"/>
          <w:lang w:val="en-US" w:eastAsia="zh-CN" w:bidi="ar"/>
        </w:rPr>
      </w:pPr>
      <w:bookmarkStart w:id="0" w:name="_Toc15396616"/>
      <w:r>
        <w:rPr>
          <w:rFonts w:hint="eastAsia" w:ascii="方正小标宋_GBK" w:hAnsi="方正小标宋_GBK" w:eastAsia="方正小标宋_GBK" w:cs="方正小标宋_GBK"/>
          <w:b/>
          <w:color w:val="000000"/>
          <w:kern w:val="2"/>
          <w:sz w:val="44"/>
          <w:szCs w:val="44"/>
          <w:lang w:val="en-US" w:eastAsia="zh-CN" w:bidi="ar"/>
        </w:rPr>
        <w:t>黑水县科学技术和农业畜牧水务局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2"/>
          <w:sz w:val="44"/>
          <w:szCs w:val="44"/>
          <w:lang w:val="en-US" w:eastAsia="zh-CN" w:bidi="ar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2"/>
          <w:sz w:val="44"/>
          <w:szCs w:val="44"/>
          <w:lang w:val="en-US" w:eastAsia="zh-CN" w:bidi="ar"/>
        </w:rPr>
        <w:t>21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2"/>
          <w:sz w:val="44"/>
          <w:szCs w:val="44"/>
          <w:lang w:val="en-US" w:eastAsia="zh-CN" w:bidi="ar"/>
        </w:rPr>
        <w:t>年部门整体支出绩效评价报告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黑水县科学技术和农业畜牧水务局</w:t>
      </w:r>
      <w:r>
        <w:rPr>
          <w:rFonts w:hint="eastAsia" w:ascii="仿宋_GB2312" w:hAnsi="仿宋" w:eastAsia="仿宋_GB2312" w:cs="仿宋_GB2312"/>
          <w:sz w:val="32"/>
          <w:szCs w:val="32"/>
        </w:rPr>
        <w:t>为一级预算单位，内设独立核算机构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个，分别为水务服务中心、畜牧兽医服务中心和农业水务局本级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科技服务中心、农办</w:t>
      </w:r>
      <w:r>
        <w:rPr>
          <w:rFonts w:hint="eastAsia" w:ascii="仿宋_GB2312" w:hAnsi="仿宋" w:eastAsia="仿宋_GB2312" w:cs="仿宋_GB2312"/>
          <w:sz w:val="32"/>
          <w:szCs w:val="32"/>
        </w:rPr>
        <w:t>。下设办公室、财务股等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个行政股室。下设农经站、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畜牧中心、农业执法中队、农村能源服务中心</w:t>
      </w:r>
      <w:r>
        <w:rPr>
          <w:rFonts w:hint="eastAsia" w:ascii="仿宋_GB2312" w:hAnsi="仿宋" w:eastAsia="仿宋_GB2312" w:cs="仿宋_GB2312"/>
          <w:sz w:val="32"/>
          <w:szCs w:val="32"/>
        </w:rPr>
        <w:t>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4个</w:t>
      </w:r>
      <w:r>
        <w:rPr>
          <w:rFonts w:hint="eastAsia" w:ascii="仿宋_GB2312" w:hAnsi="仿宋" w:eastAsia="仿宋_GB2312" w:cs="仿宋_GB2312"/>
          <w:sz w:val="32"/>
          <w:szCs w:val="32"/>
        </w:rPr>
        <w:t>参公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场站。</w:t>
      </w:r>
      <w:r>
        <w:rPr>
          <w:rFonts w:hint="eastAsia" w:ascii="仿宋_GB2312" w:hAnsi="仿宋" w:eastAsia="仿宋_GB2312" w:cs="仿宋_GB2312"/>
          <w:sz w:val="32"/>
          <w:szCs w:val="32"/>
        </w:rPr>
        <w:t>事业股室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 w:cs="仿宋_GB2312"/>
          <w:sz w:val="32"/>
          <w:szCs w:val="32"/>
        </w:rPr>
        <w:t>个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如，土肥站、农技站等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（二）机构职能。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黑水县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科学技术和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农业畜牧水务局负责贯彻执行国家有关种植业、畜牧业、农业机械化、农垦、水务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、科技、农工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农业领域（以下简称农业）工作方针、政策和法律、法规，拟定全县农牧、水务和农村经济发展规划组织实施,推进农牧业依法行政；参与制定全县农业中、长期发展规划和年度计划，引导农业产业结构合理调整，农业资源合理配置和农产品品质改善；负责农业（含种植业、畜牧业、水利）科学技术的普及推广、先进适用技术的示范和推广、监督管理和行政执法等工作。负责实施农业（含种植业、畜牧业、水利）相关项目的实施工作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（三）人员概况。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64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本单位本年度年末实有人数为154人，比上年减少3人；年末实有离退休人数为82人，比上年减少8人；变动情况及原因为人员变动。年末实有其他人数为0人，比上年增加0人。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二、部门财政资金收支情况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（一）部门财政资金收入情况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>年度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部门财政资金总收入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21422.93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其中基本收入为3435.95万元。</w:t>
      </w:r>
      <w:r>
        <w:rPr>
          <w:rFonts w:hint="eastAsia" w:ascii="仿宋_GB2312" w:hAnsi="仿宋" w:eastAsia="仿宋_GB2312" w:cs="仿宋_GB2312"/>
          <w:sz w:val="32"/>
          <w:szCs w:val="32"/>
        </w:rPr>
        <w:t>具体为</w:t>
      </w:r>
    </w:p>
    <w:p>
      <w:pPr>
        <w:pStyle w:val="2"/>
        <w:rPr>
          <w:rFonts w:hint="eastAsia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住房公积金：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221.75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行政运行：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1017.2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事业运行：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1793.4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行政单位医疗：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22.34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事业单位医疗：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67.18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职业年金：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113.44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养老保险缴费：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172.33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numPr>
          <w:numId w:val="0"/>
        </w:numPr>
        <w:spacing w:line="580" w:lineRule="exact"/>
        <w:ind w:left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（二）部门财政资金支出情况。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>年度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部门财政资金总支出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25825.3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万元。其中基本支出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3435.95</w:t>
      </w:r>
      <w:r>
        <w:rPr>
          <w:rFonts w:hint="eastAsia" w:ascii="仿宋_GB2312" w:hAnsi="仿宋" w:eastAsia="仿宋_GB2312" w:cs="仿宋_GB2312"/>
          <w:sz w:val="32"/>
          <w:szCs w:val="32"/>
        </w:rPr>
        <w:t>万元。具体为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住房公积金：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221.75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行政运行：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1017.2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事业运行：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1793.4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行政单位医疗：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22.34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事业单位医疗：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67.18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职业年金：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113.44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养老保险缴费：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172.33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pStyle w:val="2"/>
        <w:numPr>
          <w:ilvl w:val="0"/>
          <w:numId w:val="0"/>
        </w:numPr>
        <w:ind w:leftChars="200"/>
      </w:pP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三、部门整体预算绩效管理情况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（一）部门预算管理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包括部门绩效目标制定、目标完成、预算编制准确、支出控制、预算动态调整、执行进度、预算完成情况和违规记录等情况。</w:t>
      </w:r>
    </w:p>
    <w:p>
      <w:pPr>
        <w:ind w:firstLine="6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我单位严格按照县级部门预算编制通知和有关要求，按时完成基础信息、项目资料立项及预算编制等工作，并按时提交部门预算草案，不存在预算编制错误情况。县财政局根据预算编制草案，进行审核，我局20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>年预算收入为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2540.98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ind w:firstLine="600"/>
      </w:pPr>
      <w:r>
        <w:rPr>
          <w:rFonts w:hint="eastAsia" w:ascii="仿宋_GB2312" w:hAnsi="仿宋" w:eastAsia="仿宋_GB2312" w:cs="仿宋_GB2312"/>
          <w:sz w:val="32"/>
          <w:szCs w:val="32"/>
        </w:rPr>
        <w:t>一是规章制度建立健全，制度执行严格合规，会计核算符合相关规定。二是严格按照有关规定，加强对财政各项资金的监督管理，确保资金及时、足额到位，专款专用，资金支付依据和开支标准合法合规，未出现截留和挤占挪作他用现象。三是按规定对财政拨付的专项资金进行自检自查，做好资金的项目和资金使用效益管理工作，充分发挥各项资金的使用效益，财政各项专项工作按时高质量完成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（二）专项预算管理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资金使用严格执行《阿坝州州级财政专项资金绩效分配管理暂行办法》。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专项性办公经费和培训经费等做到专款专用，使之发挥最大的经济效益和社会效益。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专项办公经费能够保证相关工作的更好推进，已达到最好的经济效益和社会效益。</w:t>
      </w:r>
    </w:p>
    <w:p>
      <w:pPr>
        <w:pStyle w:val="2"/>
      </w:pP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（三）结果应用情况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结合项目自身特点，评价重点及管理办法等要求，根据项目决策、项目管理、项目绩效三个方面对项目进行总体评价得分：</w:t>
      </w:r>
      <w:r>
        <w:rPr>
          <w:rFonts w:hint="eastAsia" w:ascii="仿宋_GB2312" w:hAnsi="仿宋" w:eastAsia="仿宋_GB2312" w:cs="仿宋_GB2312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分，综合评价结果为良。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四、评价结论及建议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（一）评价结论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9" w:leftChars="352" w:hanging="320" w:hangingChars="1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经自评，我单位财政资金支出绩效评价得分为8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我局经财政资金的足额拨付，使得各项工作顺利进行，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" w:eastAsia="仿宋_GB2312" w:cs="仿宋_GB2312"/>
          <w:sz w:val="32"/>
          <w:szCs w:val="32"/>
        </w:rPr>
        <w:t>体现在：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全县大春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粮食</w:t>
      </w:r>
      <w:r>
        <w:rPr>
          <w:rFonts w:hint="eastAsia" w:ascii="仿宋_GB2312" w:eastAsia="仿宋_GB2312"/>
          <w:color w:val="000000"/>
          <w:sz w:val="32"/>
          <w:szCs w:val="32"/>
        </w:rPr>
        <w:t>播种面积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9.12</w:t>
      </w:r>
      <w:r>
        <w:rPr>
          <w:rFonts w:hint="eastAsia" w:ascii="仿宋_GB2312" w:eastAsia="仿宋_GB2312"/>
          <w:color w:val="000000"/>
          <w:sz w:val="32"/>
          <w:szCs w:val="32"/>
        </w:rPr>
        <w:t>万亩，其中：小麦2.2008万亩，青稞0.8061万亩，玉米1.6143万亩，荞麦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0.755</w:t>
      </w:r>
      <w:r>
        <w:rPr>
          <w:rFonts w:hint="eastAsia" w:ascii="仿宋_GB2312" w:eastAsia="仿宋_GB2312"/>
          <w:color w:val="000000"/>
          <w:sz w:val="32"/>
          <w:szCs w:val="32"/>
        </w:rPr>
        <w:t>万亩，马铃薯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2.381</w:t>
      </w:r>
      <w:r>
        <w:rPr>
          <w:rFonts w:hint="eastAsia" w:ascii="仿宋_GB2312" w:eastAsia="仿宋_GB2312"/>
          <w:color w:val="000000"/>
          <w:sz w:val="32"/>
          <w:szCs w:val="32"/>
        </w:rPr>
        <w:t>万亩，胡豆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1.1</w:t>
      </w:r>
      <w:r>
        <w:rPr>
          <w:rFonts w:hint="eastAsia" w:ascii="仿宋_GB2312" w:eastAsia="仿宋_GB2312"/>
          <w:color w:val="000000"/>
          <w:sz w:val="32"/>
          <w:szCs w:val="32"/>
        </w:rPr>
        <w:t>万亩，豌豆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0.042</w:t>
      </w:r>
      <w:r>
        <w:rPr>
          <w:rFonts w:hint="eastAsia" w:ascii="仿宋_GB2312" w:eastAsia="仿宋_GB2312"/>
          <w:color w:val="000000"/>
          <w:sz w:val="32"/>
          <w:szCs w:val="32"/>
        </w:rPr>
        <w:t>万亩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</w:rPr>
        <w:t>大春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粮食</w:t>
      </w:r>
      <w:r>
        <w:rPr>
          <w:rFonts w:hint="eastAsia" w:ascii="仿宋_GB2312" w:eastAsia="仿宋_GB2312"/>
          <w:color w:val="000000"/>
          <w:sz w:val="32"/>
          <w:szCs w:val="32"/>
        </w:rPr>
        <w:t>播种面积同比增加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1679</w:t>
      </w:r>
      <w:r>
        <w:rPr>
          <w:rFonts w:hint="eastAsia" w:ascii="仿宋_GB2312" w:eastAsia="仿宋_GB2312"/>
          <w:color w:val="000000"/>
          <w:sz w:val="32"/>
          <w:szCs w:val="32"/>
        </w:rPr>
        <w:t>亩，增幅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1.84</w:t>
      </w:r>
      <w:r>
        <w:rPr>
          <w:rFonts w:hint="eastAsia" w:ascii="仿宋_GB2312" w:eastAsia="仿宋_GB2312"/>
          <w:color w:val="000000"/>
          <w:sz w:val="32"/>
          <w:szCs w:val="32"/>
        </w:rPr>
        <w:t>%。小春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粮食</w:t>
      </w:r>
      <w:r>
        <w:rPr>
          <w:rFonts w:hint="eastAsia" w:ascii="仿宋_GB2312" w:eastAsia="仿宋_GB2312"/>
          <w:color w:val="000000"/>
          <w:sz w:val="32"/>
          <w:szCs w:val="32"/>
        </w:rPr>
        <w:t>播种面积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3699</w:t>
      </w:r>
      <w:r>
        <w:rPr>
          <w:rFonts w:hint="eastAsia" w:ascii="仿宋_GB2312" w:eastAsia="仿宋_GB2312"/>
          <w:color w:val="000000"/>
          <w:sz w:val="32"/>
          <w:szCs w:val="32"/>
        </w:rPr>
        <w:t>亩，比上年（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2040</w:t>
      </w:r>
      <w:r>
        <w:rPr>
          <w:rFonts w:hint="eastAsia" w:ascii="仿宋_GB2312" w:eastAsia="仿宋_GB2312"/>
          <w:color w:val="000000"/>
          <w:sz w:val="32"/>
          <w:szCs w:val="32"/>
        </w:rPr>
        <w:t>亩）增加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1659</w:t>
      </w:r>
      <w:r>
        <w:rPr>
          <w:rFonts w:hint="eastAsia" w:ascii="仿宋_GB2312" w:eastAsia="仿宋_GB2312"/>
          <w:color w:val="000000"/>
          <w:sz w:val="32"/>
          <w:szCs w:val="32"/>
        </w:rPr>
        <w:t>亩，小春粮食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预计</w:t>
      </w:r>
      <w:r>
        <w:rPr>
          <w:rFonts w:hint="eastAsia" w:ascii="仿宋_GB2312" w:eastAsia="仿宋_GB2312"/>
          <w:color w:val="000000"/>
          <w:sz w:val="32"/>
          <w:szCs w:val="32"/>
        </w:rPr>
        <w:t>产量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742</w:t>
      </w:r>
      <w:r>
        <w:rPr>
          <w:rFonts w:hint="eastAsia" w:ascii="仿宋_GB2312" w:eastAsia="仿宋_GB2312"/>
          <w:color w:val="000000"/>
          <w:sz w:val="32"/>
          <w:szCs w:val="32"/>
        </w:rPr>
        <w:t>吨，比上年（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205</w:t>
      </w:r>
      <w:r>
        <w:rPr>
          <w:rFonts w:hint="eastAsia" w:ascii="仿宋_GB2312" w:eastAsia="仿宋_GB2312"/>
          <w:color w:val="000000"/>
          <w:sz w:val="32"/>
          <w:szCs w:val="32"/>
        </w:rPr>
        <w:t>吨），增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加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537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。预计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今年农村居民人均可支配收入16568元，较上年同期（15200元）增幅9%。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牲畜总存栏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27.2536</w:t>
      </w:r>
      <w:r>
        <w:rPr>
          <w:rFonts w:hint="eastAsia" w:ascii="仿宋_GB2312" w:hAnsi="仿宋_GB2312" w:eastAsia="仿宋_GB2312" w:cs="仿宋_GB2312"/>
          <w:sz w:val="32"/>
          <w:szCs w:val="32"/>
        </w:rPr>
        <w:t>万（头、匹、只、），出栏1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8409</w:t>
      </w:r>
      <w:r>
        <w:rPr>
          <w:rFonts w:hint="eastAsia" w:ascii="仿宋_GB2312" w:hAnsi="仿宋_GB2312" w:eastAsia="仿宋_GB2312" w:cs="仿宋_GB2312"/>
          <w:sz w:val="32"/>
          <w:szCs w:val="32"/>
        </w:rPr>
        <w:t>万（头、匹、只），其中猪养殖规模达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12.268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万头，存栏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8.6117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万头、出栏3.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万头；禽养殖规模达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12.1179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万只，存栏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6.4992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万只、出栏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5.6187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万只；兔养殖规模达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4.7123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万头，存栏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2.6955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万只、出栏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2.0168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万只；牛存栏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6.0140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万头、出栏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0.6012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万头；羊存栏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2.3203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万只、出栏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0.2523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万只；马存栏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4981</w:t>
      </w:r>
      <w:r>
        <w:rPr>
          <w:rFonts w:hint="eastAsia" w:ascii="仿宋_GB2312" w:hAnsi="仿宋_GB2312" w:eastAsia="仿宋_GB2312" w:cs="仿宋_GB2312"/>
          <w:sz w:val="32"/>
          <w:szCs w:val="32"/>
        </w:rPr>
        <w:t>匹。肉类总产量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3328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吨，其中猪肉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2486</w:t>
      </w:r>
      <w:r>
        <w:rPr>
          <w:rFonts w:hint="eastAsia" w:ascii="仿宋_GB2312" w:hAnsi="仿宋_GB2312" w:eastAsia="仿宋_GB2312" w:cs="仿宋_GB2312"/>
          <w:sz w:val="32"/>
          <w:szCs w:val="32"/>
        </w:rPr>
        <w:t>吨、禽肉总产量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</w:rPr>
        <w:t>吨、兔肉总产量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吨、牛肉总产量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661</w:t>
      </w:r>
      <w:r>
        <w:rPr>
          <w:rFonts w:hint="eastAsia" w:ascii="仿宋_GB2312" w:hAnsi="仿宋_GB2312" w:eastAsia="仿宋_GB2312" w:cs="仿宋_GB2312"/>
          <w:sz w:val="32"/>
          <w:szCs w:val="32"/>
        </w:rPr>
        <w:t>吨、羊肉总产量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吨，奶类产量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426</w:t>
      </w:r>
      <w:r>
        <w:rPr>
          <w:rFonts w:hint="eastAsia" w:ascii="仿宋_GB2312" w:hAnsi="仿宋_GB2312" w:eastAsia="仿宋_GB2312" w:cs="仿宋_GB2312"/>
          <w:sz w:val="32"/>
          <w:szCs w:val="32"/>
        </w:rPr>
        <w:t>吨。养殖黑水蜂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万群，生产成熟中蜂蜜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吨。</w:t>
      </w:r>
    </w:p>
    <w:p>
      <w:pPr>
        <w:numPr>
          <w:numId w:val="0"/>
        </w:numPr>
        <w:spacing w:line="580" w:lineRule="exact"/>
        <w:ind w:leftChars="200" w:firstLine="320" w:firstLineChars="1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（二）存在问题</w:t>
      </w:r>
    </w:p>
    <w:p>
      <w:pPr>
        <w:spacing w:line="580" w:lineRule="exact"/>
        <w:ind w:left="420" w:leftChars="200"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由于我县财力有限，农民的收入普遍不高，个别乡镇、村社对农业科技示范建设、水利基础设施建设的认识不足，措施不力、重视不够，严重影响了项目实施进度。我局所承担的项目建设所涉及的工程面广、线长、点多，项目建设实施难度大，在加上我单位业务繁重、公务用车频繁，上级所下达的工作经费，根本不能满足工作需要，各项专项业务开展困难。某些项目后期服务管理体系不健全，专业技术人员不稳定。新技术、新产品、新能源推广利用力度不够，也缺乏必要的宣传经费。</w:t>
      </w:r>
    </w:p>
    <w:p>
      <w:pPr>
        <w:pStyle w:val="2"/>
        <w:numPr>
          <w:ilvl w:val="0"/>
          <w:numId w:val="0"/>
        </w:numPr>
        <w:ind w:leftChars="200"/>
      </w:pPr>
    </w:p>
    <w:p>
      <w:pPr>
        <w:numPr>
          <w:ilvl w:val="0"/>
          <w:numId w:val="0"/>
        </w:numPr>
        <w:spacing w:line="580" w:lineRule="exact"/>
        <w:ind w:leftChars="200"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（三）改进建议</w:t>
      </w:r>
    </w:p>
    <w:p>
      <w:pPr>
        <w:spacing w:line="580" w:lineRule="exact"/>
        <w:ind w:left="420" w:leftChars="200"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1.提高公用经费标准，保障经费需求，确保正常运转。 日常公用经费是维持机关正常运转所必需的开支，组织队伍建设、业务建设任务的加剧，办公自动化，加速了日常公用经费保障的需求。由于我局工作任务繁重，需要到各项目乡镇、村开展项目的动员、检查验收等工作，交通费用开支大，经费严重不足，为确保各项工作目标任务的全面完成，争取财政业务工作经费到位，充分发挥职能，维持正常运转，因此需提高公用经费标准，保障经费需求，确保正常运转。</w:t>
      </w:r>
    </w:p>
    <w:p>
      <w:pPr>
        <w:spacing w:line="580" w:lineRule="exact"/>
        <w:ind w:left="420" w:leftChars="200"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2.县财政部门应对历年应收、应付呆账、资产等进行清理、处置，调整账务，夯实资产资金管理基础，更好地使用资产、资金</w:t>
      </w:r>
      <w:bookmarkStart w:id="1" w:name="_GoBack"/>
      <w:bookmarkEnd w:id="1"/>
      <w:r>
        <w:rPr>
          <w:rFonts w:hint="eastAsia" w:ascii="仿宋_GB2312" w:hAnsi="仿宋" w:eastAsia="仿宋_GB2312" w:cs="仿宋_GB2312"/>
          <w:sz w:val="32"/>
          <w:szCs w:val="32"/>
        </w:rPr>
        <w:t>，发挥最大效能。</w:t>
      </w:r>
    </w:p>
    <w:p>
      <w:pPr>
        <w:spacing w:line="580" w:lineRule="exact"/>
        <w:ind w:left="420" w:leftChars="200"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3.县财政部门各单位应根据人员情况、业务开展需要，逐项做出预算计划，不留缺口，不留空项。</w:t>
      </w:r>
    </w:p>
    <w:p>
      <w:pPr>
        <w:pStyle w:val="2"/>
        <w:numPr>
          <w:ilvl w:val="0"/>
          <w:numId w:val="0"/>
        </w:numPr>
        <w:ind w:leftChars="200"/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2"/>
    <w:rsid w:val="00291808"/>
    <w:rsid w:val="00491B22"/>
    <w:rsid w:val="0052390C"/>
    <w:rsid w:val="038B6D37"/>
    <w:rsid w:val="03A22E18"/>
    <w:rsid w:val="03B36B9C"/>
    <w:rsid w:val="03D95AEA"/>
    <w:rsid w:val="0602370E"/>
    <w:rsid w:val="065B5FB6"/>
    <w:rsid w:val="068B311D"/>
    <w:rsid w:val="06BA3A94"/>
    <w:rsid w:val="09C83CFD"/>
    <w:rsid w:val="09DA0D87"/>
    <w:rsid w:val="0FC33C71"/>
    <w:rsid w:val="1249357B"/>
    <w:rsid w:val="1263683C"/>
    <w:rsid w:val="12E2526E"/>
    <w:rsid w:val="16F5520F"/>
    <w:rsid w:val="17A10915"/>
    <w:rsid w:val="189A091B"/>
    <w:rsid w:val="18A27481"/>
    <w:rsid w:val="1AE43C5B"/>
    <w:rsid w:val="1C710AA2"/>
    <w:rsid w:val="1CD35C73"/>
    <w:rsid w:val="1EC60963"/>
    <w:rsid w:val="1F032AFE"/>
    <w:rsid w:val="29987BAD"/>
    <w:rsid w:val="2A0E3D94"/>
    <w:rsid w:val="2C477E89"/>
    <w:rsid w:val="2E9270F9"/>
    <w:rsid w:val="2F55232D"/>
    <w:rsid w:val="2F824D07"/>
    <w:rsid w:val="31D80B1A"/>
    <w:rsid w:val="323C4A6C"/>
    <w:rsid w:val="34EB1F43"/>
    <w:rsid w:val="35833B1B"/>
    <w:rsid w:val="36435EC2"/>
    <w:rsid w:val="38772088"/>
    <w:rsid w:val="38CE01DD"/>
    <w:rsid w:val="39A523D7"/>
    <w:rsid w:val="3CC93F36"/>
    <w:rsid w:val="3E753F5F"/>
    <w:rsid w:val="434F6CA7"/>
    <w:rsid w:val="4E94162F"/>
    <w:rsid w:val="50196A38"/>
    <w:rsid w:val="507052CB"/>
    <w:rsid w:val="5540430B"/>
    <w:rsid w:val="59350B42"/>
    <w:rsid w:val="60D032A5"/>
    <w:rsid w:val="63DA328B"/>
    <w:rsid w:val="66CE2533"/>
    <w:rsid w:val="687E04E2"/>
    <w:rsid w:val="68F06133"/>
    <w:rsid w:val="6D344B60"/>
    <w:rsid w:val="6E125983"/>
    <w:rsid w:val="6EF72512"/>
    <w:rsid w:val="74415036"/>
    <w:rsid w:val="745319AA"/>
    <w:rsid w:val="78EE2CC8"/>
    <w:rsid w:val="7C59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Chars="200" w:hanging="200" w:hanging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1">
    <w:name w:val="普通(网站) Char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332</Words>
  <Characters>337</Characters>
  <Lines>2</Lines>
  <Paragraphs>1</Paragraphs>
  <TotalTime>4</TotalTime>
  <ScaleCrop>false</ScaleCrop>
  <LinksUpToDate>false</LinksUpToDate>
  <CharactersWithSpaces>337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2022-08-17T03:35:41Z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121CCF24AB3F4BB29E0A4150F224D47D</vt:lpwstr>
  </property>
</Properties>
</file>