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黑水县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农业农村水利和科技局(行政）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下属二级预算单位，内设行政机构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个：畜牧兽医服务中心、农业执法中队、农村能源服务中心、农村经营管理站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、扶贫移民工作管理中心。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黑水县农业农村水利和科技局</w:t>
      </w:r>
      <w:r>
        <w:rPr>
          <w:rFonts w:hint="eastAsia" w:ascii="仿宋_GB2312" w:hAnsi="仿宋" w:eastAsia="仿宋_GB2312" w:cs="仿宋_GB2312"/>
          <w:sz w:val="32"/>
          <w:szCs w:val="32"/>
        </w:rPr>
        <w:t>负责贯彻执行国家有关种植业、畜牧业、农业机械化、农垦、科技、农工等农业领域（以下简称农业）工作方针、政策和法律、法规，拟定全县农牧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_GB2312"/>
          <w:sz w:val="32"/>
          <w:szCs w:val="32"/>
        </w:rPr>
        <w:t>和农村经济发展规划组织实施,推进农牧业依法行政；参与制定全县农业中、长期发展规划和年度计划，引导农业产业结构合理调整，农业资源合理配置和农产品品质改善；负责农业（含种植业、畜牧业）科学技术的普及推广、先进适用技术的示范和推广、监督管理和行政执法等工作。负责实施农业（含种植业、畜牧业）相关项目的实施工作。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本单位本年度年末实有人数为5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人，比上年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增加4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人；年末实有离退休人数为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43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人。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部门财政资金收支情况</w:t>
      </w:r>
    </w:p>
    <w:p>
      <w:pPr>
        <w:numPr>
          <w:ilvl w:val="0"/>
          <w:numId w:val="3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部门财政资金收入情况。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202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 w:cs="黑体"/>
          <w:sz w:val="32"/>
          <w:szCs w:val="32"/>
        </w:rPr>
        <w:t>年度部门财政资金总收入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1934.21</w:t>
      </w:r>
      <w:r>
        <w:rPr>
          <w:rFonts w:hint="eastAsia" w:ascii="仿宋_GB2312" w:hAnsi="黑体" w:eastAsia="仿宋_GB2312" w:cs="黑体"/>
          <w:sz w:val="32"/>
          <w:szCs w:val="32"/>
        </w:rPr>
        <w:t>万元。其中基本收入为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1543.86</w:t>
      </w:r>
      <w:r>
        <w:rPr>
          <w:rFonts w:hint="eastAsia" w:ascii="仿宋_GB2312" w:hAnsi="黑体" w:eastAsia="仿宋_GB2312" w:cs="黑体"/>
          <w:sz w:val="32"/>
          <w:szCs w:val="32"/>
        </w:rPr>
        <w:t>万元。具体为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住房公积金：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108.18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行政运行：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1150.60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行政单位医疗：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65.47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公务员医疗补助：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22.58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职业年金：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65.68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养老保险缴费：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131.35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3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20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黑体"/>
          <w:sz w:val="32"/>
          <w:szCs w:val="32"/>
        </w:rPr>
        <w:t>年度部门财政资金总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支出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1934.21</w:t>
      </w:r>
      <w:r>
        <w:rPr>
          <w:rFonts w:hint="eastAsia" w:ascii="仿宋_GB2312" w:hAnsi="黑体" w:eastAsia="仿宋_GB2312" w:cs="黑体"/>
          <w:sz w:val="32"/>
          <w:szCs w:val="32"/>
        </w:rPr>
        <w:t>万元。其中基本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支出</w:t>
      </w:r>
      <w:r>
        <w:rPr>
          <w:rFonts w:hint="eastAsia" w:ascii="仿宋_GB2312" w:hAnsi="黑体" w:eastAsia="仿宋_GB2312" w:cs="黑体"/>
          <w:sz w:val="32"/>
          <w:szCs w:val="32"/>
        </w:rPr>
        <w:t>为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1543.86</w:t>
      </w:r>
      <w:r>
        <w:rPr>
          <w:rFonts w:hint="eastAsia" w:ascii="仿宋_GB2312" w:hAnsi="黑体" w:eastAsia="仿宋_GB2312" w:cs="黑体"/>
          <w:sz w:val="32"/>
          <w:szCs w:val="32"/>
        </w:rPr>
        <w:t>万元。具体为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住房公积金：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108.18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行政运行：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1150.60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行政单位医疗：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65.47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公务员医疗补助：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22.58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职业年金：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65.68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养老保险缴费：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131.35</w:t>
      </w:r>
      <w:r>
        <w:rPr>
          <w:rFonts w:hint="eastAsia" w:ascii="仿宋_GB2312" w:hAnsi="黑体" w:eastAsia="仿宋_GB2312" w:cs="黑体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我单位严格按照县级部门预算编制通知和有关要求，按时完成基础信息、项目资料立项及预算编制等工作，并按时提交部门预算草案，不存在预算编制错误情况。县财政局根据预算编制草案，进行审核，我局202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年预算收入</w:t>
      </w:r>
      <w:bookmarkStart w:id="1" w:name="_GoBack"/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1399.06</w:t>
      </w: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万元。</w:t>
      </w:r>
      <w:bookmarkEnd w:id="1"/>
    </w:p>
    <w:p>
      <w:pPr>
        <w:ind w:firstLine="6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是规章制度建立健全，制度执行严格合规，会计核算符合相关规定。二是严格按照有关规定，加强对财政各项资金的监督管理，确保资金及时、足额到位，专款专用，资金支付依据和开支标准合法合规，未出现截留和挤占挪作他用现象。三是按规定对财政拨付的专项资金进行自检自查，做好资金的项目和资金使用效益管理工作，充分发挥各项资金的使用效益，财政各项专项工作按时高质量完成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资金使用严格执行《阿坝州州级财政专项资金绩效分配管理暂行办法》。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专项性办公经费和培训经费等做到专款专用，使之发挥最大的经济效益和社会效益。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专项办公经费能够保证相关工作的更好推进，已达到最好的经济效益和社会效益。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结合项目自身特点，评价重点及管理办法等要求，根据项目决策、项目管理、项目绩效三个方面对项目进行总体评价得分：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97</w:t>
      </w:r>
      <w:r>
        <w:rPr>
          <w:rFonts w:hint="eastAsia" w:ascii="仿宋_GB2312" w:hAnsi="仿宋" w:eastAsia="仿宋_GB2312" w:cs="仿宋_GB2312"/>
          <w:sz w:val="32"/>
          <w:szCs w:val="32"/>
        </w:rPr>
        <w:t>分，综合评价结果为良。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黑水县农业农村水利和科技局在本次绩效自评中得分97分，顺利完成履职效果目标数量，预算管理严谨，财务管理制度完善合理，目标设置合理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今年完成3家农民合作社建设项目，改变了传统种植生产方式及传统养殖生产方式，带动牧民发展养殖业，解决了部分群众就业增收。加快培育高素质农民，投资73.26万元，培育100名黑水县高素质农民，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遴选3名在技术推广、市场发展、产业融合、增收 致富等方面起到明显示范带动作用的农村致富带头人，都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已</w:t>
      </w:r>
      <w:r>
        <w:rPr>
          <w:rFonts w:hint="eastAsia" w:ascii="仿宋_GB2312" w:hAnsi="仿宋_GB2312" w:eastAsia="仿宋_GB2312" w:cs="仿宋_GB2312"/>
          <w:color w:val="auto"/>
          <w:kern w:val="32"/>
          <w:sz w:val="32"/>
          <w:szCs w:val="32"/>
          <w:lang w:val="en-US" w:eastAsia="zh-CN"/>
        </w:rPr>
        <w:t>完成项目验收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numPr>
          <w:ilvl w:val="0"/>
          <w:numId w:val="3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>
      <w:pPr>
        <w:numPr>
          <w:ilvl w:val="0"/>
          <w:numId w:val="0"/>
        </w:numPr>
        <w:spacing w:line="580" w:lineRule="exact"/>
        <w:ind w:leftChars="20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一是预算编制准确度有待提高，存在中期追加、期末追减情况；二是固定资产卡片有未及时更新情况，管理有待完善；三是1-6月中期预算执行进度有待提高；四是政府采购执行进度支付比率有待提高</w:t>
      </w:r>
    </w:p>
    <w:p>
      <w:pPr>
        <w:numPr>
          <w:ilvl w:val="0"/>
          <w:numId w:val="3"/>
        </w:numPr>
        <w:spacing w:line="58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改进建议。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一是分析上一年度预算编制报告及预算执行情况，提高预算编制准确度。二是加强固定资产管理、完善固定资产管理制度。三是提早实施项目前期工作，提早谋划从而提高政府采购预算执行进度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BA53BD"/>
    <w:multiLevelType w:val="singleLevel"/>
    <w:tmpl w:val="87BA53B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9220301"/>
    <w:multiLevelType w:val="singleLevel"/>
    <w:tmpl w:val="9922030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074171C"/>
    <w:multiLevelType w:val="singleLevel"/>
    <w:tmpl w:val="6074171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22"/>
    <w:rsid w:val="00291808"/>
    <w:rsid w:val="00491B22"/>
    <w:rsid w:val="0052390C"/>
    <w:rsid w:val="06966B7A"/>
    <w:rsid w:val="08037046"/>
    <w:rsid w:val="09115813"/>
    <w:rsid w:val="0A527319"/>
    <w:rsid w:val="0D645176"/>
    <w:rsid w:val="103D7397"/>
    <w:rsid w:val="17737332"/>
    <w:rsid w:val="182805B0"/>
    <w:rsid w:val="1CC95A94"/>
    <w:rsid w:val="1E32091F"/>
    <w:rsid w:val="20B822D8"/>
    <w:rsid w:val="278C5C1C"/>
    <w:rsid w:val="29D61E1B"/>
    <w:rsid w:val="34EB1F43"/>
    <w:rsid w:val="36435EC2"/>
    <w:rsid w:val="38DC366B"/>
    <w:rsid w:val="3D56000C"/>
    <w:rsid w:val="3EDE082E"/>
    <w:rsid w:val="3F972B36"/>
    <w:rsid w:val="431E0610"/>
    <w:rsid w:val="48F50779"/>
    <w:rsid w:val="49F36D16"/>
    <w:rsid w:val="4DD97D2F"/>
    <w:rsid w:val="51B44CBF"/>
    <w:rsid w:val="557A2539"/>
    <w:rsid w:val="56D71B8E"/>
    <w:rsid w:val="56F27678"/>
    <w:rsid w:val="585C4975"/>
    <w:rsid w:val="594B1DB9"/>
    <w:rsid w:val="5B6339F0"/>
    <w:rsid w:val="60D032A5"/>
    <w:rsid w:val="614760F1"/>
    <w:rsid w:val="6711680D"/>
    <w:rsid w:val="67551C34"/>
    <w:rsid w:val="6DA57EF7"/>
    <w:rsid w:val="6E752E70"/>
    <w:rsid w:val="6E922B12"/>
    <w:rsid w:val="71AB3FDC"/>
    <w:rsid w:val="739E0477"/>
    <w:rsid w:val="75894EC7"/>
    <w:rsid w:val="76D44848"/>
    <w:rsid w:val="77214215"/>
    <w:rsid w:val="77B73F07"/>
    <w:rsid w:val="79746135"/>
    <w:rsid w:val="7A765096"/>
    <w:rsid w:val="7CAF2791"/>
    <w:rsid w:val="7F0A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1969</Words>
  <Characters>2187</Characters>
  <Lines>2</Lines>
  <Paragraphs>1</Paragraphs>
  <TotalTime>258</TotalTime>
  <ScaleCrop>false</ScaleCrop>
  <LinksUpToDate>false</LinksUpToDate>
  <CharactersWithSpaces>2188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2025-09-01T02:50:44Z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TemplateDocerSaveRecord">
    <vt:lpwstr>eyJoZGlkIjoiODIwYmNmOWJjMDkzNzBjYWViNmVjZTQ3ODcwZTY4NzMiLCJ1c2VySWQiOiI0NDc0MjkzMTkifQ==</vt:lpwstr>
  </property>
  <property fmtid="{D5CDD505-2E9C-101B-9397-08002B2CF9AE}" pid="4" name="ICV">
    <vt:lpwstr>522D539D5765443886B362DB81349CD8_12</vt:lpwstr>
  </property>
</Properties>
</file>