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2025年山洪灾害危险区基层责任人履职补贴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default" w:ascii="仿宋_GB2312" w:hAnsi="仿宋" w:eastAsia="仿宋_GB2312" w:cs="仿宋_GB2312"/>
          <w:sz w:val="32"/>
          <w:szCs w:val="32"/>
          <w:lang w:val="zh-CN"/>
        </w:rPr>
        <w:t>（一）评价目的。</w:t>
      </w:r>
      <w:r>
        <w:rPr>
          <w:rFonts w:hint="default" w:ascii="仿宋_GB2312" w:hAnsi="仿宋" w:eastAsia="仿宋_GB2312" w:cs="仿宋_GB2312"/>
          <w:sz w:val="32"/>
          <w:szCs w:val="32"/>
          <w:lang w:val="zh-CN" w:eastAsia="zh-CN"/>
        </w:rPr>
        <w:t>运用评价方法、量化指标及评价标准，</w:t>
      </w:r>
      <w:bookmarkStart w:id="1" w:name="_GoBack"/>
      <w:bookmarkEnd w:id="1"/>
      <w:r>
        <w:rPr>
          <w:rFonts w:hint="default" w:ascii="仿宋_GB2312" w:hAnsi="仿宋" w:eastAsia="仿宋_GB2312" w:cs="仿宋_GB2312"/>
          <w:sz w:val="32"/>
          <w:szCs w:val="32"/>
          <w:lang w:val="zh-CN" w:eastAsia="zh-CN"/>
        </w:rPr>
        <w:t>对县农业农村水利和科技局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提升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山洪灾害防御能力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，有效减少山洪灾害人员伤亡和财产损失，保障社会经济环境协调发展。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default" w:ascii="仿宋_GB2312" w:hAnsi="仿宋" w:eastAsia="仿宋_GB2312" w:cs="仿宋_GB2312"/>
          <w:sz w:val="32"/>
          <w:szCs w:val="32"/>
          <w:lang w:val="zh-CN"/>
        </w:rPr>
        <w:t>（二）预设问题及评价重点。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该项目资金使用、拨付符合国家财经法规、财务管理制度及有关专项资金管理制度办法规定和审批程序，未发现超范围、超标准、超进度使用专项资金情况，不存在资金损失浪费、长期沉淀、截留、挤占、挪用、虚列支出等问题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仿宋_GB2312"/>
          <w:sz w:val="32"/>
          <w:szCs w:val="32"/>
          <w:lang w:val="zh-CN"/>
        </w:rPr>
        <w:t>（三）评价选点。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项目绩效自评所抽样点位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为黑水县。</w:t>
      </w:r>
    </w:p>
    <w:p>
      <w:pPr>
        <w:spacing w:line="580" w:lineRule="exact"/>
        <w:ind w:firstLine="640" w:firstLineChars="200"/>
      </w:pPr>
      <w:r>
        <w:rPr>
          <w:rFonts w:hint="default" w:ascii="仿宋_GB2312" w:hAnsi="仿宋" w:eastAsia="仿宋_GB2312" w:cs="仿宋_GB2312"/>
          <w:sz w:val="32"/>
          <w:szCs w:val="32"/>
          <w:lang w:val="zh-CN"/>
        </w:rPr>
        <w:t>（四）评价方法。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评价方法采用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单位自评法、实地勘察法、问卷调查法、座谈调研法等。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根据通用指标绩效、专用指标绩效、个性指标绩效3个方面自评分析，该项目建设后将有交保证我县214个山洪灾害危险区有监测巡查人员，做到预警转移及时，确保人民群众生命财产安全。自评得分100分。</w:t>
      </w:r>
    </w:p>
    <w:tbl>
      <w:tblPr>
        <w:tblStyle w:val="8"/>
        <w:tblW w:w="81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797"/>
        <w:gridCol w:w="758"/>
        <w:gridCol w:w="905"/>
        <w:gridCol w:w="468"/>
        <w:gridCol w:w="745"/>
        <w:gridCol w:w="469"/>
        <w:gridCol w:w="1078"/>
        <w:gridCol w:w="574"/>
        <w:gridCol w:w="574"/>
        <w:gridCol w:w="1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1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68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2025年山洪灾害危险区基层责任人履职补贴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4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2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2" w:hRule="atLeast"/>
        </w:trPr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33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确保214处山洪灾害危险区有人监测巡查，保障人民群众生命财产安全。</w:t>
            </w:r>
          </w:p>
        </w:tc>
        <w:tc>
          <w:tcPr>
            <w:tcW w:w="33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2025年11月完成首次兑付，12月补发1人，完成全部补贴兑付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68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确保我县214个山洪灾害危险区有监测巡查人员，预警转移及时，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确保人民群众生命财产安全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2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7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7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山洪灾害危险区基层责任人214人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保障214个山洪灾害危险区周边人民群众的安全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按时发放补助完成率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提高防洪御灾能力，保障人民生命财产安全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7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每年兑现山洪灾害危险区基层责任人履职补贴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77.04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469" w:hRule="atLeast"/>
        </w:trPr>
        <w:tc>
          <w:tcPr>
            <w:tcW w:w="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兑现五年山洪灾害危险区基层责任人履职补贴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346.4605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590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47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项目自评得分100分，该项目的实施有效保证我县214个山洪灾害危险区有监测巡查人员，做到预警转移及时，确保人民群众生命财产安全。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47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24" w:hRule="atLeast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47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必要性和可行性分析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决策程序，项目设立、调整延续等方面符合资金管理基本规范和决策程序，决策程序严密，</w:t>
      </w:r>
      <w:bookmarkStart w:id="0" w:name="OLE_LINK11"/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严格按照资金文件</w:t>
      </w:r>
      <w:bookmarkEnd w:id="0"/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用途和省州指导文件严格落实；二是项目规划论证符合中央、省委省政府有关决策部署安排，属于政府支持范围，且符合财政事权支出责任划分规定，符合</w:t>
      </w:r>
      <w:r>
        <w:rPr>
          <w:rFonts w:hint="eastAsia" w:ascii="仿宋_GB2312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中央、省委</w:t>
      </w: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要求，项目绩效目标设置科学合理；三是资金投向与项目总体规划、相关行业事业发展相匹配，体现民“</w:t>
      </w:r>
      <w:r>
        <w:rPr>
          <w:rFonts w:hint="eastAsia" w:ascii="仿宋_GB2312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集中力量办大事</w:t>
      </w: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”原则，未与其他同类项目或部门内部相关项目交叉重复。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绩效目标设置情况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整体概况：本项目绩效目标以健全基层山洪灾害监测预警体系、压实基层责任人巡查值守、提升危险区应急处置能力、保障辖区群众安全稳定为核心。围绕补贴精准发放、履职效能提升、防灾减灾增效、群众满意度提升，设置总体目标及产出、效益、满意度三级量化指标，覆盖补贴发放、履职培训、日常巡查、预警处置、减灾成效等全流程，形成目标清晰、指标支撑、可考可评的绩效体系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的明确性：项目绩效目标整体指向精准、界定清晰、量化规范，明确性良好。一是总体目标紧扣基层山洪防御、责任人履职保障、防灾减灾保安全的核心职能，贴合防汛减灾政策要求，有效统领项目实施。二是细分指标维度齐全，覆盖数量、质量、时效、成本、社会效益、服务满意度等维度，明确责任人补贴覆盖人数、补贴发放标准、培训覆盖率、巡查值守到位率、预警处置及时率等核心内容，指标定义清晰、口径统一、无模糊表述。三是关键指标全部量化，明确补贴发放及时率、岗位培训全覆盖、群众满意度、受益人群规模等具体数值，核验标准清晰，可通过台账、发放凭证、巡查记录、测评数据开展精准考核，杜绝虚化考核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绩效目标设置的合理性：项目绩效目标结合辖区山洪危险区数量、基层履职任务、财政补助标准及防汛工作规律科学设置，贴合实际、合规可行。一是政策适配性强，严格对标山洪灾害责任人管理办法、水利发展资金管理及防汛减灾工作要求，紧扣“以奖代补、履职尽责”的补贴初衷，政策导向无偏离。二是实操性突出，指标数值结合历年履职成效、辖区灾害风险等级、基层工作负荷测算设定，兼顾约束性与激励性，符合汛期值守、日常巡查、应急处置的工作特点，目标可落地、可实现。三是逻辑体系闭环，产出指标聚焦补贴发放、人员履职、培训落实等基础工作，效益指标聚焦防灾减灾、风险防控、群众安全等长效成效，满意度指标校验基层服务实效，层层衔接、互为支撑。四是资责高度匹配，严格按照统一补贴标准核定资金规模，资金额度与责任人岗位数量、履职任务、工作责任精准适配，有效发挥资金保障和激励作用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561"/>
        <w:jc w:val="both"/>
        <w:textAlignment w:val="auto"/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分配资金77.04万元。严格按照补贴标准进行支付，目前资金已拨付，支付依据合规合法，未出现截留、挤占和挪用资金现象，资金支付与预算相符。完成全县214处山洪灾害危险区基层责任人履职补贴。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8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545"/>
        <w:gridCol w:w="1123"/>
        <w:gridCol w:w="866"/>
        <w:gridCol w:w="1111"/>
        <w:gridCol w:w="1167"/>
        <w:gridCol w:w="14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项目目标完成情况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2025年山洪灾害危险区基层责任人履职补贴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4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5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《四川省水利厅 四川省财政厅关于印发&lt;四川省山洪灾害危险区责任管理办法（试行）&gt;通知》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《四川省水利厅 四川省财政厅关于印发&lt;四川省山洪灾害危险区责任管理办法（试行）&gt;通知》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1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2025-2025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77.04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77.04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山洪灾害危险区基层责任人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=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人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2025年12月底前完成兑付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≤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月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提高防洪御灾能力，保障人民生命财产安全，减少经济损失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万元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受益群众满意度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补助标准每人每年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3600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元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214人补助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4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兑现山洪灾害危险区基层责任履职补贴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  <w:t>≤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77.04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万元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77.04</w:t>
            </w:r>
          </w:p>
        </w:tc>
      </w:tr>
    </w:tbl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561"/>
        <w:jc w:val="both"/>
        <w:textAlignment w:val="auto"/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561"/>
        <w:jc w:val="both"/>
        <w:textAlignment w:val="auto"/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四、相关措施建议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561"/>
        <w:jc w:val="both"/>
        <w:textAlignment w:val="auto"/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position w:val="0"/>
          <w:sz w:val="32"/>
          <w:szCs w:val="32"/>
          <w:highlight w:val="none"/>
          <w:lang w:val="en-US" w:eastAsia="zh-CN" w:bidi="ar-SA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7FCB57"/>
    <w:multiLevelType w:val="singleLevel"/>
    <w:tmpl w:val="F57FCB5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100566B3"/>
    <w:rsid w:val="1B4A3EC4"/>
    <w:rsid w:val="1F887BDD"/>
    <w:rsid w:val="2439349C"/>
    <w:rsid w:val="244E01D1"/>
    <w:rsid w:val="33DA011B"/>
    <w:rsid w:val="358B1B11"/>
    <w:rsid w:val="36E70701"/>
    <w:rsid w:val="3F7B5AED"/>
    <w:rsid w:val="423607D0"/>
    <w:rsid w:val="4A0B0DD8"/>
    <w:rsid w:val="55704B34"/>
    <w:rsid w:val="5665BBF8"/>
    <w:rsid w:val="569F40AF"/>
    <w:rsid w:val="57B166CC"/>
    <w:rsid w:val="5DBC40E7"/>
    <w:rsid w:val="5DD2CC5E"/>
    <w:rsid w:val="6DFF8FCD"/>
    <w:rsid w:val="767C42B6"/>
    <w:rsid w:val="77991202"/>
    <w:rsid w:val="77FF467A"/>
    <w:rsid w:val="7EBF3953"/>
    <w:rsid w:val="7F234E4E"/>
    <w:rsid w:val="7FD1D693"/>
    <w:rsid w:val="7FDD561F"/>
    <w:rsid w:val="7FDFB902"/>
    <w:rsid w:val="9BFFEA66"/>
    <w:rsid w:val="BFF7899E"/>
    <w:rsid w:val="C7DF2734"/>
    <w:rsid w:val="DC954DE7"/>
    <w:rsid w:val="F6EA1E68"/>
    <w:rsid w:val="F7FF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5">
    <w:name w:val="Body Text"/>
    <w:basedOn w:val="1"/>
    <w:next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6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7</Pages>
  <Words>2785</Words>
  <Characters>2999</Characters>
  <Lines>2</Lines>
  <Paragraphs>1</Paragraphs>
  <TotalTime>1</TotalTime>
  <ScaleCrop>false</ScaleCrop>
  <LinksUpToDate>false</LinksUpToDate>
  <CharactersWithSpaces>3025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2019-08-20T09:06:00Z</dcterms:created>
  <dc:creator>Sky123.Org</dc:creator>
  <cp:lastModifiedBy>user</cp:lastModifiedBy>
  <dcterms:modified xsi:type="dcterms:W3CDTF">2026-09-22T11:42:26Z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8A9E7DD28C4041274569856AF6C997BA_43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