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bookmarkStart w:id="0" w:name="_GoBack"/>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年中央自然灾害救灾资金</w:t>
      </w:r>
      <w:bookmarkEnd w:id="0"/>
      <w:r>
        <w:rPr>
          <w:rFonts w:hint="eastAsia" w:ascii="仿宋_GB2312" w:hAnsi="黑体" w:eastAsia="仿宋_GB2312" w:cs="方正小标宋简体"/>
          <w:b/>
          <w:sz w:val="32"/>
          <w:szCs w:val="32"/>
          <w:lang w:eastAsia="zh-CN"/>
        </w:rPr>
        <w:t>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项目评价实施方案情况：2020年中央自然灾害救灾资金到账为</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rPr>
        <w:t>万元，用于全县</w:t>
      </w:r>
      <w:r>
        <w:rPr>
          <w:rFonts w:hint="eastAsia" w:ascii="仿宋_GB2312" w:hAnsi="仿宋" w:eastAsia="仿宋_GB2312" w:cs="仿宋_GB2312"/>
          <w:sz w:val="32"/>
          <w:szCs w:val="32"/>
          <w:lang w:eastAsia="zh-CN"/>
        </w:rPr>
        <w:t>应急抢险救援、受灾群众过渡期生活救助</w:t>
      </w:r>
      <w:r>
        <w:rPr>
          <w:rFonts w:hint="eastAsia" w:ascii="仿宋_GB2312" w:hAnsi="仿宋" w:eastAsia="仿宋_GB2312" w:cs="仿宋_GB2312"/>
          <w:sz w:val="32"/>
          <w:szCs w:val="32"/>
        </w:rPr>
        <w:t>工作支出。202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eastAsia="zh-CN"/>
        </w:rPr>
        <w:t>底</w:t>
      </w:r>
      <w:r>
        <w:rPr>
          <w:rFonts w:hint="eastAsia" w:ascii="仿宋_GB2312" w:hAnsi="仿宋" w:eastAsia="仿宋_GB2312" w:cs="仿宋_GB2312"/>
          <w:sz w:val="32"/>
          <w:szCs w:val="32"/>
        </w:rPr>
        <w:t>，我局实际使用</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我局在202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在决策方面，我局严格按照省委、州委、县委的总要求，对项目支出严格把关。</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在项目管理方面，我局坚决做到专款专用，并且保证资金安全。在资金使用上，有完整的手续并严格执行财政会计制度。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年度财政局计划下达我局2020年中央自然灾害救灾资金共计</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lang w:eastAsia="zh-CN"/>
        </w:rPr>
        <w:t>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年度收入中央自然灾害救灾资金共计</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lang w:eastAsia="zh-CN"/>
        </w:rPr>
        <w:t>万元，实际支出</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lang w:eastAsia="zh-CN"/>
        </w:rPr>
        <w:t>万元，用于应急抢险救援、受灾群众过渡期生活补助，预算执行</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按照阿州财建[2020]</w:t>
      </w:r>
      <w:r>
        <w:rPr>
          <w:rFonts w:hint="eastAsia" w:ascii="仿宋_GB2312" w:hAnsi="仿宋" w:eastAsia="仿宋_GB2312" w:cs="仿宋_GB2312"/>
          <w:sz w:val="32"/>
          <w:szCs w:val="32"/>
          <w:lang w:val="en-US" w:eastAsia="zh-CN"/>
        </w:rPr>
        <w:t>231</w:t>
      </w:r>
      <w:r>
        <w:rPr>
          <w:rFonts w:hint="eastAsia" w:ascii="仿宋_GB2312" w:hAnsi="仿宋" w:eastAsia="仿宋_GB2312" w:cs="仿宋_GB2312"/>
          <w:sz w:val="32"/>
          <w:szCs w:val="32"/>
          <w:lang w:eastAsia="zh-CN"/>
        </w:rPr>
        <w:t>号文件要求，依据2020年中央自然灾害救灾资金实际情况等因素，确定权重，分配资金，专家评审预算，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2020年中央自然灾害救灾资金共计</w:t>
      </w:r>
      <w:r>
        <w:rPr>
          <w:rFonts w:hint="eastAsia" w:ascii="仿宋_GB2312" w:hAnsi="仿宋" w:eastAsia="仿宋_GB2312" w:cs="仿宋_GB2312"/>
          <w:sz w:val="32"/>
          <w:szCs w:val="32"/>
          <w:lang w:val="en-US" w:eastAsia="zh-CN"/>
        </w:rPr>
        <w:t>80</w:t>
      </w:r>
      <w:r>
        <w:rPr>
          <w:rFonts w:hint="eastAsia" w:ascii="仿宋_GB2312" w:hAnsi="仿宋" w:eastAsia="仿宋_GB2312" w:cs="仿宋_GB2312"/>
          <w:sz w:val="32"/>
          <w:szCs w:val="32"/>
          <w:lang w:eastAsia="zh-CN"/>
        </w:rPr>
        <w:t>万元。资金已全部用于202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年应急抢险救援、受灾群众过渡期生活补助工作。截止</w:t>
      </w:r>
      <w:r>
        <w:rPr>
          <w:rFonts w:hint="eastAsia" w:ascii="仿宋_GB2312" w:hAnsi="仿宋" w:eastAsia="仿宋_GB2312" w:cs="仿宋_GB2312"/>
          <w:sz w:val="32"/>
          <w:szCs w:val="32"/>
          <w:lang w:val="en-US" w:eastAsia="zh-CN"/>
        </w:rPr>
        <w:t>2021年12月底，资金已全部使用，</w:t>
      </w:r>
      <w:r>
        <w:rPr>
          <w:rFonts w:hint="eastAsia" w:ascii="仿宋_GB2312" w:hAnsi="仿宋" w:eastAsia="仿宋_GB2312" w:cs="仿宋_GB2312"/>
          <w:sz w:val="32"/>
          <w:szCs w:val="32"/>
          <w:lang w:eastAsia="zh-CN"/>
        </w:rPr>
        <w:t>使用率为</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eastAsia="zh-CN"/>
        </w:rPr>
        <w:t>资金使用率均达到100%。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eastAsia="zh-CN"/>
        </w:rPr>
        <w:t>受灾群众转移安置率、地质灾害救灾工作验收合格率以及抗洪抢险工作验收合格率均达到100%。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eastAsia="zh-CN"/>
        </w:rPr>
        <w:t>受灾群众生活救助资金已在资金下达到位后的15个工作日发放至受灾群众手中；地质灾害救灾工作以及抗洪抢险工作也按时完工，未拖欠项目款。</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成本指标：</w:t>
      </w:r>
      <w:r>
        <w:rPr>
          <w:rFonts w:hint="eastAsia" w:ascii="仿宋_GB2312" w:hAnsi="仿宋" w:eastAsia="仿宋_GB2312" w:cs="仿宋_GB2312"/>
          <w:sz w:val="32"/>
          <w:szCs w:val="32"/>
          <w:lang w:eastAsia="zh-CN"/>
        </w:rPr>
        <w:t>受灾群众生活救助资金、地质灾害救灾资金以及抗洪抢险资金的标准执行率均为100%，未发生虚报瞒报情况。</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效益指标完成情况分析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社会效益：</w:t>
      </w:r>
      <w:r>
        <w:rPr>
          <w:rFonts w:hint="eastAsia" w:ascii="仿宋_GB2312" w:hAnsi="仿宋" w:eastAsia="仿宋_GB2312" w:cs="仿宋_GB2312"/>
          <w:sz w:val="32"/>
          <w:szCs w:val="32"/>
          <w:lang w:eastAsia="zh-CN"/>
        </w:rPr>
        <w:t>受灾群众生活救助发放覆盖率为100%，灾区社会秩序稳定有序，受灾群众衣食住均有保障，确保了过渡期受灾群众的安全。</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可持续影响：</w:t>
      </w:r>
      <w:r>
        <w:rPr>
          <w:rFonts w:hint="eastAsia" w:ascii="仿宋_GB2312" w:hAnsi="仿宋" w:eastAsia="仿宋_GB2312" w:cs="仿宋_GB2312"/>
          <w:sz w:val="32"/>
          <w:szCs w:val="32"/>
          <w:lang w:eastAsia="zh-CN"/>
        </w:rPr>
        <w:t>地质灾害隐患排查、抗洪抢险工作发挥积极作用年限中长期。</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未发生2020年中央自然灾害救灾资金重大负面舆情事故和受灾群众信访事件，普遍感到满意。</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2022年8月18日</w:t>
      </w:r>
    </w:p>
    <w:p>
      <w:pPr>
        <w:numPr>
          <w:ilvl w:val="0"/>
          <w:numId w:val="0"/>
        </w:numPr>
        <w:spacing w:line="580" w:lineRule="exact"/>
        <w:ind w:firstLine="4800" w:firstLineChars="1500"/>
        <w:rPr>
          <w:rFonts w:hint="eastAsia" w:ascii="仿宋_GB2312" w:hAnsi="仿宋" w:eastAsia="仿宋_GB2312" w:cs="仿宋_GB2312"/>
          <w:sz w:val="32"/>
          <w:szCs w:val="32"/>
          <w:lang w:val="en-US" w:eastAsia="zh-CN"/>
        </w:rPr>
      </w:pPr>
    </w:p>
    <w:p>
      <w:pPr>
        <w:numPr>
          <w:ilvl w:val="0"/>
          <w:numId w:val="0"/>
        </w:numPr>
        <w:spacing w:line="580" w:lineRule="exact"/>
        <w:ind w:firstLine="4800" w:firstLineChars="1500"/>
        <w:rPr>
          <w:rFonts w:hint="eastAsia" w:ascii="仿宋_GB2312" w:hAnsi="仿宋" w:eastAsia="仿宋_GB2312" w:cs="仿宋_GB2312"/>
          <w:sz w:val="32"/>
          <w:szCs w:val="32"/>
          <w:lang w:val="en-US" w:eastAsia="zh-CN"/>
        </w:rPr>
      </w:pPr>
    </w:p>
    <w:p>
      <w:pPr>
        <w:numPr>
          <w:ilvl w:val="0"/>
          <w:numId w:val="0"/>
        </w:numPr>
        <w:spacing w:line="580" w:lineRule="exact"/>
        <w:ind w:firstLine="4800" w:firstLineChars="1500"/>
        <w:rPr>
          <w:rFonts w:hint="eastAsia" w:ascii="仿宋_GB2312" w:hAnsi="仿宋" w:eastAsia="仿宋_GB2312" w:cs="仿宋_GB2312"/>
          <w:sz w:val="32"/>
          <w:szCs w:val="32"/>
          <w:lang w:val="en-US" w:eastAsia="zh-CN"/>
        </w:rPr>
      </w:pP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年四川省应急救援能力提升行动计划项目补助资金支出绩效评价报告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年四川省应急救援能力提升行动计划项目补助资金到账为</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eastAsia="zh-CN"/>
        </w:rPr>
        <w:t>我局应急指挥中心能力提升建设</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2021年12月底，结余15000元，因所剩金额太小，无法使用，调整至县旅游发展中心阿依天籁项目，我局实际使用103.5万元。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严格按照省委、</w:t>
      </w:r>
      <w:r>
        <w:rPr>
          <w:rFonts w:hint="eastAsia" w:ascii="仿宋_GB2312" w:hAnsi="仿宋" w:eastAsia="仿宋_GB2312" w:cs="仿宋_GB2312"/>
          <w:sz w:val="32"/>
          <w:szCs w:val="32"/>
          <w:lang w:eastAsia="zh-CN"/>
        </w:rPr>
        <w:t>州</w:t>
      </w:r>
      <w:r>
        <w:rPr>
          <w:rFonts w:hint="eastAsia" w:ascii="仿宋_GB2312" w:hAnsi="仿宋" w:eastAsia="仿宋_GB2312" w:cs="仿宋_GB2312"/>
          <w:sz w:val="32"/>
          <w:szCs w:val="32"/>
        </w:rPr>
        <w:t>委、县委的总要求，对项目支出严格把关。</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年度财政局计划下达我局</w:t>
      </w:r>
      <w:r>
        <w:rPr>
          <w:rFonts w:hint="eastAsia" w:ascii="仿宋_GB2312" w:hAnsi="仿宋_GB2312" w:eastAsia="仿宋_GB2312" w:cs="仿宋_GB2312"/>
          <w:sz w:val="32"/>
          <w:szCs w:val="32"/>
        </w:rPr>
        <w:t>四川省应急救援能力提升行动计划项目补助资金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105</w:t>
      </w:r>
      <w:r>
        <w:rPr>
          <w:rFonts w:hint="eastAsia" w:ascii="仿宋_GB2312" w:hAnsi="仿宋" w:eastAsia="仿宋_GB2312" w:cs="仿宋_GB2312"/>
          <w:sz w:val="32"/>
          <w:szCs w:val="32"/>
          <w:lang w:eastAsia="zh-CN"/>
        </w:rPr>
        <w:t>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年度收入</w:t>
      </w:r>
      <w:r>
        <w:rPr>
          <w:rFonts w:hint="eastAsia" w:ascii="仿宋_GB2312" w:hAnsi="仿宋_GB2312" w:eastAsia="仿宋_GB2312" w:cs="仿宋_GB2312"/>
          <w:sz w:val="32"/>
          <w:szCs w:val="32"/>
        </w:rPr>
        <w:t>四川省应急救援能力提升行动计划项目补助资金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105</w:t>
      </w:r>
      <w:r>
        <w:rPr>
          <w:rFonts w:hint="eastAsia" w:ascii="仿宋_GB2312" w:hAnsi="仿宋" w:eastAsia="仿宋_GB2312" w:cs="仿宋_GB2312"/>
          <w:sz w:val="32"/>
          <w:szCs w:val="32"/>
          <w:lang w:eastAsia="zh-CN"/>
        </w:rPr>
        <w:t>万元，实际支出</w:t>
      </w:r>
      <w:r>
        <w:rPr>
          <w:rFonts w:hint="eastAsia" w:ascii="仿宋_GB2312" w:hAnsi="仿宋" w:eastAsia="仿宋_GB2312" w:cs="仿宋_GB2312"/>
          <w:sz w:val="32"/>
          <w:szCs w:val="32"/>
          <w:lang w:val="en-US" w:eastAsia="zh-CN"/>
        </w:rPr>
        <w:t>103.5</w:t>
      </w:r>
      <w:r>
        <w:rPr>
          <w:rFonts w:hint="eastAsia" w:ascii="仿宋_GB2312" w:hAnsi="仿宋" w:eastAsia="仿宋_GB2312" w:cs="仿宋_GB2312"/>
          <w:sz w:val="32"/>
          <w:szCs w:val="32"/>
          <w:lang w:eastAsia="zh-CN"/>
        </w:rPr>
        <w:t>万元，用于我局应急指挥中心</w:t>
      </w:r>
      <w:r>
        <w:rPr>
          <w:rFonts w:hint="eastAsia" w:ascii="仿宋_GB2312" w:hAnsi="仿宋_GB2312" w:eastAsia="仿宋_GB2312" w:cs="仿宋_GB2312"/>
          <w:sz w:val="32"/>
          <w:szCs w:val="32"/>
          <w:lang w:eastAsia="zh-CN"/>
        </w:rPr>
        <w:t>能力提升建设</w:t>
      </w:r>
      <w:r>
        <w:rPr>
          <w:rFonts w:hint="eastAsia" w:ascii="仿宋_GB2312" w:hAnsi="仿宋_GB2312" w:eastAsia="仿宋_GB2312" w:cs="仿宋_GB2312"/>
          <w:sz w:val="32"/>
          <w:szCs w:val="32"/>
        </w:rPr>
        <w:t>支出</w:t>
      </w:r>
      <w:r>
        <w:rPr>
          <w:rFonts w:hint="eastAsia" w:ascii="仿宋_GB2312" w:hAnsi="仿宋" w:eastAsia="仿宋_GB2312" w:cs="仿宋_GB2312"/>
          <w:sz w:val="32"/>
          <w:szCs w:val="32"/>
          <w:lang w:eastAsia="zh-CN"/>
        </w:rPr>
        <w:t>，预算执行</w:t>
      </w:r>
      <w:r>
        <w:rPr>
          <w:rFonts w:hint="eastAsia" w:ascii="仿宋_GB2312" w:hAnsi="仿宋" w:eastAsia="仿宋_GB2312" w:cs="仿宋_GB2312"/>
          <w:sz w:val="32"/>
          <w:szCs w:val="32"/>
          <w:lang w:val="en-US" w:eastAsia="zh-CN"/>
        </w:rPr>
        <w:t>98.57</w:t>
      </w:r>
      <w:r>
        <w:rPr>
          <w:rFonts w:hint="eastAsia" w:ascii="仿宋_GB2312" w:hAnsi="仿宋" w:eastAsia="仿宋_GB2312" w:cs="仿宋_GB2312"/>
          <w:sz w:val="32"/>
          <w:szCs w:val="32"/>
          <w:lang w:eastAsia="zh-CN"/>
        </w:rPr>
        <w:t>%。</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66</w:t>
      </w:r>
      <w:r>
        <w:rPr>
          <w:rFonts w:hint="eastAsia" w:ascii="仿宋_GB2312" w:hAnsi="仿宋" w:eastAsia="仿宋_GB2312" w:cs="仿宋_GB2312"/>
          <w:sz w:val="32"/>
          <w:szCs w:val="32"/>
          <w:lang w:eastAsia="zh-CN"/>
        </w:rPr>
        <w:t>号文件要求，依据202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w:t>
      </w:r>
      <w:r>
        <w:rPr>
          <w:rFonts w:hint="eastAsia" w:ascii="仿宋_GB2312" w:hAnsi="仿宋_GB2312" w:eastAsia="仿宋_GB2312" w:cs="仿宋_GB2312"/>
          <w:sz w:val="32"/>
          <w:szCs w:val="32"/>
        </w:rPr>
        <w:t>四川省应急救援能力提升行动计划项目补助资金</w:t>
      </w:r>
      <w:r>
        <w:rPr>
          <w:rFonts w:hint="eastAsia" w:ascii="仿宋_GB2312" w:hAnsi="仿宋" w:eastAsia="仿宋_GB2312" w:cs="仿宋_GB2312"/>
          <w:sz w:val="32"/>
          <w:szCs w:val="32"/>
          <w:lang w:eastAsia="zh-CN"/>
        </w:rPr>
        <w:t>实际情况等因素，确定权重，分配资金，专家评审预算，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w:t>
      </w:r>
      <w:r>
        <w:rPr>
          <w:rFonts w:hint="eastAsia" w:ascii="仿宋_GB2312" w:hAnsi="仿宋_GB2312" w:eastAsia="仿宋_GB2312" w:cs="仿宋_GB2312"/>
          <w:sz w:val="32"/>
          <w:szCs w:val="32"/>
        </w:rPr>
        <w:t>四川省应急救援能力提升行动计划项目补助资金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105</w:t>
      </w:r>
      <w:r>
        <w:rPr>
          <w:rFonts w:hint="eastAsia" w:ascii="仿宋_GB2312" w:hAnsi="仿宋" w:eastAsia="仿宋_GB2312" w:cs="仿宋_GB2312"/>
          <w:sz w:val="32"/>
          <w:szCs w:val="32"/>
          <w:lang w:eastAsia="zh-CN"/>
        </w:rPr>
        <w:t>万元。截止</w:t>
      </w:r>
      <w:r>
        <w:rPr>
          <w:rFonts w:hint="eastAsia" w:ascii="仿宋_GB2312" w:hAnsi="仿宋" w:eastAsia="仿宋_GB2312" w:cs="仿宋_GB2312"/>
          <w:sz w:val="32"/>
          <w:szCs w:val="32"/>
          <w:lang w:val="en-US" w:eastAsia="zh-CN"/>
        </w:rPr>
        <w:t>2021年12月底，应急指挥中心能力提升建设、设备购置工作已完成</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val="en-US" w:eastAsia="zh-CN"/>
        </w:rPr>
        <w:t>应急指挥中心能力提升建设、设备购置工作已完成</w:t>
      </w:r>
      <w:r>
        <w:rPr>
          <w:rFonts w:hint="eastAsia" w:ascii="仿宋_GB2312" w:hAnsi="仿宋" w:eastAsia="仿宋_GB2312" w:cs="仿宋_GB2312"/>
          <w:sz w:val="32"/>
          <w:szCs w:val="32"/>
          <w:lang w:eastAsia="zh-CN"/>
        </w:rPr>
        <w:t>，完成率100%。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val="en-US" w:eastAsia="zh-CN"/>
        </w:rPr>
        <w:t>应急指挥中心能力提升建设、设备购置工作</w:t>
      </w:r>
      <w:r>
        <w:rPr>
          <w:rFonts w:hint="eastAsia" w:ascii="仿宋_GB2312" w:hAnsi="仿宋" w:eastAsia="仿宋_GB2312" w:cs="仿宋_GB2312"/>
          <w:sz w:val="32"/>
          <w:szCs w:val="32"/>
          <w:lang w:eastAsia="zh-CN"/>
        </w:rPr>
        <w:t>按期完成率100%。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val="en-US" w:eastAsia="zh-CN"/>
        </w:rPr>
        <w:t>应急指挥中心能力提升建设、设备购置工作</w:t>
      </w:r>
      <w:r>
        <w:rPr>
          <w:rFonts w:hint="eastAsia" w:ascii="仿宋_GB2312" w:hAnsi="仿宋" w:eastAsia="仿宋_GB2312" w:cs="仿宋_GB2312"/>
          <w:sz w:val="32"/>
          <w:szCs w:val="32"/>
          <w:lang w:eastAsia="zh-CN"/>
        </w:rPr>
        <w:t>招标已完成，供应商已在备货，并将于</w:t>
      </w:r>
      <w:r>
        <w:rPr>
          <w:rFonts w:hint="eastAsia" w:ascii="仿宋_GB2312" w:hAnsi="仿宋" w:eastAsia="仿宋_GB2312" w:cs="仿宋_GB2312"/>
          <w:sz w:val="32"/>
          <w:szCs w:val="32"/>
          <w:lang w:val="en-US" w:eastAsia="zh-CN"/>
        </w:rPr>
        <w:t>2022年年初完成应急指挥中心建设工作</w:t>
      </w:r>
      <w:r>
        <w:rPr>
          <w:rFonts w:hint="eastAsia" w:ascii="仿宋_GB2312" w:hAnsi="仿宋" w:eastAsia="仿宋_GB2312" w:cs="仿宋_GB2312"/>
          <w:sz w:val="32"/>
          <w:szCs w:val="32"/>
          <w:lang w:eastAsia="zh-CN"/>
        </w:rPr>
        <w:t>。</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成本指标：</w:t>
      </w:r>
      <w:r>
        <w:rPr>
          <w:rFonts w:hint="eastAsia" w:ascii="仿宋_GB2312" w:hAnsi="仿宋" w:eastAsia="仿宋_GB2312" w:cs="仿宋_GB2312"/>
          <w:sz w:val="32"/>
          <w:szCs w:val="32"/>
          <w:lang w:val="en-US" w:eastAsia="zh-CN"/>
        </w:rPr>
        <w:t>应急指挥中心能力提升建设、设备购置工作</w:t>
      </w:r>
      <w:r>
        <w:rPr>
          <w:rFonts w:hint="eastAsia" w:ascii="仿宋_GB2312" w:hAnsi="仿宋" w:eastAsia="仿宋_GB2312" w:cs="仿宋_GB2312"/>
          <w:sz w:val="32"/>
          <w:szCs w:val="32"/>
          <w:lang w:eastAsia="zh-CN"/>
        </w:rPr>
        <w:t>按招标商定标准执行率100%。</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未发生</w:t>
      </w:r>
      <w:r>
        <w:rPr>
          <w:rFonts w:hint="eastAsia" w:ascii="仿宋_GB2312" w:hAnsi="仿宋_GB2312" w:eastAsia="仿宋_GB2312" w:cs="仿宋_GB2312"/>
          <w:sz w:val="32"/>
          <w:szCs w:val="32"/>
        </w:rPr>
        <w:t>四川省应急救援能力提升行动计划项目补助资金</w:t>
      </w:r>
      <w:r>
        <w:rPr>
          <w:rFonts w:hint="eastAsia" w:ascii="仿宋_GB2312" w:hAnsi="仿宋" w:eastAsia="仿宋_GB2312" w:cs="仿宋_GB2312"/>
          <w:sz w:val="32"/>
          <w:szCs w:val="32"/>
          <w:lang w:eastAsia="zh-CN"/>
        </w:rPr>
        <w:t>重大负面舆情事故和乡镇工作人员信访事件。</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lang w:eastAsia="zh-CN"/>
        </w:rPr>
        <w:t>资金使用时效滞后</w:t>
      </w:r>
      <w:r>
        <w:rPr>
          <w:rFonts w:hint="eastAsia" w:ascii="仿宋_GB2312" w:hAnsi="仿宋" w:eastAsia="仿宋_GB2312" w:cs="仿宋_GB2312"/>
          <w:sz w:val="32"/>
          <w:szCs w:val="32"/>
        </w:rPr>
        <w:t>。</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资金监管，督促相关股室及时完成资金使用及报账</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2022年8月18日</w:t>
      </w:r>
    </w:p>
    <w:p>
      <w:pPr>
        <w:spacing w:line="580" w:lineRule="exact"/>
        <w:ind w:firstLine="640" w:firstLineChars="200"/>
        <w:rPr>
          <w:rFonts w:hint="eastAsia" w:ascii="仿宋_GB2312" w:hAnsi="仿宋" w:eastAsia="仿宋_GB2312" w:cs="仿宋_GB2312"/>
          <w:sz w:val="32"/>
          <w:szCs w:val="32"/>
        </w:rPr>
      </w:pPr>
    </w:p>
    <w:p/>
    <w:p/>
    <w:p/>
    <w:p>
      <w:pPr>
        <w:jc w:val="cente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年自然灾害救济资金</w:t>
      </w:r>
      <w:r>
        <w:rPr>
          <w:rFonts w:hint="eastAsia" w:ascii="仿宋_GB2312" w:hAnsi="黑体" w:eastAsia="仿宋_GB2312" w:cs="方正小标宋简体"/>
          <w:b/>
          <w:sz w:val="32"/>
          <w:szCs w:val="32"/>
          <w:lang w:eastAsia="zh-CN"/>
        </w:rPr>
        <w:t>项目</w:t>
      </w:r>
      <w:r>
        <w:rPr>
          <w:rFonts w:hint="eastAsia" w:ascii="仿宋_GB2312" w:hAnsi="黑体" w:eastAsia="仿宋_GB2312" w:cs="方正小标宋简体"/>
          <w:b/>
          <w:sz w:val="32"/>
          <w:szCs w:val="32"/>
        </w:rPr>
        <w:t>支出绩效评价报告</w:t>
      </w:r>
    </w:p>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年度自然灾害救济资金共计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万元，主要用于我县</w:t>
      </w:r>
      <w:r>
        <w:rPr>
          <w:rFonts w:hint="eastAsia" w:ascii="仿宋_GB2312" w:hAnsi="仿宋_GB2312" w:eastAsia="仿宋_GB2312" w:cs="仿宋_GB2312"/>
          <w:sz w:val="32"/>
          <w:szCs w:val="32"/>
          <w:lang w:eastAsia="zh-CN"/>
        </w:rPr>
        <w:t>冬令春荒救助</w:t>
      </w:r>
      <w:r>
        <w:rPr>
          <w:rFonts w:hint="eastAsia" w:ascii="仿宋_GB2312" w:hAnsi="仿宋_GB2312" w:eastAsia="仿宋_GB2312" w:cs="仿宋_GB2312"/>
          <w:sz w:val="32"/>
          <w:szCs w:val="32"/>
        </w:rPr>
        <w:t>等支出。202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年12月底，我局实际使用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在决策方面，我局严格按照省委、州委、县委的总要求，对项目支出严格把关。</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年度财政局计划下达我局2020年</w:t>
      </w:r>
      <w:r>
        <w:rPr>
          <w:rFonts w:hint="eastAsia" w:ascii="仿宋_GB2312" w:hAnsi="仿宋_GB2312" w:eastAsia="仿宋_GB2312" w:cs="仿宋_GB2312"/>
          <w:sz w:val="32"/>
          <w:szCs w:val="32"/>
        </w:rPr>
        <w:t>自然灾害救济资金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lang w:eastAsia="zh-CN"/>
        </w:rPr>
        <w:t>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年度收入</w:t>
      </w:r>
      <w:r>
        <w:rPr>
          <w:rFonts w:hint="eastAsia" w:ascii="仿宋_GB2312" w:hAnsi="仿宋_GB2312" w:eastAsia="仿宋_GB2312" w:cs="仿宋_GB2312"/>
          <w:sz w:val="32"/>
          <w:szCs w:val="32"/>
        </w:rPr>
        <w:t>自然灾害救济资金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lang w:eastAsia="zh-CN"/>
        </w:rPr>
        <w:t>万元，实际支出</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lang w:eastAsia="zh-CN"/>
        </w:rPr>
        <w:t>万元，用于冬令春荒临时生活困难救助，预算执行</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]1号文件要求，依据2020年</w:t>
      </w:r>
      <w:r>
        <w:rPr>
          <w:rFonts w:hint="eastAsia" w:ascii="仿宋_GB2312" w:hAnsi="仿宋_GB2312" w:eastAsia="仿宋_GB2312" w:cs="仿宋_GB2312"/>
          <w:sz w:val="32"/>
          <w:szCs w:val="32"/>
        </w:rPr>
        <w:t>自然灾害救济资金</w:t>
      </w:r>
      <w:r>
        <w:rPr>
          <w:rFonts w:hint="eastAsia" w:ascii="仿宋_GB2312" w:hAnsi="仿宋" w:eastAsia="仿宋_GB2312" w:cs="仿宋_GB2312"/>
          <w:sz w:val="32"/>
          <w:szCs w:val="32"/>
          <w:lang w:eastAsia="zh-CN"/>
        </w:rPr>
        <w:t>实际情况等因素，确定权重，分配资金，专家评审预算，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w:t>
      </w:r>
      <w:r>
        <w:rPr>
          <w:rFonts w:hint="eastAsia" w:ascii="仿宋_GB2312" w:hAnsi="仿宋_GB2312" w:eastAsia="仿宋_GB2312" w:cs="仿宋_GB2312"/>
          <w:sz w:val="32"/>
          <w:szCs w:val="32"/>
        </w:rPr>
        <w:t>自然灾害救济资金</w:t>
      </w:r>
      <w:r>
        <w:rPr>
          <w:rFonts w:hint="eastAsia" w:ascii="仿宋_GB2312" w:hAnsi="仿宋" w:eastAsia="仿宋_GB2312" w:cs="仿宋_GB2312"/>
          <w:sz w:val="32"/>
          <w:szCs w:val="32"/>
          <w:lang w:eastAsia="zh-CN"/>
        </w:rPr>
        <w:t>共计</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lang w:eastAsia="zh-CN"/>
        </w:rPr>
        <w:t>万元。群众临时生活困难救助资金已全部发放到位，资金使用率为</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eastAsia="zh-CN"/>
        </w:rPr>
        <w:t>群众临时生活困难救助资金使用率达到100%。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eastAsia="zh-CN"/>
        </w:rPr>
        <w:t>群众临时生活困难救助工作验收合格率达到100%。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eastAsia="zh-CN"/>
        </w:rPr>
        <w:t>群众临时生活困难救助资金已在资金下达到位后的15个工作日发放至群众手中。</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成本指标：</w:t>
      </w:r>
      <w:r>
        <w:rPr>
          <w:rFonts w:hint="eastAsia" w:ascii="仿宋_GB2312" w:hAnsi="仿宋" w:eastAsia="仿宋_GB2312" w:cs="仿宋_GB2312"/>
          <w:sz w:val="32"/>
          <w:szCs w:val="32"/>
          <w:lang w:eastAsia="zh-CN"/>
        </w:rPr>
        <w:t>群众临时生活困难救助资金的标准执行率为100%，未发生虚报瞒报情况。</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效益指标完成情况分析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社会效益：</w:t>
      </w:r>
      <w:r>
        <w:rPr>
          <w:rFonts w:hint="eastAsia" w:ascii="仿宋_GB2312" w:hAnsi="仿宋" w:eastAsia="仿宋_GB2312" w:cs="仿宋_GB2312"/>
          <w:sz w:val="32"/>
          <w:szCs w:val="32"/>
          <w:lang w:eastAsia="zh-CN"/>
        </w:rPr>
        <w:t>群众临时生活困难救助发放覆盖率为100%，各乡镇社会秩序稳定有序。</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未发生2020年</w:t>
      </w:r>
      <w:r>
        <w:rPr>
          <w:rFonts w:hint="eastAsia" w:ascii="仿宋_GB2312" w:hAnsi="仿宋_GB2312" w:eastAsia="仿宋_GB2312" w:cs="仿宋_GB2312"/>
          <w:sz w:val="32"/>
          <w:szCs w:val="32"/>
        </w:rPr>
        <w:t>自然灾害救济资金</w:t>
      </w:r>
      <w:r>
        <w:rPr>
          <w:rFonts w:hint="eastAsia" w:ascii="仿宋_GB2312" w:hAnsi="仿宋" w:eastAsia="仿宋_GB2312" w:cs="仿宋_GB2312"/>
          <w:sz w:val="32"/>
          <w:szCs w:val="32"/>
          <w:lang w:eastAsia="zh-CN"/>
        </w:rPr>
        <w:t>重大负面舆情事故和群众信访事件，普遍感到满意。</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2022年8月18日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7AB2E"/>
    <w:multiLevelType w:val="singleLevel"/>
    <w:tmpl w:val="8E67AB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mMjY5ZDBlNWJjZGQwN2U4YzQ1MWFhMTVhYWNhZjAifQ=="/>
  </w:docVars>
  <w:rsids>
    <w:rsidRoot w:val="004C22EC"/>
    <w:rsid w:val="004C22EC"/>
    <w:rsid w:val="007B38C6"/>
    <w:rsid w:val="04DB790A"/>
    <w:rsid w:val="1B4A3EC4"/>
    <w:rsid w:val="3DB02A3C"/>
    <w:rsid w:val="4A0B0DD8"/>
    <w:rsid w:val="4DAD70EC"/>
    <w:rsid w:val="57B1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692</Words>
  <Characters>743</Characters>
  <Lines>2</Lines>
  <Paragraphs>1</Paragraphs>
  <TotalTime>1</TotalTime>
  <ScaleCrop>false</ScaleCrop>
  <LinksUpToDate>false</LinksUpToDate>
  <CharactersWithSpaces>743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2022-08-18T03:48:10Z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BB03B2E0EAC54891B6F3D004CC4BBBD9</vt:lpwstr>
  </property>
</Properties>
</file>