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68" w:rsidRDefault="003D6068">
      <w:pPr>
        <w:spacing w:line="600" w:lineRule="exact"/>
        <w:jc w:val="center"/>
        <w:outlineLvl w:val="0"/>
        <w:rPr>
          <w:rFonts w:ascii="仿宋_GB2312" w:eastAsia="仿宋_GB2312" w:hAnsi="黑体" w:cs="方正小标宋简体" w:hint="eastAsia"/>
          <w:b/>
          <w:sz w:val="32"/>
          <w:szCs w:val="32"/>
        </w:rPr>
      </w:pPr>
      <w:bookmarkStart w:id="0" w:name="_Toc15396616"/>
      <w:r>
        <w:rPr>
          <w:rFonts w:ascii="仿宋_GB2312" w:eastAsia="仿宋_GB2312" w:hAnsi="黑体" w:cs="方正小标宋简体" w:hint="eastAsia"/>
          <w:b/>
          <w:sz w:val="32"/>
          <w:szCs w:val="32"/>
        </w:rPr>
        <w:t>黑水县工商业联合会</w:t>
      </w:r>
    </w:p>
    <w:p w:rsidR="009538E7" w:rsidRDefault="003D6068">
      <w:pPr>
        <w:spacing w:line="600" w:lineRule="exact"/>
        <w:jc w:val="center"/>
        <w:outlineLvl w:val="0"/>
        <w:rPr>
          <w:rFonts w:ascii="仿宋_GB2312" w:eastAsia="仿宋_GB2312" w:hAnsi="黑体" w:cs="方正小标宋简体"/>
          <w:b/>
          <w:sz w:val="32"/>
          <w:szCs w:val="32"/>
        </w:rPr>
      </w:pPr>
      <w:r>
        <w:rPr>
          <w:rFonts w:ascii="仿宋_GB2312" w:eastAsia="仿宋_GB2312" w:hAnsi="黑体" w:cs="方正小标宋简体" w:hint="eastAsia"/>
          <w:b/>
          <w:sz w:val="32"/>
          <w:szCs w:val="32"/>
        </w:rPr>
        <w:t>2018</w:t>
      </w:r>
      <w:r>
        <w:rPr>
          <w:rFonts w:ascii="仿宋_GB2312" w:eastAsia="仿宋_GB2312" w:hAnsi="黑体" w:cs="方正小标宋简体" w:hint="eastAsia"/>
          <w:b/>
          <w:sz w:val="32"/>
          <w:szCs w:val="32"/>
        </w:rPr>
        <w:t>年部门整体支出绩效评价报告</w:t>
      </w:r>
      <w:bookmarkEnd w:id="0"/>
    </w:p>
    <w:p w:rsidR="009538E7" w:rsidRDefault="009538E7">
      <w:pPr>
        <w:spacing w:line="580" w:lineRule="exact"/>
        <w:ind w:firstLineChars="200" w:firstLine="643"/>
        <w:rPr>
          <w:rFonts w:ascii="仿宋_GB2312" w:eastAsia="仿宋_GB2312" w:hAnsi="黑体" w:cs="黑体"/>
          <w:b/>
          <w:sz w:val="32"/>
          <w:szCs w:val="32"/>
        </w:rPr>
      </w:pPr>
    </w:p>
    <w:p w:rsidR="009538E7" w:rsidRDefault="003D6068">
      <w:pPr>
        <w:spacing w:line="580" w:lineRule="exact"/>
        <w:ind w:firstLineChars="200" w:firstLine="643"/>
        <w:rPr>
          <w:rFonts w:ascii="仿宋_GB2312" w:eastAsia="仿宋_GB2312" w:hAnsi="黑体" w:cs="黑体"/>
          <w:b/>
          <w:bCs/>
          <w:sz w:val="32"/>
          <w:szCs w:val="32"/>
        </w:rPr>
      </w:pPr>
      <w:r>
        <w:rPr>
          <w:rFonts w:ascii="仿宋_GB2312" w:eastAsia="仿宋_GB2312" w:hAnsi="黑体" w:cs="黑体" w:hint="eastAsia"/>
          <w:b/>
          <w:bCs/>
          <w:sz w:val="32"/>
          <w:szCs w:val="32"/>
        </w:rPr>
        <w:t>一、单位概况</w:t>
      </w:r>
    </w:p>
    <w:p w:rsidR="009538E7" w:rsidRDefault="003D6068">
      <w:pPr>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（一）机构组成</w:t>
      </w:r>
    </w:p>
    <w:p w:rsidR="009538E7" w:rsidRDefault="003D6068">
      <w:pPr>
        <w:spacing w:line="240" w:lineRule="atLeast"/>
        <w:ind w:firstLine="660"/>
        <w:rPr>
          <w:rFonts w:ascii="仿宋" w:eastAsia="仿宋" w:hAnsi="仿宋" w:cs="仿宋"/>
          <w:color w:val="000000"/>
          <w:kern w:val="0"/>
          <w:sz w:val="30"/>
          <w:szCs w:val="30"/>
        </w:rPr>
      </w:pPr>
      <w:r>
        <w:rPr>
          <w:rFonts w:ascii="仿宋" w:eastAsia="仿宋" w:hAnsi="仿宋" w:cs="仿宋" w:hint="eastAsia"/>
          <w:color w:val="333333"/>
          <w:sz w:val="30"/>
          <w:szCs w:val="30"/>
          <w:shd w:val="clear" w:color="auto" w:fill="FFFFFF"/>
        </w:rPr>
        <w:t>黑水县工商联为一级预算单位，内设机构</w:t>
      </w:r>
      <w:r>
        <w:rPr>
          <w:rFonts w:ascii="仿宋" w:eastAsia="仿宋" w:hAnsi="仿宋" w:cs="仿宋" w:hint="eastAsia"/>
          <w:color w:val="333333"/>
          <w:sz w:val="30"/>
          <w:szCs w:val="30"/>
          <w:shd w:val="clear" w:color="auto" w:fill="FFFFFF"/>
        </w:rPr>
        <w:t>3</w:t>
      </w:r>
      <w:r>
        <w:rPr>
          <w:rFonts w:ascii="仿宋" w:eastAsia="仿宋" w:hAnsi="仿宋" w:cs="仿宋" w:hint="eastAsia"/>
          <w:color w:val="333333"/>
          <w:sz w:val="30"/>
          <w:szCs w:val="30"/>
          <w:shd w:val="clear" w:color="auto" w:fill="FFFFFF"/>
        </w:rPr>
        <w:t>个</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内设：办公室；经济发展部；宣传组织部）。</w:t>
      </w:r>
      <w:r>
        <w:rPr>
          <w:rFonts w:ascii="仿宋" w:eastAsia="仿宋" w:hAnsi="仿宋" w:cs="仿宋" w:hint="eastAsia"/>
          <w:color w:val="000000"/>
          <w:kern w:val="0"/>
          <w:sz w:val="30"/>
          <w:szCs w:val="30"/>
        </w:rPr>
        <w:t>本单位下属二级预算单位</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个，参照公务员法管理的事业单位</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个，其他事业单位</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个。</w:t>
      </w:r>
    </w:p>
    <w:p w:rsidR="009538E7" w:rsidRDefault="003D6068">
      <w:pPr>
        <w:numPr>
          <w:ilvl w:val="0"/>
          <w:numId w:val="1"/>
        </w:numPr>
        <w:snapToGrid w:val="0"/>
        <w:spacing w:line="560" w:lineRule="exact"/>
        <w:ind w:firstLineChars="200" w:firstLine="602"/>
        <w:rPr>
          <w:rFonts w:ascii="仿宋" w:eastAsia="仿宋" w:hAnsi="仿宋" w:cs="仿宋"/>
          <w:b/>
          <w:sz w:val="30"/>
          <w:szCs w:val="30"/>
        </w:rPr>
      </w:pPr>
      <w:r>
        <w:rPr>
          <w:rFonts w:ascii="仿宋" w:eastAsia="仿宋" w:hAnsi="仿宋" w:cs="仿宋" w:hint="eastAsia"/>
          <w:b/>
          <w:sz w:val="30"/>
          <w:szCs w:val="30"/>
        </w:rPr>
        <w:t>机构职能</w:t>
      </w:r>
    </w:p>
    <w:p w:rsidR="009538E7" w:rsidRDefault="003D6068">
      <w:pPr>
        <w:snapToGrid w:val="0"/>
        <w:spacing w:line="560" w:lineRule="exact"/>
        <w:ind w:firstLineChars="200" w:firstLine="600"/>
        <w:rPr>
          <w:rFonts w:ascii="仿宋" w:eastAsia="仿宋" w:hAnsi="仿宋" w:cs="仿宋"/>
          <w:color w:val="000000"/>
          <w:sz w:val="30"/>
          <w:szCs w:val="30"/>
          <w:shd w:val="clear" w:color="auto" w:fill="FFFEFB"/>
        </w:rPr>
      </w:pPr>
      <w:r>
        <w:rPr>
          <w:rFonts w:ascii="仿宋" w:eastAsia="仿宋" w:hAnsi="仿宋" w:cs="仿宋" w:hint="eastAsia"/>
          <w:color w:val="000000"/>
          <w:sz w:val="30"/>
          <w:szCs w:val="30"/>
          <w:shd w:val="clear" w:color="auto" w:fill="FFFEFB"/>
        </w:rPr>
        <w:t>根据《中华全国工商业联合会章程》、《中共中央</w:t>
      </w:r>
      <w:r>
        <w:rPr>
          <w:rFonts w:ascii="仿宋" w:eastAsia="仿宋" w:hAnsi="仿宋" w:cs="仿宋" w:hint="eastAsia"/>
          <w:color w:val="000000"/>
          <w:sz w:val="30"/>
          <w:szCs w:val="30"/>
          <w:shd w:val="clear" w:color="auto" w:fill="FFFEFB"/>
        </w:rPr>
        <w:t xml:space="preserve"> </w:t>
      </w:r>
      <w:r>
        <w:rPr>
          <w:rFonts w:ascii="仿宋" w:eastAsia="仿宋" w:hAnsi="仿宋" w:cs="仿宋" w:hint="eastAsia"/>
          <w:color w:val="000000"/>
          <w:sz w:val="30"/>
          <w:szCs w:val="30"/>
          <w:shd w:val="clear" w:color="auto" w:fill="FFFEFB"/>
        </w:rPr>
        <w:t>国务院关于加强和改进新形式下工商联工作的意见》（中发〔</w:t>
      </w:r>
      <w:r>
        <w:rPr>
          <w:rFonts w:ascii="仿宋" w:eastAsia="仿宋" w:hAnsi="仿宋" w:cs="仿宋" w:hint="eastAsia"/>
          <w:color w:val="000000"/>
          <w:sz w:val="30"/>
          <w:szCs w:val="30"/>
          <w:shd w:val="clear" w:color="auto" w:fill="FFFEFB"/>
        </w:rPr>
        <w:t>2010</w:t>
      </w:r>
      <w:r>
        <w:rPr>
          <w:rFonts w:ascii="仿宋" w:eastAsia="仿宋" w:hAnsi="仿宋" w:cs="仿宋" w:hint="eastAsia"/>
          <w:color w:val="000000"/>
          <w:sz w:val="30"/>
          <w:szCs w:val="30"/>
          <w:shd w:val="clear" w:color="auto" w:fill="FFFEFB"/>
        </w:rPr>
        <w:t>〕</w:t>
      </w:r>
      <w:r>
        <w:rPr>
          <w:rFonts w:ascii="仿宋" w:eastAsia="仿宋" w:hAnsi="仿宋" w:cs="仿宋" w:hint="eastAsia"/>
          <w:color w:val="000000"/>
          <w:sz w:val="30"/>
          <w:szCs w:val="30"/>
          <w:shd w:val="clear" w:color="auto" w:fill="FFFEFB"/>
        </w:rPr>
        <w:t>16</w:t>
      </w:r>
      <w:r>
        <w:rPr>
          <w:rFonts w:ascii="仿宋" w:eastAsia="仿宋" w:hAnsi="仿宋" w:cs="仿宋" w:hint="eastAsia"/>
          <w:color w:val="000000"/>
          <w:sz w:val="30"/>
          <w:szCs w:val="30"/>
          <w:shd w:val="clear" w:color="auto" w:fill="FFFEFB"/>
        </w:rPr>
        <w:t>号）文件规定，工商联是中国共产党领导的以非公有制企业和非公有制经济人士为主体的人民团体和商会组织，是党和政府联系非公有制经济人士的桥梁和纽带，是政府管理非公有制经济的助手。加强非公有制经济代表人士思想政治工作；引导非公有制经济和非公有制经济代表人士健康成长；积极参政议政、发挥民主监督作用；服务非公有制经济发展，参加各种商务活动；履行社会团体业务主管单位职责，促进行业协会商会改革发展是工商联的主要职责。</w:t>
      </w:r>
    </w:p>
    <w:p w:rsidR="009538E7" w:rsidRDefault="003D6068">
      <w:pPr>
        <w:snapToGrid w:val="0"/>
        <w:spacing w:line="560" w:lineRule="exact"/>
        <w:ind w:firstLineChars="200" w:firstLine="602"/>
        <w:rPr>
          <w:rFonts w:ascii="仿宋" w:eastAsia="仿宋" w:hAnsi="仿宋" w:cs="仿宋"/>
          <w:b/>
          <w:sz w:val="30"/>
          <w:szCs w:val="30"/>
        </w:rPr>
      </w:pPr>
      <w:r>
        <w:rPr>
          <w:rFonts w:ascii="仿宋" w:eastAsia="仿宋" w:hAnsi="仿宋" w:cs="仿宋" w:hint="eastAsia"/>
          <w:b/>
          <w:sz w:val="30"/>
          <w:szCs w:val="30"/>
        </w:rPr>
        <w:t>（三）人员概况</w:t>
      </w:r>
    </w:p>
    <w:p w:rsidR="009538E7" w:rsidRDefault="003D6068">
      <w:pPr>
        <w:pStyle w:val="a5"/>
        <w:spacing w:before="0" w:beforeAutospacing="0" w:after="0" w:afterAutospacing="0" w:line="480" w:lineRule="auto"/>
        <w:ind w:firstLineChars="200" w:firstLine="600"/>
        <w:rPr>
          <w:rFonts w:ascii="仿宋" w:eastAsia="仿宋" w:hAnsi="仿宋" w:cs="仿宋"/>
          <w:sz w:val="30"/>
          <w:szCs w:val="30"/>
        </w:rPr>
      </w:pPr>
      <w:bookmarkStart w:id="1" w:name="_GoBack"/>
      <w:bookmarkEnd w:id="1"/>
      <w:r>
        <w:rPr>
          <w:rFonts w:ascii="仿宋" w:eastAsia="仿宋" w:hAnsi="仿宋" w:cs="仿宋" w:hint="eastAsia"/>
          <w:color w:val="333333"/>
          <w:sz w:val="30"/>
          <w:szCs w:val="30"/>
          <w:shd w:val="clear" w:color="auto" w:fill="FFFFFF"/>
        </w:rPr>
        <w:t>黑水县工商联单位总编制</w:t>
      </w:r>
      <w:r>
        <w:rPr>
          <w:rFonts w:ascii="仿宋" w:eastAsia="仿宋" w:hAnsi="仿宋" w:cs="仿宋" w:hint="eastAsia"/>
          <w:color w:val="333333"/>
          <w:sz w:val="30"/>
          <w:szCs w:val="30"/>
          <w:shd w:val="clear" w:color="auto" w:fill="FFFFFF"/>
        </w:rPr>
        <w:t>4</w:t>
      </w:r>
      <w:r>
        <w:rPr>
          <w:rFonts w:ascii="仿宋" w:eastAsia="仿宋" w:hAnsi="仿宋" w:cs="仿宋" w:hint="eastAsia"/>
          <w:color w:val="333333"/>
          <w:sz w:val="30"/>
          <w:szCs w:val="30"/>
          <w:shd w:val="clear" w:color="auto" w:fill="FFFFFF"/>
        </w:rPr>
        <w:t>名，其中：行政编制</w:t>
      </w:r>
      <w:r>
        <w:rPr>
          <w:rFonts w:ascii="仿宋" w:eastAsia="仿宋" w:hAnsi="仿宋" w:cs="仿宋" w:hint="eastAsia"/>
          <w:color w:val="333333"/>
          <w:sz w:val="30"/>
          <w:szCs w:val="30"/>
          <w:shd w:val="clear" w:color="auto" w:fill="FFFFFF"/>
        </w:rPr>
        <w:t>2</w:t>
      </w:r>
      <w:r>
        <w:rPr>
          <w:rFonts w:ascii="仿宋" w:eastAsia="仿宋" w:hAnsi="仿宋" w:cs="仿宋" w:hint="eastAsia"/>
          <w:color w:val="333333"/>
          <w:sz w:val="30"/>
          <w:szCs w:val="30"/>
          <w:shd w:val="clear" w:color="auto" w:fill="FFFFFF"/>
        </w:rPr>
        <w:t>名，工勤</w:t>
      </w:r>
      <w:r>
        <w:rPr>
          <w:rFonts w:ascii="仿宋" w:eastAsia="仿宋" w:hAnsi="仿宋" w:cs="仿宋" w:hint="eastAsia"/>
          <w:color w:val="333333"/>
          <w:sz w:val="30"/>
          <w:szCs w:val="30"/>
          <w:shd w:val="clear" w:color="auto" w:fill="FFFFFF"/>
        </w:rPr>
        <w:t>2</w:t>
      </w:r>
      <w:r>
        <w:rPr>
          <w:rFonts w:ascii="仿宋" w:eastAsia="仿宋" w:hAnsi="仿宋" w:cs="仿宋" w:hint="eastAsia"/>
          <w:color w:val="333333"/>
          <w:sz w:val="30"/>
          <w:szCs w:val="30"/>
          <w:shd w:val="clear" w:color="auto" w:fill="FFFFFF"/>
        </w:rPr>
        <w:t>名。在职人员总数</w:t>
      </w:r>
      <w:r>
        <w:rPr>
          <w:rFonts w:ascii="仿宋" w:eastAsia="仿宋" w:hAnsi="仿宋" w:cs="仿宋" w:hint="eastAsia"/>
          <w:color w:val="333333"/>
          <w:sz w:val="30"/>
          <w:szCs w:val="30"/>
          <w:shd w:val="clear" w:color="auto" w:fill="FFFFFF"/>
        </w:rPr>
        <w:t>7</w:t>
      </w:r>
      <w:r>
        <w:rPr>
          <w:rFonts w:ascii="仿宋" w:eastAsia="仿宋" w:hAnsi="仿宋" w:cs="仿宋" w:hint="eastAsia"/>
          <w:color w:val="333333"/>
          <w:sz w:val="30"/>
          <w:szCs w:val="30"/>
          <w:shd w:val="clear" w:color="auto" w:fill="FFFFFF"/>
        </w:rPr>
        <w:t>人，其中：行政人员</w:t>
      </w:r>
      <w:r>
        <w:rPr>
          <w:rFonts w:ascii="仿宋" w:eastAsia="仿宋" w:hAnsi="仿宋" w:cs="仿宋" w:hint="eastAsia"/>
          <w:color w:val="333333"/>
          <w:sz w:val="30"/>
          <w:szCs w:val="30"/>
          <w:shd w:val="clear" w:color="auto" w:fill="FFFFFF"/>
        </w:rPr>
        <w:t>7</w:t>
      </w:r>
      <w:r>
        <w:rPr>
          <w:rFonts w:ascii="仿宋" w:eastAsia="仿宋" w:hAnsi="仿宋" w:cs="仿宋" w:hint="eastAsia"/>
          <w:color w:val="333333"/>
          <w:sz w:val="30"/>
          <w:szCs w:val="30"/>
          <w:shd w:val="clear" w:color="auto" w:fill="FFFFFF"/>
        </w:rPr>
        <w:t>人；退休人员</w:t>
      </w:r>
      <w:r>
        <w:rPr>
          <w:rFonts w:ascii="仿宋" w:eastAsia="仿宋" w:hAnsi="仿宋" w:cs="仿宋" w:hint="eastAsia"/>
          <w:color w:val="333333"/>
          <w:sz w:val="30"/>
          <w:szCs w:val="30"/>
          <w:shd w:val="clear" w:color="auto" w:fill="FFFFFF"/>
        </w:rPr>
        <w:t>2</w:t>
      </w:r>
      <w:r>
        <w:rPr>
          <w:rFonts w:ascii="仿宋" w:eastAsia="仿宋" w:hAnsi="仿宋" w:cs="仿宋" w:hint="eastAsia"/>
          <w:color w:val="333333"/>
          <w:sz w:val="30"/>
          <w:szCs w:val="30"/>
          <w:shd w:val="clear" w:color="auto" w:fill="FFFFFF"/>
        </w:rPr>
        <w:t>人。</w:t>
      </w:r>
      <w:r>
        <w:rPr>
          <w:rFonts w:ascii="仿宋" w:eastAsia="仿宋" w:hAnsi="仿宋" w:cs="仿宋" w:hint="eastAsia"/>
          <w:color w:val="333333"/>
          <w:sz w:val="30"/>
          <w:szCs w:val="30"/>
          <w:shd w:val="clear" w:color="auto" w:fill="FFFFFF"/>
        </w:rPr>
        <w:t> </w:t>
      </w:r>
    </w:p>
    <w:p w:rsidR="009538E7" w:rsidRDefault="003D6068">
      <w:pPr>
        <w:spacing w:line="560" w:lineRule="exact"/>
        <w:ind w:firstLineChars="100" w:firstLine="300"/>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二、部门财政资金收支情况</w:t>
      </w:r>
    </w:p>
    <w:p w:rsidR="009538E7" w:rsidRDefault="003D6068">
      <w:pPr>
        <w:spacing w:line="560" w:lineRule="exact"/>
        <w:ind w:firstLineChars="250" w:firstLine="750"/>
        <w:rPr>
          <w:rFonts w:ascii="仿宋" w:eastAsia="仿宋" w:hAnsi="仿宋" w:cs="仿宋"/>
          <w:color w:val="000000"/>
          <w:kern w:val="0"/>
          <w:sz w:val="30"/>
          <w:szCs w:val="30"/>
        </w:rPr>
      </w:pPr>
      <w:r>
        <w:rPr>
          <w:rFonts w:ascii="仿宋" w:eastAsia="仿宋" w:hAnsi="仿宋" w:cs="仿宋" w:hint="eastAsia"/>
          <w:color w:val="000000"/>
          <w:kern w:val="0"/>
          <w:sz w:val="30"/>
          <w:szCs w:val="30"/>
        </w:rPr>
        <w:t>（一）部门财政资金收入情况</w:t>
      </w:r>
    </w:p>
    <w:p w:rsidR="009538E7" w:rsidRDefault="003D6068">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1</w:t>
      </w:r>
      <w:r>
        <w:rPr>
          <w:rFonts w:ascii="仿宋" w:eastAsia="仿宋" w:hAnsi="仿宋" w:cs="仿宋" w:hint="eastAsia"/>
          <w:color w:val="000000"/>
          <w:kern w:val="0"/>
          <w:sz w:val="30"/>
          <w:szCs w:val="30"/>
        </w:rPr>
        <w:t>．收入与预算对比分析：本单位</w:t>
      </w:r>
      <w:r>
        <w:rPr>
          <w:rFonts w:ascii="仿宋" w:eastAsia="仿宋" w:hAnsi="仿宋" w:cs="仿宋" w:hint="eastAsia"/>
          <w:color w:val="000000"/>
          <w:kern w:val="0"/>
          <w:sz w:val="30"/>
          <w:szCs w:val="30"/>
        </w:rPr>
        <w:t>2018</w:t>
      </w:r>
      <w:r>
        <w:rPr>
          <w:rFonts w:ascii="仿宋" w:eastAsia="仿宋" w:hAnsi="仿宋" w:cs="仿宋" w:hint="eastAsia"/>
          <w:color w:val="000000"/>
          <w:kern w:val="0"/>
          <w:sz w:val="30"/>
          <w:szCs w:val="30"/>
        </w:rPr>
        <w:t>年年初预算安排收入</w:t>
      </w:r>
      <w:r>
        <w:rPr>
          <w:rFonts w:ascii="仿宋" w:eastAsia="仿宋" w:hAnsi="仿宋" w:cs="仿宋" w:hint="eastAsia"/>
          <w:color w:val="000000"/>
          <w:kern w:val="0"/>
          <w:sz w:val="30"/>
          <w:szCs w:val="30"/>
        </w:rPr>
        <w:t>112.9</w:t>
      </w:r>
      <w:r>
        <w:rPr>
          <w:rFonts w:ascii="仿宋" w:eastAsia="仿宋" w:hAnsi="仿宋" w:cs="仿宋" w:hint="eastAsia"/>
          <w:color w:val="000000"/>
          <w:kern w:val="0"/>
          <w:sz w:val="30"/>
          <w:szCs w:val="30"/>
        </w:rPr>
        <w:t>万元，本年实际收入</w:t>
      </w:r>
      <w:r>
        <w:rPr>
          <w:rFonts w:ascii="仿宋" w:eastAsia="仿宋" w:hAnsi="仿宋" w:cs="仿宋" w:hint="eastAsia"/>
          <w:color w:val="000000"/>
          <w:kern w:val="0"/>
          <w:sz w:val="30"/>
          <w:szCs w:val="30"/>
        </w:rPr>
        <w:t>153.81</w:t>
      </w:r>
      <w:r>
        <w:rPr>
          <w:rFonts w:ascii="仿宋" w:eastAsia="仿宋" w:hAnsi="仿宋" w:cs="仿宋" w:hint="eastAsia"/>
          <w:color w:val="000000"/>
          <w:kern w:val="0"/>
          <w:sz w:val="30"/>
          <w:szCs w:val="30"/>
        </w:rPr>
        <w:t>万元，本年实际收入与年初预算增加</w:t>
      </w:r>
      <w:r>
        <w:rPr>
          <w:rFonts w:ascii="仿宋" w:eastAsia="仿宋" w:hAnsi="仿宋" w:cs="仿宋" w:hint="eastAsia"/>
          <w:color w:val="000000"/>
          <w:kern w:val="0"/>
          <w:sz w:val="30"/>
          <w:szCs w:val="30"/>
        </w:rPr>
        <w:t>40.91</w:t>
      </w:r>
      <w:r>
        <w:rPr>
          <w:rFonts w:ascii="仿宋" w:eastAsia="仿宋" w:hAnsi="仿宋" w:cs="仿宋" w:hint="eastAsia"/>
          <w:color w:val="000000"/>
          <w:kern w:val="0"/>
          <w:sz w:val="30"/>
          <w:szCs w:val="30"/>
        </w:rPr>
        <w:t>万元，差异率</w:t>
      </w:r>
      <w:r>
        <w:rPr>
          <w:rFonts w:ascii="仿宋" w:eastAsia="仿宋" w:hAnsi="仿宋" w:cs="仿宋" w:hint="eastAsia"/>
          <w:color w:val="000000"/>
          <w:kern w:val="0"/>
          <w:sz w:val="30"/>
          <w:szCs w:val="30"/>
        </w:rPr>
        <w:t>36.24%</w:t>
      </w:r>
      <w:r>
        <w:rPr>
          <w:rFonts w:ascii="仿宋" w:eastAsia="仿宋" w:hAnsi="仿宋" w:cs="仿宋" w:hint="eastAsia"/>
          <w:color w:val="000000"/>
          <w:kern w:val="0"/>
          <w:sz w:val="30"/>
          <w:szCs w:val="30"/>
        </w:rPr>
        <w:t>。差异主要原因是：本年工资、五险一金基数、目标奖等人员经费增加。</w:t>
      </w:r>
    </w:p>
    <w:p w:rsidR="009538E7" w:rsidRDefault="003D6068">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．本年收入与上年收入的对比分析</w:t>
      </w:r>
    </w:p>
    <w:p w:rsidR="009538E7" w:rsidRDefault="003D6068">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本年度实际收入</w:t>
      </w:r>
      <w:r>
        <w:rPr>
          <w:rFonts w:ascii="仿宋" w:eastAsia="仿宋" w:hAnsi="仿宋" w:cs="仿宋" w:hint="eastAsia"/>
          <w:color w:val="000000"/>
          <w:kern w:val="0"/>
          <w:sz w:val="30"/>
          <w:szCs w:val="30"/>
        </w:rPr>
        <w:t>153.81</w:t>
      </w:r>
      <w:r>
        <w:rPr>
          <w:rFonts w:ascii="仿宋" w:eastAsia="仿宋" w:hAnsi="仿宋" w:cs="仿宋" w:hint="eastAsia"/>
          <w:color w:val="000000"/>
          <w:kern w:val="0"/>
          <w:sz w:val="30"/>
          <w:szCs w:val="30"/>
        </w:rPr>
        <w:t>万元，比上年度收入</w:t>
      </w:r>
      <w:r>
        <w:rPr>
          <w:rFonts w:ascii="仿宋" w:eastAsia="仿宋" w:hAnsi="仿宋" w:cs="仿宋" w:hint="eastAsia"/>
          <w:color w:val="000000"/>
          <w:kern w:val="0"/>
          <w:sz w:val="30"/>
          <w:szCs w:val="30"/>
        </w:rPr>
        <w:t>115.48</w:t>
      </w:r>
      <w:r>
        <w:rPr>
          <w:rFonts w:ascii="仿宋" w:eastAsia="仿宋" w:hAnsi="仿宋" w:cs="仿宋" w:hint="eastAsia"/>
          <w:color w:val="000000"/>
          <w:kern w:val="0"/>
          <w:sz w:val="30"/>
          <w:szCs w:val="30"/>
        </w:rPr>
        <w:t>万元，增加了</w:t>
      </w:r>
      <w:r>
        <w:rPr>
          <w:rFonts w:ascii="仿宋" w:eastAsia="仿宋" w:hAnsi="仿宋" w:cs="仿宋" w:hint="eastAsia"/>
          <w:color w:val="000000"/>
          <w:kern w:val="0"/>
          <w:sz w:val="30"/>
          <w:szCs w:val="30"/>
        </w:rPr>
        <w:t>38.32</w:t>
      </w:r>
      <w:r>
        <w:rPr>
          <w:rFonts w:ascii="仿宋" w:eastAsia="仿宋" w:hAnsi="仿宋" w:cs="仿宋" w:hint="eastAsia"/>
          <w:color w:val="000000"/>
          <w:kern w:val="0"/>
          <w:sz w:val="30"/>
          <w:szCs w:val="30"/>
        </w:rPr>
        <w:t>万元，增涨幅度</w:t>
      </w:r>
      <w:r>
        <w:rPr>
          <w:rFonts w:ascii="仿宋" w:eastAsia="仿宋" w:hAnsi="仿宋" w:cs="仿宋" w:hint="eastAsia"/>
          <w:color w:val="000000"/>
          <w:kern w:val="0"/>
          <w:sz w:val="30"/>
          <w:szCs w:val="30"/>
        </w:rPr>
        <w:t>33.18%</w:t>
      </w:r>
      <w:r>
        <w:rPr>
          <w:rFonts w:ascii="仿宋" w:eastAsia="仿宋" w:hAnsi="仿宋" w:cs="仿宋" w:hint="eastAsia"/>
          <w:color w:val="000000"/>
          <w:kern w:val="0"/>
          <w:sz w:val="30"/>
          <w:szCs w:val="30"/>
        </w:rPr>
        <w:t>。主要原因是：本年工资、五险一金基数、目标奖等人员经费增加。</w:t>
      </w:r>
    </w:p>
    <w:p w:rsidR="009538E7" w:rsidRDefault="003D6068">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．本年收入结构分析：本年收入</w:t>
      </w:r>
      <w:r>
        <w:rPr>
          <w:rFonts w:ascii="仿宋" w:eastAsia="仿宋" w:hAnsi="仿宋" w:cs="仿宋" w:hint="eastAsia"/>
          <w:color w:val="000000"/>
          <w:kern w:val="0"/>
          <w:sz w:val="30"/>
          <w:szCs w:val="30"/>
        </w:rPr>
        <w:t>153.81</w:t>
      </w:r>
      <w:r>
        <w:rPr>
          <w:rFonts w:ascii="仿宋" w:eastAsia="仿宋" w:hAnsi="仿宋" w:cs="仿宋" w:hint="eastAsia"/>
          <w:color w:val="000000"/>
          <w:kern w:val="0"/>
          <w:sz w:val="30"/>
          <w:szCs w:val="30"/>
        </w:rPr>
        <w:t>万元，其中财政拨款收入</w:t>
      </w:r>
      <w:r>
        <w:rPr>
          <w:rFonts w:ascii="仿宋" w:eastAsia="仿宋" w:hAnsi="仿宋" w:cs="仿宋" w:hint="eastAsia"/>
          <w:color w:val="000000"/>
          <w:kern w:val="0"/>
          <w:sz w:val="30"/>
          <w:szCs w:val="30"/>
        </w:rPr>
        <w:t>153.81</w:t>
      </w:r>
      <w:r>
        <w:rPr>
          <w:rFonts w:ascii="仿宋" w:eastAsia="仿宋" w:hAnsi="仿宋" w:cs="仿宋" w:hint="eastAsia"/>
          <w:color w:val="000000"/>
          <w:kern w:val="0"/>
          <w:sz w:val="30"/>
          <w:szCs w:val="30"/>
        </w:rPr>
        <w:t>万元，占本年收入的</w:t>
      </w:r>
      <w:r>
        <w:rPr>
          <w:rFonts w:ascii="仿宋" w:eastAsia="仿宋" w:hAnsi="仿宋" w:cs="仿宋" w:hint="eastAsia"/>
          <w:color w:val="000000"/>
          <w:kern w:val="0"/>
          <w:sz w:val="30"/>
          <w:szCs w:val="30"/>
        </w:rPr>
        <w:t>100%</w:t>
      </w:r>
      <w:r>
        <w:rPr>
          <w:rFonts w:ascii="仿宋" w:eastAsia="仿宋" w:hAnsi="仿宋" w:cs="仿宋" w:hint="eastAsia"/>
          <w:color w:val="000000"/>
          <w:kern w:val="0"/>
          <w:sz w:val="30"/>
          <w:szCs w:val="30"/>
        </w:rPr>
        <w:t>。</w:t>
      </w:r>
    </w:p>
    <w:p w:rsidR="009538E7" w:rsidRDefault="003D6068">
      <w:pPr>
        <w:widowControl/>
        <w:adjustRightInd w:val="0"/>
        <w:snapToGrid w:val="0"/>
        <w:spacing w:line="360" w:lineRule="auto"/>
        <w:ind w:firstLine="72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（二）部门财政资金支出情况</w:t>
      </w:r>
    </w:p>
    <w:p w:rsidR="009538E7" w:rsidRDefault="003D6068">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．支出与预算对比分析：本年预算支出</w:t>
      </w:r>
      <w:r>
        <w:rPr>
          <w:rFonts w:ascii="仿宋" w:eastAsia="仿宋" w:hAnsi="仿宋" w:cs="仿宋" w:hint="eastAsia"/>
          <w:color w:val="000000"/>
          <w:kern w:val="0"/>
          <w:sz w:val="30"/>
          <w:szCs w:val="30"/>
        </w:rPr>
        <w:t>112.9</w:t>
      </w:r>
      <w:r>
        <w:rPr>
          <w:rFonts w:ascii="仿宋" w:eastAsia="仿宋" w:hAnsi="仿宋" w:cs="仿宋" w:hint="eastAsia"/>
          <w:color w:val="000000"/>
          <w:kern w:val="0"/>
          <w:sz w:val="30"/>
          <w:szCs w:val="30"/>
        </w:rPr>
        <w:t>万元，本年决算数支出</w:t>
      </w:r>
      <w:r>
        <w:rPr>
          <w:rFonts w:ascii="仿宋" w:eastAsia="仿宋" w:hAnsi="仿宋" w:cs="仿宋" w:hint="eastAsia"/>
          <w:color w:val="000000"/>
          <w:kern w:val="0"/>
          <w:sz w:val="30"/>
          <w:szCs w:val="30"/>
        </w:rPr>
        <w:t>155.74</w:t>
      </w:r>
      <w:r>
        <w:rPr>
          <w:rFonts w:ascii="仿宋" w:eastAsia="仿宋" w:hAnsi="仿宋" w:cs="仿宋" w:hint="eastAsia"/>
          <w:color w:val="000000"/>
          <w:kern w:val="0"/>
          <w:sz w:val="30"/>
          <w:szCs w:val="30"/>
        </w:rPr>
        <w:t>万元，本年实际支出比预算支出增加</w:t>
      </w:r>
      <w:r>
        <w:rPr>
          <w:rFonts w:ascii="仿宋" w:eastAsia="仿宋" w:hAnsi="仿宋" w:cs="仿宋" w:hint="eastAsia"/>
          <w:color w:val="000000"/>
          <w:kern w:val="0"/>
          <w:sz w:val="30"/>
          <w:szCs w:val="30"/>
        </w:rPr>
        <w:t>42.84</w:t>
      </w:r>
      <w:r>
        <w:rPr>
          <w:rFonts w:ascii="仿宋" w:eastAsia="仿宋" w:hAnsi="仿宋" w:cs="仿宋" w:hint="eastAsia"/>
          <w:color w:val="000000"/>
          <w:kern w:val="0"/>
          <w:sz w:val="30"/>
          <w:szCs w:val="30"/>
        </w:rPr>
        <w:t>万元，差异率</w:t>
      </w:r>
      <w:r>
        <w:rPr>
          <w:rFonts w:ascii="仿宋" w:eastAsia="仿宋" w:hAnsi="仿宋" w:cs="仿宋" w:hint="eastAsia"/>
          <w:color w:val="000000"/>
          <w:kern w:val="0"/>
          <w:sz w:val="30"/>
          <w:szCs w:val="30"/>
        </w:rPr>
        <w:t>37.94%</w:t>
      </w:r>
      <w:r>
        <w:rPr>
          <w:rFonts w:ascii="仿宋" w:eastAsia="仿宋" w:hAnsi="仿宋" w:cs="仿宋" w:hint="eastAsia"/>
          <w:color w:val="000000"/>
          <w:kern w:val="0"/>
          <w:sz w:val="30"/>
          <w:szCs w:val="30"/>
        </w:rPr>
        <w:t>。实际支出增加主要原因是本年工资、五险一金基数、目标奖等人员经费增加。</w:t>
      </w:r>
    </w:p>
    <w:p w:rsidR="009538E7" w:rsidRDefault="003D6068">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．本年支出与上年支出的对比分析</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本年度实际支出</w:t>
      </w:r>
      <w:r>
        <w:rPr>
          <w:rFonts w:ascii="仿宋" w:eastAsia="仿宋" w:hAnsi="仿宋" w:cs="仿宋" w:hint="eastAsia"/>
          <w:color w:val="000000"/>
          <w:kern w:val="0"/>
          <w:sz w:val="30"/>
          <w:szCs w:val="30"/>
        </w:rPr>
        <w:t>155.74</w:t>
      </w:r>
      <w:r>
        <w:rPr>
          <w:rFonts w:ascii="仿宋" w:eastAsia="仿宋" w:hAnsi="仿宋" w:cs="仿宋" w:hint="eastAsia"/>
          <w:color w:val="000000"/>
          <w:kern w:val="0"/>
          <w:sz w:val="30"/>
          <w:szCs w:val="30"/>
        </w:rPr>
        <w:t>万元，比上年度</w:t>
      </w:r>
      <w:r>
        <w:rPr>
          <w:rFonts w:ascii="仿宋" w:eastAsia="仿宋" w:hAnsi="仿宋" w:cs="仿宋" w:hint="eastAsia"/>
          <w:color w:val="000000"/>
          <w:kern w:val="0"/>
          <w:sz w:val="30"/>
          <w:szCs w:val="30"/>
        </w:rPr>
        <w:t>115.48</w:t>
      </w:r>
      <w:r>
        <w:rPr>
          <w:rFonts w:ascii="仿宋" w:eastAsia="仿宋" w:hAnsi="仿宋" w:cs="仿宋" w:hint="eastAsia"/>
          <w:color w:val="000000"/>
          <w:kern w:val="0"/>
          <w:sz w:val="30"/>
          <w:szCs w:val="30"/>
        </w:rPr>
        <w:t>万元增加了</w:t>
      </w:r>
      <w:r>
        <w:rPr>
          <w:rFonts w:ascii="仿宋" w:eastAsia="仿宋" w:hAnsi="仿宋" w:cs="仿宋" w:hint="eastAsia"/>
          <w:color w:val="000000"/>
          <w:kern w:val="0"/>
          <w:sz w:val="30"/>
          <w:szCs w:val="30"/>
        </w:rPr>
        <w:t>40.25</w:t>
      </w:r>
      <w:r>
        <w:rPr>
          <w:rFonts w:ascii="仿宋" w:eastAsia="仿宋" w:hAnsi="仿宋" w:cs="仿宋" w:hint="eastAsia"/>
          <w:color w:val="000000"/>
          <w:kern w:val="0"/>
          <w:sz w:val="30"/>
          <w:szCs w:val="30"/>
        </w:rPr>
        <w:t>万元，增幅率</w:t>
      </w:r>
      <w:r>
        <w:rPr>
          <w:rFonts w:ascii="仿宋" w:eastAsia="仿宋" w:hAnsi="仿宋" w:cs="仿宋" w:hint="eastAsia"/>
          <w:color w:val="000000"/>
          <w:kern w:val="0"/>
          <w:sz w:val="30"/>
          <w:szCs w:val="30"/>
        </w:rPr>
        <w:t>34.86%,</w:t>
      </w:r>
      <w:r>
        <w:rPr>
          <w:rFonts w:ascii="仿宋" w:eastAsia="仿宋" w:hAnsi="仿宋" w:cs="仿宋" w:hint="eastAsia"/>
          <w:color w:val="000000"/>
          <w:kern w:val="0"/>
          <w:sz w:val="30"/>
          <w:szCs w:val="30"/>
        </w:rPr>
        <w:t>差异原因主要是本年工资、五险</w:t>
      </w:r>
      <w:r>
        <w:rPr>
          <w:rFonts w:ascii="仿宋" w:eastAsia="仿宋" w:hAnsi="仿宋" w:cs="仿宋" w:hint="eastAsia"/>
          <w:color w:val="000000"/>
          <w:kern w:val="0"/>
          <w:sz w:val="30"/>
          <w:szCs w:val="30"/>
        </w:rPr>
        <w:t>一金基数、目标奖等人员经费增加。</w:t>
      </w:r>
    </w:p>
    <w:p w:rsidR="009538E7" w:rsidRDefault="003D6068">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本年支出结构分析</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本年支出</w:t>
      </w:r>
      <w:r>
        <w:rPr>
          <w:rFonts w:ascii="仿宋" w:eastAsia="仿宋" w:hAnsi="仿宋" w:cs="仿宋" w:hint="eastAsia"/>
          <w:color w:val="000000"/>
          <w:kern w:val="0"/>
          <w:sz w:val="30"/>
          <w:szCs w:val="30"/>
        </w:rPr>
        <w:t>155.74</w:t>
      </w:r>
      <w:r>
        <w:rPr>
          <w:rFonts w:ascii="仿宋" w:eastAsia="仿宋" w:hAnsi="仿宋" w:cs="仿宋" w:hint="eastAsia"/>
          <w:color w:val="000000"/>
          <w:kern w:val="0"/>
          <w:sz w:val="30"/>
          <w:szCs w:val="30"/>
        </w:rPr>
        <w:t>万元，按资金来源分析：其中财政拨款支出</w:t>
      </w:r>
      <w:r>
        <w:rPr>
          <w:rFonts w:ascii="仿宋" w:eastAsia="仿宋" w:hAnsi="仿宋" w:cs="仿宋" w:hint="eastAsia"/>
          <w:color w:val="000000"/>
          <w:kern w:val="0"/>
          <w:sz w:val="30"/>
          <w:szCs w:val="30"/>
        </w:rPr>
        <w:t>155.74</w:t>
      </w:r>
      <w:r>
        <w:rPr>
          <w:rFonts w:ascii="仿宋" w:eastAsia="仿宋" w:hAnsi="仿宋" w:cs="仿宋" w:hint="eastAsia"/>
          <w:color w:val="000000"/>
          <w:kern w:val="0"/>
          <w:sz w:val="30"/>
          <w:szCs w:val="30"/>
        </w:rPr>
        <w:t>万元，占本年总支出的</w:t>
      </w:r>
      <w:r>
        <w:rPr>
          <w:rFonts w:ascii="仿宋" w:eastAsia="仿宋" w:hAnsi="仿宋" w:cs="仿宋" w:hint="eastAsia"/>
          <w:color w:val="000000"/>
          <w:kern w:val="0"/>
          <w:sz w:val="30"/>
          <w:szCs w:val="30"/>
        </w:rPr>
        <w:t>100%</w:t>
      </w:r>
      <w:r>
        <w:rPr>
          <w:rFonts w:ascii="仿宋" w:eastAsia="仿宋" w:hAnsi="仿宋" w:cs="仿宋" w:hint="eastAsia"/>
          <w:color w:val="000000"/>
          <w:kern w:val="0"/>
          <w:sz w:val="30"/>
          <w:szCs w:val="30"/>
        </w:rPr>
        <w:t>，按支出性质分析：基本支出</w:t>
      </w:r>
      <w:r>
        <w:rPr>
          <w:rFonts w:ascii="仿宋" w:eastAsia="仿宋" w:hAnsi="仿宋" w:cs="仿宋" w:hint="eastAsia"/>
          <w:color w:val="000000"/>
          <w:kern w:val="0"/>
          <w:sz w:val="30"/>
          <w:szCs w:val="30"/>
        </w:rPr>
        <w:t>155.74</w:t>
      </w:r>
      <w:r>
        <w:rPr>
          <w:rFonts w:ascii="仿宋" w:eastAsia="仿宋" w:hAnsi="仿宋" w:cs="仿宋" w:hint="eastAsia"/>
          <w:color w:val="000000"/>
          <w:kern w:val="0"/>
          <w:sz w:val="30"/>
          <w:szCs w:val="30"/>
        </w:rPr>
        <w:t>万元，占本年总支出的</w:t>
      </w:r>
      <w:r>
        <w:rPr>
          <w:rFonts w:ascii="仿宋" w:eastAsia="仿宋" w:hAnsi="仿宋" w:cs="仿宋" w:hint="eastAsia"/>
          <w:color w:val="000000"/>
          <w:kern w:val="0"/>
          <w:sz w:val="30"/>
          <w:szCs w:val="30"/>
        </w:rPr>
        <w:t>100%,</w:t>
      </w:r>
      <w:r>
        <w:rPr>
          <w:rFonts w:ascii="仿宋" w:eastAsia="仿宋" w:hAnsi="仿宋" w:cs="仿宋" w:hint="eastAsia"/>
          <w:color w:val="000000"/>
          <w:kern w:val="0"/>
          <w:sz w:val="30"/>
          <w:szCs w:val="30"/>
        </w:rPr>
        <w:t>项目支出</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万元</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占本年总支出的</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；按支出经济分类：工资福利支出</w:t>
      </w:r>
      <w:r>
        <w:rPr>
          <w:rFonts w:ascii="仿宋" w:eastAsia="仿宋" w:hAnsi="仿宋" w:cs="仿宋" w:hint="eastAsia"/>
          <w:color w:val="000000"/>
          <w:kern w:val="0"/>
          <w:sz w:val="30"/>
          <w:szCs w:val="30"/>
        </w:rPr>
        <w:t>143.35</w:t>
      </w:r>
      <w:r>
        <w:rPr>
          <w:rFonts w:ascii="仿宋" w:eastAsia="仿宋" w:hAnsi="仿宋" w:cs="仿宋" w:hint="eastAsia"/>
          <w:color w:val="000000"/>
          <w:kern w:val="0"/>
          <w:sz w:val="30"/>
          <w:szCs w:val="30"/>
        </w:rPr>
        <w:t>万元，占本年支出</w:t>
      </w:r>
      <w:r>
        <w:rPr>
          <w:rFonts w:ascii="仿宋" w:eastAsia="仿宋" w:hAnsi="仿宋" w:cs="仿宋" w:hint="eastAsia"/>
          <w:color w:val="000000"/>
          <w:kern w:val="0"/>
          <w:sz w:val="30"/>
          <w:szCs w:val="30"/>
        </w:rPr>
        <w:t>92.04%</w:t>
      </w:r>
      <w:r>
        <w:rPr>
          <w:rFonts w:ascii="仿宋" w:eastAsia="仿宋" w:hAnsi="仿宋" w:cs="仿宋" w:hint="eastAsia"/>
          <w:color w:val="000000"/>
          <w:kern w:val="0"/>
          <w:sz w:val="30"/>
          <w:szCs w:val="30"/>
        </w:rPr>
        <w:t>，商品和服务支出</w:t>
      </w:r>
      <w:r>
        <w:rPr>
          <w:rFonts w:ascii="仿宋" w:eastAsia="仿宋" w:hAnsi="仿宋" w:cs="仿宋" w:hint="eastAsia"/>
          <w:color w:val="000000"/>
          <w:kern w:val="0"/>
          <w:sz w:val="30"/>
          <w:szCs w:val="30"/>
        </w:rPr>
        <w:t>10.61</w:t>
      </w:r>
      <w:r>
        <w:rPr>
          <w:rFonts w:ascii="仿宋" w:eastAsia="仿宋" w:hAnsi="仿宋" w:cs="仿宋" w:hint="eastAsia"/>
          <w:color w:val="000000"/>
          <w:kern w:val="0"/>
          <w:sz w:val="30"/>
          <w:szCs w:val="30"/>
        </w:rPr>
        <w:lastRenderedPageBreak/>
        <w:t>万元，占本年支出</w:t>
      </w:r>
      <w:r>
        <w:rPr>
          <w:rFonts w:ascii="仿宋" w:eastAsia="仿宋" w:hAnsi="仿宋" w:cs="仿宋" w:hint="eastAsia"/>
          <w:color w:val="000000"/>
          <w:kern w:val="0"/>
          <w:sz w:val="30"/>
          <w:szCs w:val="30"/>
        </w:rPr>
        <w:t>6.81%</w:t>
      </w:r>
      <w:r>
        <w:rPr>
          <w:rFonts w:ascii="仿宋" w:eastAsia="仿宋" w:hAnsi="仿宋" w:cs="仿宋" w:hint="eastAsia"/>
          <w:color w:val="000000"/>
          <w:kern w:val="0"/>
          <w:sz w:val="30"/>
          <w:szCs w:val="30"/>
        </w:rPr>
        <w:t>，对个人和家庭的补助</w:t>
      </w:r>
      <w:r>
        <w:rPr>
          <w:rFonts w:ascii="仿宋" w:eastAsia="仿宋" w:hAnsi="仿宋" w:cs="仿宋" w:hint="eastAsia"/>
          <w:color w:val="000000"/>
          <w:kern w:val="0"/>
          <w:sz w:val="30"/>
          <w:szCs w:val="30"/>
        </w:rPr>
        <w:t>1.78</w:t>
      </w:r>
      <w:r>
        <w:rPr>
          <w:rFonts w:ascii="仿宋" w:eastAsia="仿宋" w:hAnsi="仿宋" w:cs="仿宋" w:hint="eastAsia"/>
          <w:color w:val="000000"/>
          <w:kern w:val="0"/>
          <w:sz w:val="30"/>
          <w:szCs w:val="30"/>
        </w:rPr>
        <w:t>万元，占本年支</w:t>
      </w:r>
      <w:r>
        <w:rPr>
          <w:rFonts w:ascii="仿宋" w:eastAsia="仿宋" w:hAnsi="仿宋" w:cs="仿宋" w:hint="eastAsia"/>
          <w:color w:val="000000"/>
          <w:kern w:val="0"/>
          <w:sz w:val="30"/>
          <w:szCs w:val="30"/>
        </w:rPr>
        <w:t>1.15%</w:t>
      </w:r>
      <w:r>
        <w:rPr>
          <w:rFonts w:ascii="仿宋" w:eastAsia="仿宋" w:hAnsi="仿宋" w:cs="仿宋" w:hint="eastAsia"/>
          <w:color w:val="000000"/>
          <w:kern w:val="0"/>
          <w:sz w:val="30"/>
          <w:szCs w:val="30"/>
        </w:rPr>
        <w:t>。</w:t>
      </w:r>
    </w:p>
    <w:p w:rsidR="009538E7" w:rsidRPr="003D6068" w:rsidRDefault="003D6068">
      <w:pPr>
        <w:spacing w:line="580" w:lineRule="exact"/>
        <w:ind w:firstLineChars="200" w:firstLine="602"/>
        <w:rPr>
          <w:rFonts w:ascii="仿宋" w:eastAsia="仿宋" w:hAnsi="仿宋" w:cs="仿宋"/>
          <w:b/>
          <w:bCs/>
          <w:sz w:val="30"/>
          <w:szCs w:val="30"/>
        </w:rPr>
      </w:pPr>
      <w:r w:rsidRPr="003D6068">
        <w:rPr>
          <w:rFonts w:ascii="仿宋" w:eastAsia="仿宋" w:hAnsi="仿宋" w:cs="仿宋" w:hint="eastAsia"/>
          <w:b/>
          <w:bCs/>
          <w:sz w:val="30"/>
          <w:szCs w:val="30"/>
        </w:rPr>
        <w:t>三、部门整体预算绩效管理情况（根据适用指标体系进行调整）</w:t>
      </w:r>
    </w:p>
    <w:p w:rsidR="009538E7" w:rsidRPr="003D6068" w:rsidRDefault="003D6068">
      <w:pPr>
        <w:spacing w:line="580" w:lineRule="exact"/>
        <w:ind w:firstLineChars="200" w:firstLine="600"/>
        <w:rPr>
          <w:rFonts w:ascii="仿宋" w:eastAsia="仿宋" w:hAnsi="仿宋" w:cs="仿宋"/>
          <w:sz w:val="30"/>
          <w:szCs w:val="30"/>
        </w:rPr>
      </w:pPr>
      <w:r w:rsidRPr="003D6068">
        <w:rPr>
          <w:rFonts w:ascii="仿宋" w:eastAsia="仿宋" w:hAnsi="仿宋" w:cs="仿宋" w:hint="eastAsia"/>
          <w:sz w:val="30"/>
          <w:szCs w:val="30"/>
        </w:rPr>
        <w:t>（一）部门预算管理</w:t>
      </w:r>
      <w:r w:rsidRPr="003D6068">
        <w:rPr>
          <w:rFonts w:ascii="仿宋" w:eastAsia="仿宋" w:hAnsi="仿宋" w:cs="仿宋" w:hint="eastAsia"/>
          <w:sz w:val="30"/>
          <w:szCs w:val="30"/>
        </w:rPr>
        <w:t>。</w:t>
      </w:r>
    </w:p>
    <w:p w:rsidR="009538E7" w:rsidRPr="003D6068" w:rsidRDefault="003D6068">
      <w:pPr>
        <w:spacing w:line="580" w:lineRule="exact"/>
        <w:ind w:firstLineChars="200" w:firstLine="600"/>
        <w:rPr>
          <w:rFonts w:ascii="仿宋" w:eastAsia="仿宋" w:hAnsi="仿宋" w:cs="仿宋"/>
          <w:sz w:val="30"/>
          <w:szCs w:val="30"/>
        </w:rPr>
      </w:pPr>
      <w:r w:rsidRPr="003D6068">
        <w:rPr>
          <w:rFonts w:ascii="仿宋" w:eastAsia="仿宋" w:hAnsi="仿宋" w:cs="仿宋" w:hint="eastAsia"/>
          <w:sz w:val="30"/>
          <w:szCs w:val="30"/>
        </w:rPr>
        <w:t>包括部门绩效目标制定、目标完成、预算编制准确、支出控制、预算动态调整、执行进度、预算完成情况和违规记录等情况。</w:t>
      </w:r>
    </w:p>
    <w:p w:rsidR="009538E7" w:rsidRDefault="003D6068">
      <w:pPr>
        <w:snapToGrid w:val="0"/>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rsidR="009538E7" w:rsidRPr="003D6068" w:rsidRDefault="003D6068">
      <w:pPr>
        <w:spacing w:line="580" w:lineRule="exact"/>
        <w:ind w:firstLineChars="200" w:firstLine="600"/>
        <w:rPr>
          <w:rFonts w:ascii="仿宋" w:eastAsia="仿宋" w:hAnsi="仿宋" w:cs="仿宋"/>
          <w:sz w:val="30"/>
          <w:szCs w:val="30"/>
        </w:rPr>
      </w:pPr>
      <w:r w:rsidRPr="003D6068">
        <w:rPr>
          <w:rFonts w:ascii="仿宋" w:eastAsia="仿宋" w:hAnsi="仿宋" w:cs="仿宋" w:hint="eastAsia"/>
          <w:sz w:val="30"/>
          <w:szCs w:val="30"/>
        </w:rPr>
        <w:t>（二）专项预算管理。</w:t>
      </w:r>
    </w:p>
    <w:p w:rsidR="009538E7" w:rsidRPr="003D6068" w:rsidRDefault="003D6068">
      <w:pPr>
        <w:spacing w:line="580" w:lineRule="exact"/>
        <w:ind w:firstLineChars="200" w:firstLine="600"/>
        <w:rPr>
          <w:rFonts w:ascii="仿宋" w:eastAsia="仿宋" w:hAnsi="仿宋" w:cs="仿宋"/>
          <w:sz w:val="30"/>
          <w:szCs w:val="30"/>
        </w:rPr>
      </w:pPr>
      <w:r w:rsidRPr="003D6068">
        <w:rPr>
          <w:rFonts w:ascii="仿宋" w:eastAsia="仿宋" w:hAnsi="仿宋" w:cs="仿宋" w:hint="eastAsia"/>
          <w:sz w:val="30"/>
          <w:szCs w:val="30"/>
        </w:rPr>
        <w:t>包括专项预算项目程序严密、规划合理、结果符合、分配科学、分配及时、专项预</w:t>
      </w:r>
      <w:r w:rsidRPr="003D6068">
        <w:rPr>
          <w:rFonts w:ascii="仿宋" w:eastAsia="仿宋" w:hAnsi="仿宋" w:cs="仿宋" w:hint="eastAsia"/>
          <w:sz w:val="30"/>
          <w:szCs w:val="30"/>
        </w:rPr>
        <w:t>算绩效目标完成、实施绩效、违规记录等情况。</w:t>
      </w:r>
    </w:p>
    <w:p w:rsidR="009538E7" w:rsidRDefault="003D6068">
      <w:pPr>
        <w:snapToGrid w:val="0"/>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w:t>
      </w:r>
      <w:r>
        <w:rPr>
          <w:rFonts w:ascii="仿宋" w:eastAsia="仿宋" w:hAnsi="仿宋" w:cs="仿宋" w:hint="eastAsia"/>
          <w:color w:val="000000"/>
          <w:sz w:val="30"/>
          <w:szCs w:val="30"/>
        </w:rPr>
        <w:t>,</w:t>
      </w:r>
      <w:r>
        <w:rPr>
          <w:rFonts w:ascii="仿宋" w:eastAsia="仿宋" w:hAnsi="仿宋" w:cs="仿宋" w:hint="eastAsia"/>
          <w:color w:val="000000"/>
          <w:sz w:val="30"/>
          <w:szCs w:val="30"/>
        </w:rPr>
        <w:t>严格执行政府采购制度。</w:t>
      </w:r>
    </w:p>
    <w:p w:rsidR="009538E7" w:rsidRDefault="003D6068">
      <w:pPr>
        <w:snapToGrid w:val="0"/>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我单位预算内经费和专项基金实行“收支两条线”管理，设立了专门的出纳和会计人员，在报账处理上严格按照财经纪律制</w:t>
      </w:r>
      <w:r>
        <w:rPr>
          <w:rFonts w:ascii="仿宋" w:eastAsia="仿宋" w:hAnsi="仿宋" w:cs="仿宋" w:hint="eastAsia"/>
          <w:color w:val="000000"/>
          <w:sz w:val="30"/>
          <w:szCs w:val="30"/>
        </w:rPr>
        <w:lastRenderedPageBreak/>
        <w:t>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rsidR="009538E7" w:rsidRDefault="003D6068">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通过县巡查组巡查组，本单位无违规记录</w:t>
      </w:r>
    </w:p>
    <w:p w:rsidR="009538E7" w:rsidRPr="003D6068" w:rsidRDefault="003D6068">
      <w:pPr>
        <w:spacing w:line="580" w:lineRule="exact"/>
        <w:ind w:firstLineChars="200" w:firstLine="600"/>
        <w:rPr>
          <w:rFonts w:ascii="仿宋" w:eastAsia="仿宋" w:hAnsi="仿宋" w:cs="仿宋"/>
          <w:sz w:val="30"/>
          <w:szCs w:val="30"/>
        </w:rPr>
      </w:pPr>
      <w:r w:rsidRPr="003D6068">
        <w:rPr>
          <w:rFonts w:ascii="仿宋" w:eastAsia="仿宋" w:hAnsi="仿宋" w:cs="仿宋" w:hint="eastAsia"/>
          <w:sz w:val="30"/>
          <w:szCs w:val="30"/>
        </w:rPr>
        <w:t>（三）结果应用情况。</w:t>
      </w:r>
    </w:p>
    <w:p w:rsidR="009538E7" w:rsidRDefault="003D6068">
      <w:pPr>
        <w:pStyle w:val="a5"/>
        <w:shd w:val="clear" w:color="auto" w:fill="FFFFFF"/>
        <w:spacing w:before="0" w:beforeAutospacing="0" w:after="0" w:afterAutospacing="0" w:line="560" w:lineRule="exact"/>
        <w:ind w:firstLineChars="200" w:firstLine="600"/>
        <w:rPr>
          <w:rFonts w:ascii="仿宋" w:eastAsia="仿宋" w:hAnsi="仿宋" w:cs="仿宋"/>
          <w:color w:val="C0504D" w:themeColor="accent2"/>
          <w:sz w:val="30"/>
          <w:szCs w:val="30"/>
        </w:rPr>
      </w:pPr>
      <w:r>
        <w:rPr>
          <w:rFonts w:ascii="仿宋" w:eastAsia="仿宋" w:hAnsi="仿宋" w:cs="仿宋" w:hint="eastAsia"/>
          <w:color w:val="000000"/>
          <w:sz w:val="30"/>
          <w:szCs w:val="30"/>
        </w:rPr>
        <w:t>本年本单位在执行公务过程中</w:t>
      </w:r>
      <w:r>
        <w:rPr>
          <w:rFonts w:ascii="仿宋" w:eastAsia="仿宋" w:hAnsi="仿宋" w:cs="仿宋" w:hint="eastAsia"/>
          <w:color w:val="000000"/>
          <w:sz w:val="30"/>
          <w:szCs w:val="30"/>
        </w:rPr>
        <w:t>严格执行“厉行节约、反对浪费”的规定，严格控制“三公”经费支出，加强公务用车管理，努力降低燃修费用。</w:t>
      </w:r>
    </w:p>
    <w:p w:rsidR="009538E7" w:rsidRDefault="003D6068" w:rsidP="007D2694">
      <w:pPr>
        <w:pStyle w:val="a5"/>
        <w:shd w:val="clear" w:color="auto" w:fill="FFFFFF"/>
        <w:spacing w:before="0" w:beforeAutospacing="0" w:after="0" w:afterAutospacing="0"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部门预算</w:t>
      </w:r>
      <w:r>
        <w:rPr>
          <w:rFonts w:ascii="仿宋" w:eastAsia="仿宋" w:hAnsi="仿宋" w:cs="仿宋" w:hint="eastAsia"/>
          <w:color w:val="000000"/>
          <w:sz w:val="30"/>
          <w:szCs w:val="30"/>
        </w:rPr>
        <w:t>决算</w:t>
      </w:r>
      <w:r>
        <w:rPr>
          <w:rFonts w:ascii="仿宋" w:eastAsia="仿宋" w:hAnsi="仿宋" w:cs="仿宋" w:hint="eastAsia"/>
          <w:color w:val="000000"/>
          <w:sz w:val="30"/>
          <w:szCs w:val="30"/>
        </w:rPr>
        <w:t>在财政部门批复后及时填报预算公</w:t>
      </w:r>
      <w:r>
        <w:rPr>
          <w:rFonts w:ascii="仿宋" w:eastAsia="仿宋" w:hAnsi="仿宋" w:cs="仿宋" w:hint="eastAsia"/>
          <w:color w:val="000000"/>
          <w:sz w:val="30"/>
          <w:szCs w:val="30"/>
        </w:rPr>
        <w:t>开资料、决算公开资料</w:t>
      </w:r>
      <w:r>
        <w:rPr>
          <w:rFonts w:ascii="仿宋" w:eastAsia="仿宋" w:hAnsi="仿宋" w:cs="仿宋" w:hint="eastAsia"/>
          <w:color w:val="000000"/>
          <w:sz w:val="30"/>
          <w:szCs w:val="30"/>
        </w:rPr>
        <w:t>报表报财政审核</w:t>
      </w:r>
      <w:r>
        <w:rPr>
          <w:rFonts w:ascii="仿宋" w:eastAsia="仿宋" w:hAnsi="仿宋" w:cs="仿宋" w:hint="eastAsia"/>
          <w:color w:val="000000"/>
          <w:sz w:val="30"/>
          <w:szCs w:val="30"/>
        </w:rPr>
        <w:t>后</w:t>
      </w:r>
      <w:r>
        <w:rPr>
          <w:rFonts w:ascii="仿宋" w:eastAsia="仿宋" w:hAnsi="仿宋" w:cs="仿宋" w:hint="eastAsia"/>
          <w:color w:val="000000"/>
          <w:sz w:val="30"/>
          <w:szCs w:val="30"/>
        </w:rPr>
        <w:t>在政府信息公开网上公示。</w:t>
      </w:r>
    </w:p>
    <w:p w:rsidR="009538E7" w:rsidRDefault="003D6068">
      <w:pPr>
        <w:pStyle w:val="a5"/>
        <w:shd w:val="clear" w:color="auto" w:fill="FFFFFF"/>
        <w:spacing w:before="0" w:beforeAutospacing="0" w:after="0" w:afterAutospacing="0" w:line="56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四、评价结论及建议</w:t>
      </w:r>
      <w:r>
        <w:rPr>
          <w:rFonts w:ascii="仿宋" w:eastAsia="仿宋" w:hAnsi="仿宋" w:cs="仿宋" w:hint="eastAsia"/>
          <w:color w:val="333333"/>
          <w:sz w:val="30"/>
          <w:szCs w:val="30"/>
        </w:rPr>
        <w:t> </w:t>
      </w:r>
    </w:p>
    <w:p w:rsidR="009538E7" w:rsidRDefault="003D6068">
      <w:pPr>
        <w:spacing w:line="560" w:lineRule="exact"/>
        <w:ind w:firstLine="645"/>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（一）评价结论</w:t>
      </w:r>
    </w:p>
    <w:p w:rsidR="009538E7" w:rsidRDefault="003D6068">
      <w:pPr>
        <w:spacing w:line="360" w:lineRule="auto"/>
        <w:ind w:firstLine="645"/>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国家政策法规规定，结合本部门的实际情况，建立健全了财务管理制度和约束机制，依法、有效地使用财政资金，提高财政资金使用效率，合理分配人、财、物，完成了部门职能目标，实现了较高的工作效率和支出绩效。</w:t>
      </w:r>
      <w:r>
        <w:rPr>
          <w:rFonts w:ascii="仿宋" w:eastAsia="仿宋" w:hAnsi="仿宋" w:cs="仿宋" w:hint="eastAsia"/>
          <w:color w:val="000000"/>
          <w:kern w:val="0"/>
          <w:sz w:val="30"/>
          <w:szCs w:val="30"/>
        </w:rPr>
        <w:t> </w:t>
      </w:r>
    </w:p>
    <w:p w:rsidR="009538E7" w:rsidRDefault="003D6068">
      <w:pPr>
        <w:pStyle w:val="a5"/>
        <w:shd w:val="clear" w:color="auto" w:fill="FFFFFF"/>
        <w:spacing w:before="0" w:beforeAutospacing="0" w:after="0" w:afterAutospacing="0"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预算支出在保障本</w:t>
      </w:r>
      <w:r>
        <w:rPr>
          <w:rFonts w:ascii="仿宋" w:eastAsia="仿宋" w:hAnsi="仿宋" w:cs="仿宋" w:hint="eastAsia"/>
          <w:color w:val="000000"/>
          <w:sz w:val="30"/>
          <w:szCs w:val="30"/>
        </w:rPr>
        <w:t>单位</w:t>
      </w:r>
      <w:r>
        <w:rPr>
          <w:rFonts w:ascii="仿宋" w:eastAsia="仿宋" w:hAnsi="仿宋" w:cs="仿宋" w:hint="eastAsia"/>
          <w:color w:val="000000"/>
          <w:sz w:val="30"/>
          <w:szCs w:val="30"/>
        </w:rPr>
        <w:t>工作运转、履行职能职责上整体情况良好。具体有：</w:t>
      </w:r>
      <w:r>
        <w:rPr>
          <w:rFonts w:ascii="仿宋" w:eastAsia="仿宋" w:hAnsi="仿宋" w:cs="仿宋" w:hint="eastAsia"/>
          <w:color w:val="000000"/>
          <w:sz w:val="30"/>
          <w:szCs w:val="30"/>
        </w:rPr>
        <w:t>2018</w:t>
      </w:r>
      <w:r>
        <w:rPr>
          <w:rFonts w:ascii="仿宋" w:eastAsia="仿宋" w:hAnsi="仿宋" w:cs="仿宋" w:hint="eastAsia"/>
          <w:color w:val="000000"/>
          <w:sz w:val="30"/>
          <w:szCs w:val="30"/>
        </w:rPr>
        <w:t>年度支出绩效较好，预算编制比较精确、合理</w:t>
      </w:r>
      <w:r>
        <w:rPr>
          <w:rFonts w:ascii="仿宋" w:eastAsia="仿宋" w:hAnsi="仿宋" w:cs="仿宋" w:hint="eastAsia"/>
          <w:color w:val="000000"/>
          <w:sz w:val="30"/>
          <w:szCs w:val="30"/>
        </w:rPr>
        <w:t>;</w:t>
      </w:r>
      <w:r>
        <w:rPr>
          <w:rFonts w:ascii="仿宋" w:eastAsia="仿宋" w:hAnsi="仿宋" w:cs="仿宋" w:hint="eastAsia"/>
          <w:color w:val="000000"/>
          <w:sz w:val="30"/>
          <w:szCs w:val="30"/>
        </w:rPr>
        <w:t>为认真落实中央“八项”规定等厉行节约，反对浪费规定要求，压缩了部分培训费及一般性支出</w:t>
      </w:r>
      <w:r>
        <w:rPr>
          <w:rFonts w:ascii="仿宋" w:eastAsia="仿宋" w:hAnsi="仿宋" w:cs="仿宋" w:hint="eastAsia"/>
          <w:color w:val="000000"/>
          <w:sz w:val="30"/>
          <w:szCs w:val="30"/>
        </w:rPr>
        <w:t>;</w:t>
      </w:r>
      <w:r>
        <w:rPr>
          <w:rFonts w:ascii="仿宋" w:eastAsia="仿宋" w:hAnsi="仿宋" w:cs="仿宋" w:hint="eastAsia"/>
          <w:color w:val="000000"/>
          <w:sz w:val="30"/>
          <w:szCs w:val="30"/>
        </w:rPr>
        <w:t>动态优化了年度预算安排，保障了在经费压缩情况下的高效运转</w:t>
      </w:r>
      <w:r>
        <w:rPr>
          <w:rFonts w:ascii="仿宋" w:eastAsia="仿宋" w:hAnsi="仿宋" w:cs="仿宋" w:hint="eastAsia"/>
          <w:color w:val="000000"/>
          <w:sz w:val="30"/>
          <w:szCs w:val="30"/>
        </w:rPr>
        <w:t>;</w:t>
      </w:r>
      <w:r>
        <w:rPr>
          <w:rFonts w:ascii="仿宋" w:eastAsia="仿宋" w:hAnsi="仿宋" w:cs="仿宋" w:hint="eastAsia"/>
          <w:color w:val="000000"/>
          <w:sz w:val="30"/>
          <w:szCs w:val="30"/>
        </w:rPr>
        <w:t>各项目经费的支出有力保障了办公设备购置等项目所需，推动了改革和各类便民措施</w:t>
      </w:r>
      <w:r>
        <w:rPr>
          <w:rFonts w:ascii="仿宋" w:eastAsia="仿宋" w:hAnsi="仿宋" w:cs="仿宋" w:hint="eastAsia"/>
          <w:color w:val="000000"/>
          <w:sz w:val="30"/>
          <w:szCs w:val="30"/>
        </w:rPr>
        <w:lastRenderedPageBreak/>
        <w:t>的实行</w:t>
      </w:r>
      <w:r>
        <w:rPr>
          <w:rFonts w:ascii="仿宋" w:eastAsia="仿宋" w:hAnsi="仿宋" w:cs="仿宋" w:hint="eastAsia"/>
          <w:color w:val="000000"/>
          <w:sz w:val="30"/>
          <w:szCs w:val="30"/>
        </w:rPr>
        <w:t>;</w:t>
      </w:r>
      <w:r>
        <w:rPr>
          <w:rFonts w:ascii="仿宋" w:eastAsia="仿宋" w:hAnsi="仿宋" w:cs="仿宋" w:hint="eastAsia"/>
          <w:color w:val="000000"/>
          <w:sz w:val="30"/>
          <w:szCs w:val="30"/>
        </w:rPr>
        <w:t>提高了管理工作的规范化、信息化水平</w:t>
      </w:r>
      <w:r>
        <w:rPr>
          <w:rFonts w:ascii="仿宋" w:eastAsia="仿宋" w:hAnsi="仿宋" w:cs="仿宋" w:hint="eastAsia"/>
          <w:color w:val="000000"/>
          <w:sz w:val="30"/>
          <w:szCs w:val="30"/>
        </w:rPr>
        <w:t>;</w:t>
      </w:r>
      <w:r>
        <w:rPr>
          <w:rFonts w:ascii="仿宋" w:eastAsia="仿宋" w:hAnsi="仿宋" w:cs="仿宋" w:hint="eastAsia"/>
          <w:color w:val="000000"/>
          <w:sz w:val="30"/>
          <w:szCs w:val="30"/>
        </w:rPr>
        <w:t>强化机关公用经费及日常运行经费管理，对于各科室日常公用经费按照相关政策进行管理，对于办公日常运行维护费用加强审核力度，公用经费及水、电等日常运行经费均有一</w:t>
      </w:r>
      <w:r>
        <w:rPr>
          <w:rFonts w:ascii="仿宋" w:eastAsia="仿宋" w:hAnsi="仿宋" w:cs="仿宋" w:hint="eastAsia"/>
          <w:color w:val="000000"/>
          <w:sz w:val="30"/>
          <w:szCs w:val="30"/>
        </w:rPr>
        <w:t>定下降。</w:t>
      </w:r>
      <w:r>
        <w:rPr>
          <w:rFonts w:ascii="仿宋" w:eastAsia="仿宋" w:hAnsi="仿宋" w:cs="仿宋" w:hint="eastAsia"/>
          <w:color w:val="000000"/>
          <w:sz w:val="30"/>
          <w:szCs w:val="30"/>
        </w:rPr>
        <w:t> </w:t>
      </w:r>
    </w:p>
    <w:p w:rsidR="009538E7" w:rsidRDefault="003D6068">
      <w:pPr>
        <w:spacing w:line="360" w:lineRule="auto"/>
        <w:ind w:firstLine="645"/>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结合评价得分评价结果为良好。</w:t>
      </w:r>
    </w:p>
    <w:p w:rsidR="009538E7" w:rsidRDefault="003D6068">
      <w:pPr>
        <w:pStyle w:val="a5"/>
        <w:shd w:val="clear" w:color="auto" w:fill="FFFFFF"/>
        <w:spacing w:before="0" w:beforeAutospacing="0" w:after="0" w:afterAutospacing="0"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（二）存在问题</w:t>
      </w:r>
    </w:p>
    <w:p w:rsidR="009538E7" w:rsidRDefault="003D6068">
      <w:pPr>
        <w:pStyle w:val="a5"/>
        <w:shd w:val="clear" w:color="auto" w:fill="FFFFFF"/>
        <w:spacing w:before="0" w:beforeAutospacing="0" w:after="0" w:afterAutospacing="0" w:line="360" w:lineRule="auto"/>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预算编制不够精细。</w:t>
      </w:r>
    </w:p>
    <w:p w:rsidR="009538E7" w:rsidRDefault="003D6068">
      <w:pPr>
        <w:pStyle w:val="a5"/>
        <w:shd w:val="clear" w:color="auto" w:fill="FFFFFF"/>
        <w:spacing w:before="0" w:beforeAutospacing="0" w:after="0" w:afterAutospacing="0" w:line="360" w:lineRule="auto"/>
        <w:rPr>
          <w:rFonts w:ascii="仿宋" w:eastAsia="仿宋" w:hAnsi="仿宋" w:cs="仿宋"/>
          <w:color w:val="000000"/>
          <w:sz w:val="30"/>
          <w:szCs w:val="30"/>
        </w:rPr>
      </w:pPr>
      <w:r>
        <w:rPr>
          <w:rFonts w:ascii="仿宋" w:eastAsia="仿宋" w:hAnsi="仿宋" w:cs="仿宋" w:hint="eastAsia"/>
          <w:color w:val="000000"/>
          <w:sz w:val="30"/>
          <w:szCs w:val="30"/>
        </w:rPr>
        <w:t xml:space="preserve">　　（三）改进建议</w:t>
      </w:r>
      <w:r>
        <w:rPr>
          <w:rFonts w:ascii="仿宋" w:eastAsia="仿宋" w:hAnsi="仿宋" w:cs="仿宋" w:hint="eastAsia"/>
          <w:color w:val="000000"/>
          <w:sz w:val="30"/>
          <w:szCs w:val="30"/>
        </w:rPr>
        <w:t> </w:t>
      </w:r>
    </w:p>
    <w:p w:rsidR="009538E7" w:rsidRDefault="003D6068">
      <w:pPr>
        <w:pStyle w:val="a5"/>
        <w:shd w:val="clear" w:color="auto" w:fill="FFFFFF"/>
        <w:spacing w:before="0" w:beforeAutospacing="0" w:after="0" w:afterAutospacing="0" w:line="360" w:lineRule="auto"/>
        <w:rPr>
          <w:rFonts w:ascii="仿宋" w:eastAsia="仿宋" w:hAnsi="仿宋" w:cs="仿宋"/>
          <w:color w:val="000000"/>
          <w:sz w:val="30"/>
          <w:szCs w:val="30"/>
        </w:rPr>
      </w:pPr>
      <w:r>
        <w:rPr>
          <w:rFonts w:ascii="仿宋" w:eastAsia="仿宋" w:hAnsi="仿宋" w:cs="仿宋" w:hint="eastAsia"/>
          <w:color w:val="000000"/>
          <w:sz w:val="30"/>
          <w:szCs w:val="30"/>
        </w:rPr>
        <w:t xml:space="preserve">　　我们将进一步重视预算的编制工作，提高预算编制的精确度，提高财政资金使用效率，尽量减少预算执行调整、结转和结余注销的情形。</w:t>
      </w:r>
      <w:r>
        <w:rPr>
          <w:rFonts w:ascii="仿宋" w:eastAsia="仿宋" w:hAnsi="仿宋" w:cs="仿宋" w:hint="eastAsia"/>
          <w:color w:val="000000"/>
          <w:sz w:val="30"/>
          <w:szCs w:val="30"/>
        </w:rPr>
        <w:t> </w:t>
      </w:r>
    </w:p>
    <w:p w:rsidR="009538E7" w:rsidRDefault="003D6068">
      <w:pPr>
        <w:pStyle w:val="a5"/>
        <w:shd w:val="clear" w:color="auto" w:fill="FFFFFF"/>
        <w:spacing w:before="0" w:beforeAutospacing="0" w:after="0" w:afterAutospacing="0" w:line="560" w:lineRule="exact"/>
        <w:rPr>
          <w:rFonts w:ascii="仿宋" w:eastAsia="仿宋" w:hAnsi="仿宋" w:cs="仿宋"/>
          <w:sz w:val="30"/>
          <w:szCs w:val="30"/>
        </w:rPr>
      </w:pPr>
      <w:r>
        <w:rPr>
          <w:rFonts w:ascii="仿宋" w:eastAsia="仿宋" w:hAnsi="仿宋" w:cs="仿宋" w:hint="eastAsia"/>
          <w:color w:val="000000"/>
          <w:sz w:val="30"/>
          <w:szCs w:val="30"/>
        </w:rPr>
        <w:t xml:space="preserve">　</w:t>
      </w:r>
    </w:p>
    <w:p w:rsidR="009538E7" w:rsidRDefault="009538E7">
      <w:pPr>
        <w:widowControl/>
        <w:jc w:val="left"/>
        <w:rPr>
          <w:rFonts w:ascii="仿宋" w:eastAsia="仿宋" w:hAnsi="仿宋" w:cs="仿宋"/>
          <w:bCs/>
          <w:sz w:val="30"/>
          <w:szCs w:val="30"/>
        </w:rPr>
      </w:pPr>
    </w:p>
    <w:p w:rsidR="009538E7" w:rsidRDefault="009538E7">
      <w:pPr>
        <w:widowControl/>
        <w:jc w:val="left"/>
        <w:rPr>
          <w:rFonts w:ascii="仿宋" w:eastAsia="仿宋" w:hAnsi="仿宋" w:cs="仿宋"/>
          <w:bCs/>
          <w:sz w:val="30"/>
          <w:szCs w:val="30"/>
        </w:rPr>
      </w:pPr>
    </w:p>
    <w:p w:rsidR="009538E7" w:rsidRDefault="009538E7">
      <w:pPr>
        <w:widowControl/>
        <w:jc w:val="left"/>
        <w:rPr>
          <w:rFonts w:ascii="仿宋" w:eastAsia="仿宋" w:hAnsi="仿宋" w:cs="仿宋"/>
          <w:bCs/>
          <w:sz w:val="30"/>
          <w:szCs w:val="30"/>
        </w:rPr>
      </w:pPr>
    </w:p>
    <w:p w:rsidR="009538E7" w:rsidRDefault="009538E7">
      <w:pPr>
        <w:widowControl/>
        <w:jc w:val="left"/>
        <w:rPr>
          <w:rFonts w:ascii="仿宋" w:eastAsia="仿宋" w:hAnsi="仿宋" w:cs="仿宋"/>
          <w:bCs/>
          <w:sz w:val="30"/>
          <w:szCs w:val="30"/>
        </w:rPr>
      </w:pPr>
    </w:p>
    <w:p w:rsidR="009538E7" w:rsidRDefault="003D6068">
      <w:pPr>
        <w:widowControl/>
        <w:ind w:firstLineChars="1400" w:firstLine="4200"/>
        <w:jc w:val="left"/>
        <w:rPr>
          <w:rFonts w:ascii="仿宋" w:eastAsia="仿宋" w:hAnsi="仿宋" w:cs="仿宋"/>
          <w:bCs/>
          <w:sz w:val="30"/>
          <w:szCs w:val="30"/>
        </w:rPr>
      </w:pPr>
      <w:r>
        <w:rPr>
          <w:rFonts w:ascii="仿宋" w:eastAsia="仿宋" w:hAnsi="仿宋" w:cs="仿宋" w:hint="eastAsia"/>
          <w:bCs/>
          <w:sz w:val="30"/>
          <w:szCs w:val="30"/>
        </w:rPr>
        <w:t>黑水县</w:t>
      </w:r>
      <w:r w:rsidR="007D2694">
        <w:rPr>
          <w:rFonts w:ascii="仿宋" w:eastAsia="仿宋" w:hAnsi="仿宋" w:cs="仿宋" w:hint="eastAsia"/>
          <w:bCs/>
          <w:sz w:val="30"/>
          <w:szCs w:val="30"/>
        </w:rPr>
        <w:t>工商业联合会</w:t>
      </w:r>
    </w:p>
    <w:p w:rsidR="009538E7" w:rsidRDefault="003D6068">
      <w:pPr>
        <w:widowControl/>
        <w:ind w:firstLineChars="1500" w:firstLine="4500"/>
        <w:jc w:val="left"/>
        <w:rPr>
          <w:rFonts w:ascii="仿宋" w:eastAsia="仿宋" w:hAnsi="仿宋" w:cs="仿宋"/>
          <w:bCs/>
          <w:sz w:val="30"/>
          <w:szCs w:val="30"/>
        </w:rPr>
      </w:pPr>
      <w:r>
        <w:rPr>
          <w:rFonts w:ascii="仿宋" w:eastAsia="仿宋" w:hAnsi="仿宋" w:cs="仿宋" w:hint="eastAsia"/>
          <w:bCs/>
          <w:sz w:val="30"/>
          <w:szCs w:val="30"/>
        </w:rPr>
        <w:t>2019</w:t>
      </w:r>
      <w:r>
        <w:rPr>
          <w:rFonts w:ascii="仿宋" w:eastAsia="仿宋" w:hAnsi="仿宋" w:cs="仿宋" w:hint="eastAsia"/>
          <w:bCs/>
          <w:sz w:val="30"/>
          <w:szCs w:val="30"/>
        </w:rPr>
        <w:t>年</w:t>
      </w:r>
      <w:r>
        <w:rPr>
          <w:rFonts w:ascii="仿宋" w:eastAsia="仿宋" w:hAnsi="仿宋" w:cs="仿宋" w:hint="eastAsia"/>
          <w:bCs/>
          <w:sz w:val="30"/>
          <w:szCs w:val="30"/>
        </w:rPr>
        <w:t>8</w:t>
      </w:r>
      <w:r>
        <w:rPr>
          <w:rFonts w:ascii="仿宋" w:eastAsia="仿宋" w:hAnsi="仿宋" w:cs="仿宋" w:hint="eastAsia"/>
          <w:bCs/>
          <w:sz w:val="30"/>
          <w:szCs w:val="30"/>
        </w:rPr>
        <w:t>月</w:t>
      </w:r>
      <w:r>
        <w:rPr>
          <w:rFonts w:ascii="仿宋" w:eastAsia="仿宋" w:hAnsi="仿宋" w:cs="仿宋" w:hint="eastAsia"/>
          <w:bCs/>
          <w:sz w:val="30"/>
          <w:szCs w:val="30"/>
        </w:rPr>
        <w:t>26</w:t>
      </w:r>
      <w:r>
        <w:rPr>
          <w:rFonts w:ascii="仿宋" w:eastAsia="仿宋" w:hAnsi="仿宋" w:cs="仿宋" w:hint="eastAsia"/>
          <w:bCs/>
          <w:sz w:val="30"/>
          <w:szCs w:val="30"/>
        </w:rPr>
        <w:t>日</w:t>
      </w:r>
    </w:p>
    <w:sectPr w:rsidR="009538E7" w:rsidSect="009538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9B19D"/>
    <w:multiLevelType w:val="singleLevel"/>
    <w:tmpl w:val="9789B19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1B22"/>
    <w:rsid w:val="00291808"/>
    <w:rsid w:val="003D6068"/>
    <w:rsid w:val="00491B22"/>
    <w:rsid w:val="0052390C"/>
    <w:rsid w:val="007D2694"/>
    <w:rsid w:val="009538E7"/>
    <w:rsid w:val="02E828FC"/>
    <w:rsid w:val="1C1D1875"/>
    <w:rsid w:val="2CF964DF"/>
    <w:rsid w:val="319C7519"/>
    <w:rsid w:val="31B13BCD"/>
    <w:rsid w:val="31C15B64"/>
    <w:rsid w:val="42D2123F"/>
    <w:rsid w:val="6EF94CAD"/>
    <w:rsid w:val="78D36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538E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9538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9538E7"/>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9538E7"/>
    <w:rPr>
      <w:sz w:val="18"/>
      <w:szCs w:val="18"/>
    </w:rPr>
  </w:style>
  <w:style w:type="character" w:customStyle="1" w:styleId="Char">
    <w:name w:val="页脚 Char"/>
    <w:basedOn w:val="a0"/>
    <w:link w:val="a3"/>
    <w:uiPriority w:val="99"/>
    <w:semiHidden/>
    <w:qFormat/>
    <w:rsid w:val="009538E7"/>
    <w:rPr>
      <w:sz w:val="18"/>
      <w:szCs w:val="18"/>
    </w:rPr>
  </w:style>
  <w:style w:type="paragraph" w:customStyle="1" w:styleId="p0">
    <w:name w:val="p0"/>
    <w:basedOn w:val="a"/>
    <w:qFormat/>
    <w:rsid w:val="009538E7"/>
    <w:pPr>
      <w:widowControl/>
    </w:pPr>
    <w:rPr>
      <w:rFonts w:ascii="Calibri" w:hAnsi="Calibri" w:cs="Calibri"/>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367</Words>
  <Characters>2094</Characters>
  <Application>Microsoft Office Word</Application>
  <DocSecurity>0</DocSecurity>
  <Lines>17</Lines>
  <Paragraphs>4</Paragraphs>
  <ScaleCrop>false</ScaleCrop>
  <Company>Sky123.Org</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6</cp:revision>
  <dcterms:created xsi:type="dcterms:W3CDTF">2019-08-19T01:06:00Z</dcterms:created>
  <dcterms:modified xsi:type="dcterms:W3CDTF">2019-09-05T01:43:00Z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