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村（社区）党员群众服务中心标牌</w:t>
      </w:r>
      <w:r>
        <w:rPr>
          <w:rFonts w:hint="eastAsia" w:ascii="仿宋" w:hAnsi="仿宋" w:eastAsia="仿宋" w:cs="仿宋"/>
          <w:b/>
          <w:sz w:val="36"/>
          <w:szCs w:val="36"/>
        </w:rPr>
        <w:t>项目支出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绩效评价报告</w:t>
      </w:r>
    </w:p>
    <w:p>
      <w:pPr>
        <w:spacing w:line="580" w:lineRule="exact"/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一、评价工作开展及项目情况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介绍项目基本情况，重点说明以下内容：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zh-CN"/>
        </w:rPr>
        <w:t>项目资金申报及批复根据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先后制发《中共黑水县委组织部</w:t>
      </w:r>
      <w:r>
        <w:rPr>
          <w:rFonts w:hint="eastAsia" w:ascii="仿宋" w:hAnsi="仿宋" w:eastAsia="仿宋" w:cs="仿宋"/>
          <w:sz w:val="32"/>
          <w:szCs w:val="32"/>
        </w:rPr>
        <w:t xml:space="preserve"> 黑水县民政局关于解决制作“村（社区）党员群众服务中心”标牌经费的请示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》（黑委组〔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28号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）和《黑水县民政局关于政府采购“村（社区）党员群众服务中心”标牌的请示》（黑民〔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104号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），经县委县政府领导批复同意，项目总投资为</w:t>
      </w:r>
      <w:r>
        <w:rPr>
          <w:rFonts w:hint="eastAsia" w:ascii="仿宋" w:hAnsi="仿宋" w:eastAsia="仿宋" w:cs="仿宋"/>
          <w:sz w:val="32"/>
          <w:szCs w:val="32"/>
        </w:rPr>
        <w:t>78.9165万元。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符合资金管理办法等相关规定。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（一）评价结论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村社党员群众服务中心是基层党组织开展活动的基本阵地，是基层党组织联系服务群众、组织动员群众、宣传教育群众的有效载体，是推动发展、凝聚人心、促进和谐的基本平台。为充分发挥村（社区）活动阵地的政治功能和服务功能，通过规范基层政权建设有形化载体，根据县委安排部署，在全县各村社规范统一制作安装党员群众服务中心标牌，不断增强基层党组织的凝聚力、战斗力、创造力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项目执行政府采购，采购组织形式为分散采购，采购执行方式为委托第三方代理机构组织招标，代理机构为四川蜀华信息系统工程技术咨询有限公司，采购方式为公开招标。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村（社区）党员群众服务中心标牌计划采购安装</w:t>
      </w:r>
      <w:r>
        <w:rPr>
          <w:rFonts w:hint="eastAsia" w:ascii="仿宋" w:hAnsi="仿宋" w:eastAsia="仿宋" w:cs="仿宋"/>
          <w:sz w:val="32"/>
          <w:szCs w:val="32"/>
        </w:rPr>
        <w:t>124个，实际采购安装124个，质量过关、实效达标。实际支出为合同价76.888万元，与计划投资价78.9165万元相比节省2.0285万元。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1、项目决策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项目申报内容为</w:t>
      </w:r>
      <w:r>
        <w:rPr>
          <w:rFonts w:hint="eastAsia" w:ascii="仿宋" w:hAnsi="仿宋" w:eastAsia="仿宋" w:cs="仿宋"/>
          <w:sz w:val="32"/>
          <w:szCs w:val="32"/>
        </w:rPr>
        <w:t>124个“村（社区）党员群众服务中心”标牌采购及安装，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具体实施内容为</w:t>
      </w:r>
      <w:r>
        <w:rPr>
          <w:rFonts w:hint="eastAsia" w:ascii="仿宋" w:hAnsi="仿宋" w:eastAsia="仿宋" w:cs="仿宋"/>
          <w:sz w:val="32"/>
          <w:szCs w:val="32"/>
        </w:rPr>
        <w:t>124个“村（社区）党员群众服务中心”标牌采购及安装，内容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相符，申报目标合理可行。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2、项目管理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(1)、预计投资</w:t>
      </w:r>
      <w:r>
        <w:rPr>
          <w:rFonts w:hint="eastAsia" w:ascii="仿宋" w:hAnsi="仿宋" w:eastAsia="仿宋" w:cs="仿宋"/>
          <w:sz w:val="32"/>
          <w:szCs w:val="32"/>
        </w:rPr>
        <w:t>78.9165万元，为县级配套资金.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(2)、资金到位76.888万元（县级配套）。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年支73.0436万元</w:t>
      </w:r>
      <w:r>
        <w:rPr>
          <w:rFonts w:hint="eastAsia" w:ascii="仿宋" w:hAnsi="仿宋" w:eastAsia="仿宋" w:cs="仿宋"/>
          <w:sz w:val="32"/>
          <w:szCs w:val="32"/>
        </w:rPr>
        <w:t>（县级配套）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3、项目绩效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村（社区）党员群众服务中心标牌计划采购安装</w:t>
      </w:r>
      <w:r>
        <w:rPr>
          <w:rFonts w:hint="eastAsia" w:ascii="仿宋" w:hAnsi="仿宋" w:eastAsia="仿宋" w:cs="仿宋"/>
          <w:sz w:val="32"/>
          <w:szCs w:val="32"/>
        </w:rPr>
        <w:t>124个，实际采购安装124个，质量过关、实效达标。实际支出为合同价76.888万元，与计划投资价78.9165万元相比节省2.0285万元。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在全县各村社规范统一制作安装党员群众服务中心标牌，充分发挥村（社区）活动阵地的政治功能和服务功能，通过规范基层政权建设有形化载体，不断增强基层党组织的凝聚力、战斗力、创造力。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四、相关措施建议</w:t>
      </w:r>
    </w:p>
    <w:p>
      <w:pPr>
        <w:adjustRightInd w:val="0"/>
        <w:snapToGrid w:val="0"/>
        <w:spacing w:line="580" w:lineRule="exac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提出项目改进完善的意见及相关政策性建议。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黑水县民政局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2020年8月14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5D70F"/>
    <w:multiLevelType w:val="singleLevel"/>
    <w:tmpl w:val="9845D7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EC"/>
    <w:rsid w:val="004C22EC"/>
    <w:rsid w:val="007B38C6"/>
    <w:rsid w:val="1A6305D2"/>
    <w:rsid w:val="1D1D7514"/>
    <w:rsid w:val="21B9307B"/>
    <w:rsid w:val="46977E8A"/>
    <w:rsid w:val="4DD649AC"/>
    <w:rsid w:val="57B166CC"/>
    <w:rsid w:val="5DF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2020-08-18T01:28:27Z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