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outlineLvl w:val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Toc15396616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1-2：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黑水县人力资源和社会保障局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年部门整体支出绩效评价报告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一、部门（单位）概况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（一）机构组成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局下属二级预算单位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个，其中行政单位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个，参照公务员法管理的事业单位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个：县公共就业和人才交流服务局、县社会保险事业管理局，其他事业单位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个：城乡居民养老保险事业管理局。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本局内设预算单位1个。人社局直属机构有：办公室、社会保障综合股、事业管理股、工资福利与退休股、社会保险基金监督股、劳动监察大队（参公）、信息中心(事业）、仲裁院（事业)。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（二）机构职能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拟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全县人力资源和社会保障事业发展规划、政策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起草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规范性文件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草案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，并组织实施和监督检查。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拟订并组织实施人力资源市场发展规划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、人力资源流动政策，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建立全县统一规范的人力资源市场，促进人力资源合理流动、有效配置。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　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负责促进就业工作。拟订统筹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就业发展规划、政策和措施，完善公共就业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创业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服务体系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拟订并组织落实创业、就业援助制度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完善职业资格制度，拟定职业介绍机构的管理办法并组织实施，统筹建立面向城乡劳动者的职业培训制度，牵头拟订和贯彻落实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高校毕业生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就业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创业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统筹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推进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建立覆盖城乡的社会保障体系。贯彻落实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养老保险全国统筹办法和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全国统一的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养老、失业、工伤保险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关系转续办法；拟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相关社会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保险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及补充保险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基金支付、管理、运营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和监督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办法；拟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相关社会保险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经办机构的管理规则，编制全县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养老、失业、工伤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等相关社会保险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基金预决算草案。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拟订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人力资源和社会保险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服务体系建设规划并组织实施。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负责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就业、失业和相关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社会保险基金预测预警和信息引导，拟订应对预案，实施预防、调节和控制，保持就业形势稳定和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社会保险基金总体收支平衡。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color w:val="auto"/>
          <w:sz w:val="32"/>
          <w:szCs w:val="32"/>
        </w:rPr>
        <w:t>会同有关部门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color w:val="auto"/>
          <w:sz w:val="32"/>
          <w:szCs w:val="32"/>
        </w:rPr>
        <w:t>事业单位人员工资收入分配政策，建立企事业单位人员工资决定、正常增长和支付保障机制。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贯彻执行</w:t>
      </w:r>
      <w:r>
        <w:rPr>
          <w:rFonts w:hint="eastAsia" w:ascii="仿宋_GB2312" w:eastAsia="仿宋_GB2312"/>
          <w:color w:val="auto"/>
          <w:sz w:val="32"/>
          <w:szCs w:val="32"/>
        </w:rPr>
        <w:t>企事业单位人员福利和离退休政策。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color w:val="auto"/>
          <w:sz w:val="32"/>
          <w:szCs w:val="32"/>
        </w:rPr>
        <w:t>牵头推进深化职称制度改革，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color w:val="auto"/>
          <w:sz w:val="32"/>
          <w:szCs w:val="32"/>
        </w:rPr>
        <w:t>专业技术人员管理、继续教育和博士后管理等政策，负责专业技术人才选拔和培养工作。组织拟订技能人才培养、评价、使用和激励制度。贯彻落实职业资格制度，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color w:val="auto"/>
          <w:sz w:val="32"/>
          <w:szCs w:val="32"/>
        </w:rPr>
        <w:t>职业技能多元化评价政策。指导、监督各类技工学校、民办职业培训机构按国家和省、州有关规定履行安全管理责任。</w:t>
      </w:r>
    </w:p>
    <w:p>
      <w:pPr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color w:val="auto"/>
          <w:sz w:val="32"/>
          <w:szCs w:val="32"/>
        </w:rPr>
        <w:t>会同有关部门指导事业单位人事制度改革，按照管理权限负责规范事业单位岗位设置、公开招聘、聘用合同等人事综合管理工作，落实规范事业单位工作人员和机关工勤人员管理政策，将安全生产及环境保护责任履行情况作为事业单位工作人员奖惩、考核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9.组织实施国家表彰奖励制度，综合管理政府表彰奖励工作，承担评比达标表彰等工作，根据授权承办以县委、县政府名义开展的县级表彰奖励活动。承办提请县人大常委会和县政府决定的人事任免事项。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会同有关部门拟订农民工工作综合性规划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推动相关政策的落实，协调解决重点难点问题，维护农民工合法权益。</w:t>
      </w:r>
      <w:r>
        <w:rPr>
          <w:rFonts w:hint="eastAsia" w:ascii="仿宋_GB2312" w:eastAsia="仿宋_GB2312"/>
          <w:color w:val="auto"/>
          <w:sz w:val="32"/>
          <w:szCs w:val="32"/>
        </w:rPr>
        <w:t>负责将安全生产纳入农民工技能培训内容。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统筹拟订劳动、人事争议调解仲裁制度和劳动关系政策并组织和监督实施，完善劳动关系协调机制，贯彻职工工作时间、休息休假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和假期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制度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，落实消除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非法使用童工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政策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和女工、未成年工的特殊劳动保护政策，</w:t>
      </w:r>
      <w:r>
        <w:rPr>
          <w:rFonts w:hint="eastAsia" w:ascii="仿宋_GB2312" w:eastAsia="仿宋_GB2312"/>
          <w:color w:val="auto"/>
          <w:sz w:val="32"/>
          <w:szCs w:val="32"/>
        </w:rPr>
        <w:t>依法督促用人单位在劳动用工、合同签订与履约时，载明劳动保护、劳动条件和职业危害防护等条款。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组织实施劳动监察，协调劳动者维权工作，依法查处重大案件。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负责人力资源和社会保障领域的对外交流与合作工作。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承担职责范围内的安全生产和职业健康、生态环境保护、审批服务便民化等工作。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完成县委、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县政府交办的其他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职能转变。深入推进简政放权、放管结合、优化服务改革，进一步减少行政审批事项，规范和优化对外办理事项，贯彻落实国家职业资格目录清单管理制度，加强事中事后监管，创新就业和社会保障等公共服务方式，加强信息分享，提高公共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16.有关职责分工。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与县教育局的有关职责分工。</w:t>
      </w:r>
      <w:r>
        <w:rPr>
          <w:rFonts w:hint="eastAsia" w:ascii="仿宋_GB2312" w:eastAsia="仿宋_GB2312"/>
          <w:color w:val="auto"/>
          <w:sz w:val="32"/>
          <w:szCs w:val="32"/>
        </w:rPr>
        <w:t>高校毕业生离校前的就业指导和服务工作，由教育局负责；高校毕业生离校后的就业指导和服务工作，由人力资源社会保障局负责。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（三）人员概况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黑水县人力资源和社会保障局总编制24名，其中：行政编制9名，参公编制5名，事业编制7名，工勤编制2名；在职人员总数23人，其中行政人员9人，参公人员4人，事业人员8人；退休人员16人。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二、部门财政资金收支情况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（一）部门财政资金收入情况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本局2022年全年预算总收入396.99万元，其中：基本支出经费拨款382.99万元，其他人力资源和事务支出拨款7万元，年初结转和结余信息化建设6.54万元。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（二）部门财政资金支出情况。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本局2022年全年总支出396.99万元，其中：基本支出389.99万元，占总支出的98.24%；项目支出7万元，占总支出的1.76%。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（一）部门预算管理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年我局严格按照财政局下发的文件要求进行预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算编制工作，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并及时进行2021年预算、决算情况政务公开，无违规情况。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我单位的部门预算报表编制是依据财政编审要求,结合上一年度预算支出情况,按照相关财财经纪律，严格按照财务管理制度，及时组织人员按时编报预决算报表和预决算编制报告。通过编制部门预决算报表,对本单位全年的资金管理、单位履行机构职能和受托责任等进行系统的思考检查,分析预算执行中的得失,以推动单位加强内部管理,制定适应本单位的内控制度以促进发展，确保所有工作都能在预算范围内有序进行，以此强化预算源头的管控，切实做好财政收支工作，做好预算及决算工作，保证我局财务工作公开透明规范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行。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（二）专项预算管理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正确把握专项资金的使用范围，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专项资金的使用严格按照资金拨付程序、年度项目计划和项目进度进行拨付，实行专账核算，严格遵守财务内审和监督制度和审批程序办理专项资金的申报、分配和拨付。</w:t>
      </w:r>
    </w:p>
    <w:p>
      <w:pPr>
        <w:spacing w:line="58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（三）结果应用情况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根据部门整体支出绩效评价指标体系，我局2022年度自评综合得分90分，部门整体支出绩效情况良好，职工满意度较好。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四、评价结论及建议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2022年，我局切实加强预算收支资金管理，完善健全内部管理制度，针对本年度单位财务绩效采用多种评价方法，如比较分析、趋势分析、财务模型等进行财务数据的分析整理，以获得更全面、准确的评价结果。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在总结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工作经验基础上改进工作的方式方法，做好工作创新，保证我局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各项工作能够顺利开展。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2022年对于部门财政整体绩效评价工作，我局严格按照财政部门的要求开展相关工作。但还存在一定的问题：一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内部控制制度和财务管理制度还有待完善；二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财务绩效评价认识不到位，抓不住关键的绩效评价点，难以发挥财务绩效评价的积极作用。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（三）改进建议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为编报一份高质量的部门报表,还应当从日常工作、前期准备、报表分析等方面做好全过程精细化的财务管理。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加大绩效评价的宣传力度，借鉴其他单位的绩效成果，树立绩效理念，增强防范风险的意识。三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加大财务绩效的理论培训，建议县委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县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政府及财政部门负责组织全县单位负责人和财务人员的绩效培训，同时加强对各单位具体工作人员理论知识及实际操作流程的培训。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进一步加强各单位的预算资金管理，减少预算资金使用的随意性，对预算的事前、事中、事后进行全过程控制，加大对预算编制与执行的监督管理力度，提高预算资金使用效率。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黑水县人力资源和社会保障局</w:t>
      </w:r>
    </w:p>
    <w:p>
      <w:pPr>
        <w:pStyle w:val="2"/>
        <w:jc w:val="center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                        2023年8月30日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OTQ1NzUyZDFiYmFkZGJhMWZmNTFhNjI5ZmYyZGEifQ=="/>
  </w:docVars>
  <w:rsids>
    <w:rsidRoot w:val="3E865B6C"/>
    <w:rsid w:val="13840126"/>
    <w:rsid w:val="2F0D5C39"/>
    <w:rsid w:val="3A196044"/>
    <w:rsid w:val="3E865B6C"/>
    <w:rsid w:val="43A57BE3"/>
    <w:rsid w:val="4E882DA9"/>
    <w:rsid w:val="5EE551D3"/>
    <w:rsid w:val="64E602C4"/>
    <w:rsid w:val="75623BE1"/>
    <w:rsid w:val="77DF34AA"/>
    <w:rsid w:val="DBFDF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2751</Words>
  <Characters>2859</Characters>
  <Lines>0</Lines>
  <Paragraphs>0</Paragraphs>
  <TotalTime>2</TotalTime>
  <ScaleCrop>false</ScaleCrop>
  <LinksUpToDate>false</LinksUpToDate>
  <CharactersWithSpaces>2890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2022-07-18T10:01:00Z</dcterms:created>
  <dc:creator>crushfisan</dc:creator>
  <cp:lastModifiedBy>user</cp:lastModifiedBy>
  <dcterms:modified xsi:type="dcterms:W3CDTF">2023-10-09T16:33:29Z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B9D623AC7628495DA2F62F2B6F953228_13</vt:lpwstr>
  </property>
</Properties>
</file>