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书宋_GBK" w:hAnsi="方正书宋_GBK" w:eastAsia="方正书宋_GBK" w:cs="方正书宋_GBK"/>
          <w:kern w:val="0"/>
          <w:sz w:val="44"/>
          <w:szCs w:val="44"/>
        </w:rPr>
      </w:pPr>
      <w:bookmarkStart w:id="0" w:name="_GoBack"/>
      <w:r>
        <w:rPr>
          <w:rFonts w:hint="eastAsia" w:ascii="方正书宋_GBK" w:hAnsi="方正书宋_GBK" w:eastAsia="方正书宋_GBK" w:cs="方正书宋_GBK"/>
          <w:kern w:val="0"/>
          <w:sz w:val="44"/>
          <w:szCs w:val="44"/>
          <w:lang w:eastAsia="zh-CN"/>
        </w:rPr>
        <w:t>黑水县卫生健康局（行政）</w:t>
      </w:r>
      <w:r>
        <w:rPr>
          <w:rFonts w:hint="eastAsia" w:ascii="方正书宋_GBK" w:hAnsi="方正书宋_GBK" w:eastAsia="方正书宋_GBK" w:cs="方正书宋_GBK"/>
          <w:kern w:val="0"/>
          <w:sz w:val="44"/>
          <w:szCs w:val="44"/>
          <w:lang w:val="en-US" w:eastAsia="zh-CN"/>
        </w:rPr>
        <w:t xml:space="preserve">                          </w:t>
      </w:r>
      <w:r>
        <w:rPr>
          <w:rFonts w:hint="eastAsia" w:ascii="方正书宋_GBK" w:hAnsi="方正书宋_GBK" w:eastAsia="方正书宋_GBK" w:cs="方正书宋_GBK"/>
          <w:kern w:val="0"/>
          <w:sz w:val="44"/>
          <w:szCs w:val="44"/>
        </w:rPr>
        <w:t>关于“三公”经费</w:t>
      </w:r>
      <w:r>
        <w:rPr>
          <w:rFonts w:hint="eastAsia" w:ascii="方正书宋_GBK" w:hAnsi="方正书宋_GBK" w:eastAsia="方正书宋_GBK" w:cs="方正书宋_GBK"/>
          <w:kern w:val="0"/>
          <w:sz w:val="44"/>
          <w:szCs w:val="44"/>
          <w:lang w:eastAsia="zh-CN"/>
        </w:rPr>
        <w:t>202</w:t>
      </w:r>
      <w:r>
        <w:rPr>
          <w:rFonts w:hint="eastAsia" w:ascii="方正书宋_GBK" w:hAnsi="方正书宋_GBK" w:eastAsia="方正书宋_GBK" w:cs="方正书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书宋_GBK" w:hAnsi="方正书宋_GBK" w:eastAsia="方正书宋_GBK" w:cs="方正书宋_GBK"/>
          <w:kern w:val="0"/>
          <w:sz w:val="44"/>
          <w:szCs w:val="44"/>
        </w:rPr>
        <w:t>年决算情况说明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万元,较上年度决算持平。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0.286万元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0.514万元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179.7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支付疫情防控期间加班盒饭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134人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；国（境）外公务接待费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三、公务用车购置及运行维护费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25.53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27.24万元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1.71万元，较2021年决算减少0.06%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例行压减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，商务车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25.53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万元。主要用于单位下乡检查工作等所需的公务用车燃料费、维修费、过路过桥费、保险费等支出。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黑水县卫生健康局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财政拨款“三公”经费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25.53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Dk0NDVlMmZmZTQ5OGQwZTk1YmYwZjRiOTE5NzYifQ=="/>
  </w:docVars>
  <w:rsids>
    <w:rsidRoot w:val="003F1AE8"/>
    <w:rsid w:val="003F1AE8"/>
    <w:rsid w:val="007153A1"/>
    <w:rsid w:val="1C7D0383"/>
    <w:rsid w:val="1D0B2F60"/>
    <w:rsid w:val="3E535C8B"/>
    <w:rsid w:val="60366A76"/>
    <w:rsid w:val="66090EF9"/>
    <w:rsid w:val="6DF32776"/>
    <w:rsid w:val="793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420</Words>
  <Characters>500</Characters>
  <Lines>3</Lines>
  <Paragraphs>1</Paragraphs>
  <TotalTime>21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Sariel</cp:lastModifiedBy>
  <dcterms:modified xsi:type="dcterms:W3CDTF">2023-09-18T02:03:20Z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B24385B76F5C484EBB103401F14B4935_13</vt:lpwstr>
  </property>
</Properties>
</file>