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eastAsia="zh-CN"/>
        </w:rPr>
        <w:t>黑水县卫生健康局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val="en-US" w:eastAsia="zh-CN"/>
        </w:rPr>
        <w:t xml:space="preserve"> 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eastAsia="zh-CN"/>
        </w:rPr>
        <w:t>（部门）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val="en-US" w:eastAsia="zh-CN"/>
        </w:rPr>
        <w:t xml:space="preserve">                         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</w:rPr>
        <w:t>关于“三公”经费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eastAsia="zh-CN"/>
        </w:rPr>
        <w:t>202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  <w:lang w:val="en-US" w:eastAsia="zh-CN"/>
        </w:rPr>
        <w:t>4</w:t>
      </w:r>
      <w:r>
        <w:rPr>
          <w:rFonts w:hint="eastAsia" w:ascii="方正书宋_GBK" w:hAnsi="方正书宋_GBK" w:eastAsia="方正书宋_GBK" w:cs="方正书宋_GBK"/>
          <w:kern w:val="0"/>
          <w:sz w:val="44"/>
          <w:szCs w:val="44"/>
        </w:rPr>
        <w:t>年决算情况说明</w:t>
      </w: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较上年度决算持平。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本年无公务接待费用，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55.8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32.49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23.31万元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车辆增加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17.19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主要用于单位下乡检查工作等所需的公务用车燃料费、维修费、过路过桥费、保险费等支出。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38.61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黑水县卫生健康局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55.8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38.61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17.19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dkNzNjMTVjMjRkY2M4MDkwZjEwYTZhMmZhNThhN2IifQ=="/>
    <w:docVar w:name="KSO_WPS_MARK_KEY" w:val="9e8ae409-8741-4617-b63f-28c774029a65"/>
  </w:docVars>
  <w:rsids>
    <w:rsidRoot w:val="003F1AE8"/>
    <w:rsid w:val="003F1AE8"/>
    <w:rsid w:val="007153A1"/>
    <w:rsid w:val="0E6E6BF5"/>
    <w:rsid w:val="1D0B2F60"/>
    <w:rsid w:val="30861092"/>
    <w:rsid w:val="4B8F6812"/>
    <w:rsid w:val="5FF9306C"/>
    <w:rsid w:val="60366A76"/>
    <w:rsid w:val="651A3845"/>
    <w:rsid w:val="66090EF9"/>
    <w:rsid w:val="D74FB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380</Words>
  <Characters>446</Characters>
  <Lines>3</Lines>
  <Paragraphs>1</Paragraphs>
  <TotalTime>0</TotalTime>
  <ScaleCrop>false</ScaleCrop>
  <LinksUpToDate>false</LinksUpToDate>
  <CharactersWithSpaces>549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2025-10-14T15:51:25Z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7965E43718334CE0A35C40C17709BA14_12</vt:lpwstr>
  </property>
</Properties>
</file>