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C0" w:rsidRDefault="009149B1">
      <w:pPr>
        <w:spacing w:line="600" w:lineRule="exact"/>
        <w:jc w:val="center"/>
        <w:outlineLvl w:val="0"/>
        <w:rPr>
          <w:rFonts w:ascii="黑体" w:eastAsia="黑体" w:hAnsi="黑体" w:cs="黑体" w:hint="eastAsia"/>
          <w:b/>
          <w:sz w:val="32"/>
          <w:szCs w:val="32"/>
        </w:rPr>
      </w:pPr>
      <w:bookmarkStart w:id="0" w:name="_GoBack"/>
      <w:bookmarkStart w:id="1" w:name="_Toc15396616"/>
      <w:bookmarkEnd w:id="0"/>
      <w:r>
        <w:rPr>
          <w:rFonts w:ascii="黑体" w:eastAsia="黑体" w:hAnsi="黑体" w:cs="黑体" w:hint="eastAsia"/>
          <w:b/>
          <w:sz w:val="32"/>
          <w:szCs w:val="32"/>
        </w:rPr>
        <w:t>黑水县供销社</w:t>
      </w:r>
    </w:p>
    <w:p w:rsidR="001F6576" w:rsidRDefault="009149B1">
      <w:pPr>
        <w:spacing w:line="600" w:lineRule="exact"/>
        <w:jc w:val="center"/>
        <w:outlineLvl w:val="0"/>
        <w:rPr>
          <w:rFonts w:ascii="黑体" w:eastAsia="黑体" w:hAnsi="黑体" w:cs="黑体"/>
          <w:b/>
          <w:sz w:val="32"/>
          <w:szCs w:val="32"/>
        </w:rPr>
      </w:pPr>
      <w:r>
        <w:rPr>
          <w:rFonts w:ascii="黑体" w:eastAsia="黑体" w:hAnsi="黑体" w:cs="黑体" w:hint="eastAsia"/>
          <w:b/>
          <w:sz w:val="32"/>
          <w:szCs w:val="32"/>
        </w:rPr>
        <w:t>2018</w:t>
      </w:r>
      <w:r>
        <w:rPr>
          <w:rFonts w:ascii="黑体" w:eastAsia="黑体" w:hAnsi="黑体" w:cs="黑体" w:hint="eastAsia"/>
          <w:b/>
          <w:sz w:val="32"/>
          <w:szCs w:val="32"/>
        </w:rPr>
        <w:t>年部门整体支出绩效评价报告</w:t>
      </w:r>
      <w:bookmarkEnd w:id="1"/>
    </w:p>
    <w:p w:rsidR="001F6576" w:rsidRDefault="001F6576">
      <w:pPr>
        <w:spacing w:line="560" w:lineRule="exact"/>
        <w:ind w:firstLineChars="200" w:firstLine="600"/>
        <w:rPr>
          <w:rFonts w:ascii="黑体" w:eastAsia="黑体" w:hAnsi="黑体" w:cs="黑体"/>
          <w:sz w:val="30"/>
          <w:szCs w:val="30"/>
        </w:rPr>
      </w:pPr>
    </w:p>
    <w:p w:rsidR="001F6576" w:rsidRDefault="009149B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根据《阿坝州财政局关于开展</w:t>
      </w:r>
      <w:r>
        <w:rPr>
          <w:rFonts w:ascii="仿宋" w:eastAsia="仿宋" w:hAnsi="仿宋" w:cs="仿宋" w:hint="eastAsia"/>
          <w:sz w:val="30"/>
          <w:szCs w:val="30"/>
        </w:rPr>
        <w:t>2018</w:t>
      </w:r>
      <w:r>
        <w:rPr>
          <w:rFonts w:ascii="仿宋" w:eastAsia="仿宋" w:hAnsi="仿宋" w:cs="仿宋" w:hint="eastAsia"/>
          <w:sz w:val="30"/>
          <w:szCs w:val="30"/>
        </w:rPr>
        <w:t>年财政绩效评价工的通知》</w:t>
      </w:r>
      <w:r>
        <w:rPr>
          <w:rFonts w:ascii="仿宋" w:eastAsia="仿宋" w:hAnsi="仿宋" w:cs="仿宋" w:hint="eastAsia"/>
          <w:color w:val="000000"/>
          <w:kern w:val="0"/>
          <w:sz w:val="30"/>
          <w:szCs w:val="30"/>
          <w:lang w:val="zh-CN"/>
        </w:rPr>
        <w:t>和《</w:t>
      </w:r>
      <w:r>
        <w:rPr>
          <w:rFonts w:ascii="仿宋" w:eastAsia="仿宋" w:hAnsi="仿宋" w:cs="仿宋" w:hint="eastAsia"/>
          <w:sz w:val="30"/>
          <w:szCs w:val="30"/>
        </w:rPr>
        <w:t>黑水县财政局关于开展</w:t>
      </w:r>
      <w:r>
        <w:rPr>
          <w:rFonts w:ascii="仿宋" w:eastAsia="仿宋" w:hAnsi="仿宋" w:cs="仿宋" w:hint="eastAsia"/>
          <w:sz w:val="30"/>
          <w:szCs w:val="30"/>
        </w:rPr>
        <w:t>2018</w:t>
      </w:r>
      <w:r>
        <w:rPr>
          <w:rFonts w:ascii="仿宋" w:eastAsia="仿宋" w:hAnsi="仿宋" w:cs="仿宋" w:hint="eastAsia"/>
          <w:sz w:val="30"/>
          <w:szCs w:val="30"/>
        </w:rPr>
        <w:t>年财政支出绩效评价工作的通知</w:t>
      </w:r>
      <w:r>
        <w:rPr>
          <w:rFonts w:ascii="仿宋" w:eastAsia="仿宋" w:hAnsi="仿宋" w:cs="仿宋" w:hint="eastAsia"/>
          <w:spacing w:val="-22"/>
          <w:sz w:val="30"/>
          <w:szCs w:val="30"/>
        </w:rPr>
        <w:t>》</w:t>
      </w:r>
      <w:r>
        <w:rPr>
          <w:rFonts w:ascii="仿宋" w:eastAsia="仿宋" w:hAnsi="仿宋" w:cs="仿宋" w:hint="eastAsia"/>
          <w:color w:val="000000"/>
          <w:kern w:val="0"/>
          <w:sz w:val="30"/>
          <w:szCs w:val="30"/>
          <w:lang w:val="zh-CN"/>
        </w:rPr>
        <w:t>的</w:t>
      </w:r>
      <w:r>
        <w:rPr>
          <w:rFonts w:ascii="仿宋" w:eastAsia="仿宋" w:hAnsi="仿宋" w:cs="仿宋" w:hint="eastAsia"/>
          <w:sz w:val="30"/>
          <w:szCs w:val="30"/>
        </w:rPr>
        <w:t>文件要求，我局高度重视，结合实际情况，开展了</w:t>
      </w:r>
      <w:r>
        <w:rPr>
          <w:rFonts w:ascii="仿宋" w:eastAsia="仿宋" w:hAnsi="仿宋" w:cs="仿宋" w:hint="eastAsia"/>
          <w:sz w:val="30"/>
          <w:szCs w:val="30"/>
        </w:rPr>
        <w:t>2018</w:t>
      </w:r>
      <w:r>
        <w:rPr>
          <w:rFonts w:ascii="仿宋" w:eastAsia="仿宋" w:hAnsi="仿宋" w:cs="仿宋" w:hint="eastAsia"/>
          <w:sz w:val="30"/>
          <w:szCs w:val="30"/>
        </w:rPr>
        <w:t>年财政支出（基本支出和项目支出）绩效评价工作，现将工作情况总结如下</w:t>
      </w:r>
      <w:r>
        <w:rPr>
          <w:rFonts w:ascii="仿宋" w:eastAsia="仿宋" w:hAnsi="仿宋" w:cs="仿宋" w:hint="eastAsia"/>
          <w:color w:val="000000"/>
          <w:kern w:val="0"/>
          <w:sz w:val="30"/>
          <w:szCs w:val="30"/>
          <w:shd w:val="clear" w:color="auto" w:fill="FFFFFF"/>
        </w:rPr>
        <w:t>。</w:t>
      </w:r>
    </w:p>
    <w:p w:rsidR="001F6576" w:rsidRDefault="009149B1" w:rsidP="00382FC0">
      <w:pPr>
        <w:spacing w:line="580" w:lineRule="exact"/>
        <w:ind w:firstLineChars="200" w:firstLine="600"/>
        <w:rPr>
          <w:rFonts w:ascii="仿宋" w:eastAsia="仿宋" w:hAnsi="仿宋" w:cs="仿宋"/>
          <w:b/>
          <w:bCs/>
          <w:sz w:val="30"/>
          <w:szCs w:val="30"/>
        </w:rPr>
      </w:pPr>
      <w:r>
        <w:rPr>
          <w:rFonts w:ascii="仿宋" w:eastAsia="仿宋" w:hAnsi="仿宋" w:cs="仿宋" w:hint="eastAsia"/>
          <w:b/>
          <w:bCs/>
          <w:sz w:val="30"/>
          <w:szCs w:val="30"/>
        </w:rPr>
        <w:t>一、单位概况</w:t>
      </w:r>
    </w:p>
    <w:p w:rsidR="001F6576" w:rsidRDefault="009149B1" w:rsidP="00382FC0">
      <w:pPr>
        <w:snapToGrid w:val="0"/>
        <w:spacing w:line="560" w:lineRule="exact"/>
        <w:ind w:firstLineChars="200" w:firstLine="600"/>
        <w:rPr>
          <w:rFonts w:ascii="仿宋" w:eastAsia="仿宋" w:hAnsi="仿宋" w:cs="仿宋"/>
          <w:b/>
          <w:sz w:val="30"/>
          <w:szCs w:val="30"/>
        </w:rPr>
      </w:pPr>
      <w:r>
        <w:rPr>
          <w:rFonts w:ascii="仿宋" w:eastAsia="仿宋" w:hAnsi="仿宋" w:cs="仿宋" w:hint="eastAsia"/>
          <w:b/>
          <w:sz w:val="30"/>
          <w:szCs w:val="30"/>
        </w:rPr>
        <w:t>（一）机构组成</w:t>
      </w:r>
    </w:p>
    <w:p w:rsidR="001F6576" w:rsidRDefault="009149B1">
      <w:pPr>
        <w:widowControl/>
        <w:shd w:val="clear" w:color="auto" w:fill="FFFFFF"/>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机构人员情况</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黑水县供销社属于一级核算参照公务员管理事业单位。</w:t>
      </w:r>
      <w:r>
        <w:rPr>
          <w:rFonts w:ascii="仿宋" w:eastAsia="仿宋" w:hAnsi="仿宋" w:cs="仿宋" w:hint="eastAsia"/>
          <w:color w:val="333333"/>
          <w:kern w:val="0"/>
          <w:sz w:val="30"/>
          <w:szCs w:val="30"/>
        </w:rPr>
        <w:t xml:space="preserve"> </w:t>
      </w:r>
      <w:r>
        <w:rPr>
          <w:rFonts w:ascii="仿宋" w:eastAsia="仿宋" w:hAnsi="仿宋" w:cs="仿宋" w:hint="eastAsia"/>
          <w:color w:val="333333"/>
          <w:kern w:val="0"/>
          <w:sz w:val="30"/>
          <w:szCs w:val="30"/>
        </w:rPr>
        <w:t>独立编制机构</w:t>
      </w:r>
      <w:r>
        <w:rPr>
          <w:rFonts w:ascii="仿宋" w:eastAsia="仿宋" w:hAnsi="仿宋" w:cs="仿宋" w:hint="eastAsia"/>
          <w:color w:val="333333"/>
          <w:kern w:val="0"/>
          <w:sz w:val="30"/>
          <w:szCs w:val="30"/>
        </w:rPr>
        <w:t>1</w:t>
      </w:r>
      <w:r>
        <w:rPr>
          <w:rFonts w:ascii="仿宋" w:eastAsia="仿宋" w:hAnsi="仿宋" w:cs="仿宋" w:hint="eastAsia"/>
          <w:color w:val="333333"/>
          <w:kern w:val="0"/>
          <w:sz w:val="30"/>
          <w:szCs w:val="30"/>
        </w:rPr>
        <w:t>个，办公室、业务股、基层股、财务股</w:t>
      </w:r>
      <w:r>
        <w:rPr>
          <w:rFonts w:ascii="仿宋" w:eastAsia="仿宋" w:hAnsi="仿宋" w:cs="仿宋" w:hint="eastAsia"/>
          <w:color w:val="333333"/>
          <w:kern w:val="0"/>
          <w:sz w:val="30"/>
          <w:szCs w:val="30"/>
        </w:rPr>
        <w:t>4</w:t>
      </w:r>
      <w:r>
        <w:rPr>
          <w:rFonts w:ascii="仿宋" w:eastAsia="仿宋" w:hAnsi="仿宋" w:cs="仿宋" w:hint="eastAsia"/>
          <w:color w:val="333333"/>
          <w:kern w:val="0"/>
          <w:sz w:val="30"/>
          <w:szCs w:val="30"/>
        </w:rPr>
        <w:t>个股室。</w:t>
      </w:r>
    </w:p>
    <w:p w:rsidR="001F6576" w:rsidRDefault="009149B1">
      <w:pPr>
        <w:snapToGrid w:val="0"/>
        <w:spacing w:line="360" w:lineRule="auto"/>
        <w:ind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本单位下属二级预算单位</w:t>
      </w:r>
      <w:r>
        <w:rPr>
          <w:rFonts w:ascii="仿宋" w:eastAsia="仿宋" w:hAnsi="仿宋" w:cs="仿宋" w:hint="eastAsia"/>
          <w:color w:val="333333"/>
          <w:kern w:val="0"/>
          <w:sz w:val="30"/>
          <w:szCs w:val="30"/>
        </w:rPr>
        <w:t>0</w:t>
      </w:r>
      <w:r>
        <w:rPr>
          <w:rFonts w:ascii="仿宋" w:eastAsia="仿宋" w:hAnsi="仿宋" w:cs="仿宋" w:hint="eastAsia"/>
          <w:color w:val="333333"/>
          <w:kern w:val="0"/>
          <w:sz w:val="30"/>
          <w:szCs w:val="30"/>
        </w:rPr>
        <w:t>个，其中行政单位</w:t>
      </w:r>
      <w:r>
        <w:rPr>
          <w:rFonts w:ascii="仿宋" w:eastAsia="仿宋" w:hAnsi="仿宋" w:cs="仿宋" w:hint="eastAsia"/>
          <w:color w:val="333333"/>
          <w:kern w:val="0"/>
          <w:sz w:val="30"/>
          <w:szCs w:val="30"/>
        </w:rPr>
        <w:t>0</w:t>
      </w:r>
      <w:r>
        <w:rPr>
          <w:rFonts w:ascii="仿宋" w:eastAsia="仿宋" w:hAnsi="仿宋" w:cs="仿宋" w:hint="eastAsia"/>
          <w:color w:val="333333"/>
          <w:kern w:val="0"/>
          <w:sz w:val="30"/>
          <w:szCs w:val="30"/>
        </w:rPr>
        <w:t>个，参照公务员管理事业单位</w:t>
      </w:r>
      <w:r>
        <w:rPr>
          <w:rFonts w:ascii="仿宋" w:eastAsia="仿宋" w:hAnsi="仿宋" w:cs="仿宋" w:hint="eastAsia"/>
          <w:color w:val="333333"/>
          <w:kern w:val="0"/>
          <w:sz w:val="30"/>
          <w:szCs w:val="30"/>
        </w:rPr>
        <w:t>0</w:t>
      </w:r>
      <w:r>
        <w:rPr>
          <w:rFonts w:ascii="仿宋" w:eastAsia="仿宋" w:hAnsi="仿宋" w:cs="仿宋" w:hint="eastAsia"/>
          <w:color w:val="333333"/>
          <w:kern w:val="0"/>
          <w:sz w:val="30"/>
          <w:szCs w:val="30"/>
        </w:rPr>
        <w:t>个，其他事业单位</w:t>
      </w:r>
      <w:r>
        <w:rPr>
          <w:rFonts w:ascii="仿宋" w:eastAsia="仿宋" w:hAnsi="仿宋" w:cs="仿宋" w:hint="eastAsia"/>
          <w:color w:val="333333"/>
          <w:kern w:val="0"/>
          <w:sz w:val="30"/>
          <w:szCs w:val="30"/>
        </w:rPr>
        <w:t>0</w:t>
      </w:r>
      <w:r>
        <w:rPr>
          <w:rFonts w:ascii="仿宋" w:eastAsia="仿宋" w:hAnsi="仿宋" w:cs="仿宋" w:hint="eastAsia"/>
          <w:color w:val="333333"/>
          <w:kern w:val="0"/>
          <w:sz w:val="30"/>
          <w:szCs w:val="30"/>
        </w:rPr>
        <w:t>个。</w:t>
      </w:r>
    </w:p>
    <w:p w:rsidR="001F6576" w:rsidRDefault="009149B1" w:rsidP="00382FC0">
      <w:pPr>
        <w:snapToGrid w:val="0"/>
        <w:spacing w:line="560" w:lineRule="exact"/>
        <w:ind w:firstLineChars="200" w:firstLine="600"/>
        <w:rPr>
          <w:rFonts w:ascii="仿宋" w:eastAsia="仿宋" w:hAnsi="仿宋" w:cs="仿宋"/>
          <w:b/>
          <w:sz w:val="30"/>
          <w:szCs w:val="30"/>
        </w:rPr>
      </w:pPr>
      <w:r>
        <w:rPr>
          <w:rFonts w:ascii="仿宋" w:eastAsia="仿宋" w:hAnsi="仿宋" w:cs="仿宋" w:hint="eastAsia"/>
          <w:b/>
          <w:sz w:val="30"/>
          <w:szCs w:val="30"/>
        </w:rPr>
        <w:t>（二）机构职能</w:t>
      </w:r>
    </w:p>
    <w:p w:rsidR="001F6576" w:rsidRDefault="009149B1">
      <w:pPr>
        <w:snapToGrid w:val="0"/>
        <w:spacing w:line="560" w:lineRule="exact"/>
        <w:ind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负责全县农资、烟花爆竹的购销、运输及储存工作，发挥为“三农”服务的纽带作用；负责全县农民专业合作社。</w:t>
      </w:r>
    </w:p>
    <w:p w:rsidR="001F6576" w:rsidRDefault="009149B1" w:rsidP="00382FC0">
      <w:pPr>
        <w:snapToGrid w:val="0"/>
        <w:spacing w:line="560" w:lineRule="exact"/>
        <w:ind w:firstLineChars="200" w:firstLine="600"/>
        <w:rPr>
          <w:rFonts w:ascii="仿宋" w:eastAsia="仿宋" w:hAnsi="仿宋" w:cs="仿宋"/>
          <w:b/>
          <w:sz w:val="30"/>
          <w:szCs w:val="30"/>
        </w:rPr>
      </w:pPr>
      <w:r>
        <w:rPr>
          <w:rFonts w:ascii="仿宋" w:eastAsia="仿宋" w:hAnsi="仿宋" w:cs="仿宋" w:hint="eastAsia"/>
          <w:b/>
          <w:sz w:val="30"/>
          <w:szCs w:val="30"/>
        </w:rPr>
        <w:t>（三）人员概况</w:t>
      </w:r>
    </w:p>
    <w:p w:rsidR="001F6576" w:rsidRDefault="009149B1">
      <w:pPr>
        <w:widowControl/>
        <w:spacing w:line="56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本单位总编制人数</w:t>
      </w:r>
      <w:r>
        <w:rPr>
          <w:rFonts w:ascii="仿宋" w:eastAsia="仿宋" w:hAnsi="仿宋" w:cs="仿宋" w:hint="eastAsia"/>
          <w:color w:val="333333"/>
          <w:kern w:val="0"/>
          <w:sz w:val="30"/>
          <w:szCs w:val="30"/>
        </w:rPr>
        <w:t>10</w:t>
      </w:r>
      <w:r>
        <w:rPr>
          <w:rFonts w:ascii="仿宋" w:eastAsia="仿宋" w:hAnsi="仿宋" w:cs="仿宋" w:hint="eastAsia"/>
          <w:color w:val="333333"/>
          <w:kern w:val="0"/>
          <w:sz w:val="30"/>
          <w:szCs w:val="30"/>
        </w:rPr>
        <w:t>个，其中：行政编制</w:t>
      </w:r>
      <w:r>
        <w:rPr>
          <w:rFonts w:ascii="仿宋" w:eastAsia="仿宋" w:hAnsi="仿宋" w:cs="仿宋" w:hint="eastAsia"/>
          <w:color w:val="333333"/>
          <w:kern w:val="0"/>
          <w:sz w:val="30"/>
          <w:szCs w:val="30"/>
        </w:rPr>
        <w:t>0</w:t>
      </w:r>
      <w:r>
        <w:rPr>
          <w:rFonts w:ascii="仿宋" w:eastAsia="仿宋" w:hAnsi="仿宋" w:cs="仿宋" w:hint="eastAsia"/>
          <w:color w:val="333333"/>
          <w:kern w:val="0"/>
          <w:sz w:val="30"/>
          <w:szCs w:val="30"/>
        </w:rPr>
        <w:t>人，年末实有</w:t>
      </w:r>
      <w:r>
        <w:rPr>
          <w:rFonts w:ascii="仿宋" w:eastAsia="仿宋" w:hAnsi="仿宋" w:cs="仿宋" w:hint="eastAsia"/>
          <w:color w:val="333333"/>
          <w:kern w:val="0"/>
          <w:sz w:val="30"/>
          <w:szCs w:val="30"/>
        </w:rPr>
        <w:t>10</w:t>
      </w:r>
      <w:r>
        <w:rPr>
          <w:rFonts w:ascii="仿宋" w:eastAsia="仿宋" w:hAnsi="仿宋" w:cs="仿宋" w:hint="eastAsia"/>
          <w:color w:val="333333"/>
          <w:kern w:val="0"/>
          <w:sz w:val="30"/>
          <w:szCs w:val="30"/>
        </w:rPr>
        <w:t>人，，行政工勤</w:t>
      </w:r>
      <w:r>
        <w:rPr>
          <w:rFonts w:ascii="仿宋" w:eastAsia="仿宋" w:hAnsi="仿宋" w:cs="仿宋" w:hint="eastAsia"/>
          <w:color w:val="333333"/>
          <w:kern w:val="0"/>
          <w:sz w:val="30"/>
          <w:szCs w:val="30"/>
        </w:rPr>
        <w:t>0</w:t>
      </w:r>
      <w:r>
        <w:rPr>
          <w:rFonts w:ascii="仿宋" w:eastAsia="仿宋" w:hAnsi="仿宋" w:cs="仿宋" w:hint="eastAsia"/>
          <w:color w:val="333333"/>
          <w:kern w:val="0"/>
          <w:sz w:val="30"/>
          <w:szCs w:val="30"/>
        </w:rPr>
        <w:t>人，年末实有</w:t>
      </w:r>
      <w:r>
        <w:rPr>
          <w:rFonts w:ascii="仿宋" w:eastAsia="仿宋" w:hAnsi="仿宋" w:cs="仿宋" w:hint="eastAsia"/>
          <w:color w:val="333333"/>
          <w:kern w:val="0"/>
          <w:sz w:val="30"/>
          <w:szCs w:val="30"/>
        </w:rPr>
        <w:t>0</w:t>
      </w:r>
      <w:r>
        <w:rPr>
          <w:rFonts w:ascii="仿宋" w:eastAsia="仿宋" w:hAnsi="仿宋" w:cs="仿宋" w:hint="eastAsia"/>
          <w:color w:val="333333"/>
          <w:kern w:val="0"/>
          <w:sz w:val="30"/>
          <w:szCs w:val="30"/>
        </w:rPr>
        <w:t>人，事业编制</w:t>
      </w:r>
      <w:r>
        <w:rPr>
          <w:rFonts w:ascii="仿宋" w:eastAsia="仿宋" w:hAnsi="仿宋" w:cs="仿宋" w:hint="eastAsia"/>
          <w:color w:val="333333"/>
          <w:kern w:val="0"/>
          <w:sz w:val="30"/>
          <w:szCs w:val="30"/>
        </w:rPr>
        <w:t>10</w:t>
      </w:r>
      <w:r>
        <w:rPr>
          <w:rFonts w:ascii="仿宋" w:eastAsia="仿宋" w:hAnsi="仿宋" w:cs="仿宋" w:hint="eastAsia"/>
          <w:color w:val="333333"/>
          <w:kern w:val="0"/>
          <w:sz w:val="30"/>
          <w:szCs w:val="30"/>
        </w:rPr>
        <w:t>人，其中参公编制</w:t>
      </w:r>
      <w:r>
        <w:rPr>
          <w:rFonts w:ascii="仿宋" w:eastAsia="仿宋" w:hAnsi="仿宋" w:cs="仿宋" w:hint="eastAsia"/>
          <w:color w:val="333333"/>
          <w:kern w:val="0"/>
          <w:sz w:val="30"/>
          <w:szCs w:val="30"/>
        </w:rPr>
        <w:t>10</w:t>
      </w:r>
      <w:r>
        <w:rPr>
          <w:rFonts w:ascii="仿宋" w:eastAsia="仿宋" w:hAnsi="仿宋" w:cs="仿宋" w:hint="eastAsia"/>
          <w:color w:val="333333"/>
          <w:kern w:val="0"/>
          <w:sz w:val="30"/>
          <w:szCs w:val="30"/>
        </w:rPr>
        <w:t>人，年末实有</w:t>
      </w:r>
      <w:r>
        <w:rPr>
          <w:rFonts w:ascii="仿宋" w:eastAsia="仿宋" w:hAnsi="仿宋" w:cs="仿宋" w:hint="eastAsia"/>
          <w:color w:val="333333"/>
          <w:kern w:val="0"/>
          <w:sz w:val="30"/>
          <w:szCs w:val="30"/>
        </w:rPr>
        <w:t>10</w:t>
      </w:r>
      <w:r>
        <w:rPr>
          <w:rFonts w:ascii="仿宋" w:eastAsia="仿宋" w:hAnsi="仿宋" w:cs="仿宋" w:hint="eastAsia"/>
          <w:color w:val="333333"/>
          <w:kern w:val="0"/>
          <w:sz w:val="30"/>
          <w:szCs w:val="30"/>
        </w:rPr>
        <w:t>人。年末实有人数减少了</w:t>
      </w:r>
      <w:r>
        <w:rPr>
          <w:rFonts w:ascii="仿宋" w:eastAsia="仿宋" w:hAnsi="仿宋" w:cs="仿宋" w:hint="eastAsia"/>
          <w:color w:val="333333"/>
          <w:kern w:val="0"/>
          <w:sz w:val="30"/>
          <w:szCs w:val="30"/>
        </w:rPr>
        <w:t>1</w:t>
      </w:r>
      <w:r>
        <w:rPr>
          <w:rFonts w:ascii="仿宋" w:eastAsia="仿宋" w:hAnsi="仿宋" w:cs="仿宋" w:hint="eastAsia"/>
          <w:color w:val="333333"/>
          <w:kern w:val="0"/>
          <w:sz w:val="30"/>
          <w:szCs w:val="30"/>
        </w:rPr>
        <w:t>人，形成的原因是因工作需要人员调动，调出</w:t>
      </w:r>
      <w:r>
        <w:rPr>
          <w:rFonts w:ascii="仿宋" w:eastAsia="仿宋" w:hAnsi="仿宋" w:cs="仿宋" w:hint="eastAsia"/>
          <w:color w:val="333333"/>
          <w:kern w:val="0"/>
          <w:sz w:val="30"/>
          <w:szCs w:val="30"/>
        </w:rPr>
        <w:t>1</w:t>
      </w:r>
      <w:r>
        <w:rPr>
          <w:rFonts w:ascii="仿宋" w:eastAsia="仿宋" w:hAnsi="仿宋" w:cs="仿宋" w:hint="eastAsia"/>
          <w:color w:val="333333"/>
          <w:kern w:val="0"/>
          <w:sz w:val="30"/>
          <w:szCs w:val="30"/>
        </w:rPr>
        <w:t>人</w:t>
      </w:r>
      <w:r>
        <w:rPr>
          <w:rFonts w:ascii="仿宋" w:eastAsia="仿宋" w:hAnsi="仿宋" w:cs="仿宋" w:hint="eastAsia"/>
          <w:color w:val="333333"/>
          <w:kern w:val="0"/>
          <w:sz w:val="30"/>
          <w:szCs w:val="30"/>
        </w:rPr>
        <w:t xml:space="preserve"> .</w:t>
      </w:r>
    </w:p>
    <w:p w:rsidR="001F6576" w:rsidRDefault="009149B1">
      <w:pPr>
        <w:widowControl/>
        <w:spacing w:line="56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lastRenderedPageBreak/>
        <w:t>本单位总编制人数</w:t>
      </w:r>
      <w:r>
        <w:rPr>
          <w:rFonts w:ascii="仿宋" w:eastAsia="仿宋" w:hAnsi="仿宋" w:cs="仿宋" w:hint="eastAsia"/>
          <w:color w:val="333333"/>
          <w:kern w:val="0"/>
          <w:sz w:val="30"/>
          <w:szCs w:val="30"/>
        </w:rPr>
        <w:t>10</w:t>
      </w:r>
      <w:r>
        <w:rPr>
          <w:rFonts w:ascii="仿宋" w:eastAsia="仿宋" w:hAnsi="仿宋" w:cs="仿宋" w:hint="eastAsia"/>
          <w:color w:val="333333"/>
          <w:kern w:val="0"/>
          <w:sz w:val="30"/>
          <w:szCs w:val="30"/>
        </w:rPr>
        <w:t>个较上年本单位总编制人数</w:t>
      </w:r>
      <w:r>
        <w:rPr>
          <w:rFonts w:ascii="仿宋" w:eastAsia="仿宋" w:hAnsi="仿宋" w:cs="仿宋" w:hint="eastAsia"/>
          <w:color w:val="333333"/>
          <w:kern w:val="0"/>
          <w:sz w:val="30"/>
          <w:szCs w:val="30"/>
        </w:rPr>
        <w:t>13</w:t>
      </w:r>
      <w:r>
        <w:rPr>
          <w:rFonts w:ascii="仿宋" w:eastAsia="仿宋" w:hAnsi="仿宋" w:cs="仿宋" w:hint="eastAsia"/>
          <w:color w:val="333333"/>
          <w:kern w:val="0"/>
          <w:sz w:val="30"/>
          <w:szCs w:val="30"/>
        </w:rPr>
        <w:t>个，减少</w:t>
      </w:r>
      <w:r>
        <w:rPr>
          <w:rFonts w:ascii="仿宋" w:eastAsia="仿宋" w:hAnsi="仿宋" w:cs="仿宋" w:hint="eastAsia"/>
          <w:color w:val="333333"/>
          <w:kern w:val="0"/>
          <w:sz w:val="30"/>
          <w:szCs w:val="30"/>
        </w:rPr>
        <w:t>3</w:t>
      </w:r>
      <w:r>
        <w:rPr>
          <w:rFonts w:ascii="仿宋" w:eastAsia="仿宋" w:hAnsi="仿宋" w:cs="仿宋" w:hint="eastAsia"/>
          <w:color w:val="333333"/>
          <w:kern w:val="0"/>
          <w:sz w:val="30"/>
          <w:szCs w:val="30"/>
        </w:rPr>
        <w:t>人，形成的原因</w:t>
      </w:r>
      <w:r>
        <w:rPr>
          <w:rFonts w:ascii="仿宋" w:eastAsia="仿宋" w:hAnsi="仿宋" w:cs="仿宋" w:hint="eastAsia"/>
          <w:color w:val="333333"/>
          <w:kern w:val="0"/>
          <w:sz w:val="30"/>
          <w:szCs w:val="30"/>
        </w:rPr>
        <w:t>：调剂减少</w:t>
      </w:r>
      <w:r>
        <w:rPr>
          <w:rFonts w:ascii="仿宋" w:eastAsia="仿宋" w:hAnsi="仿宋" w:cs="仿宋" w:hint="eastAsia"/>
          <w:color w:val="333333"/>
          <w:kern w:val="0"/>
          <w:sz w:val="30"/>
          <w:szCs w:val="30"/>
        </w:rPr>
        <w:t>3</w:t>
      </w:r>
      <w:r>
        <w:rPr>
          <w:rFonts w:ascii="仿宋" w:eastAsia="仿宋" w:hAnsi="仿宋" w:cs="仿宋" w:hint="eastAsia"/>
          <w:color w:val="333333"/>
          <w:kern w:val="0"/>
          <w:sz w:val="30"/>
          <w:szCs w:val="30"/>
        </w:rPr>
        <w:t>人。</w:t>
      </w:r>
    </w:p>
    <w:p w:rsidR="001F6576" w:rsidRDefault="001F6576">
      <w:pPr>
        <w:spacing w:line="560" w:lineRule="exact"/>
        <w:ind w:firstLineChars="300" w:firstLine="960"/>
        <w:rPr>
          <w:rFonts w:ascii="仿宋" w:eastAsia="仿宋" w:hAnsi="仿宋" w:cs="宋体"/>
          <w:color w:val="000000"/>
          <w:kern w:val="0"/>
          <w:sz w:val="32"/>
          <w:szCs w:val="32"/>
        </w:rPr>
      </w:pPr>
    </w:p>
    <w:p w:rsidR="001F6576" w:rsidRDefault="009149B1">
      <w:pPr>
        <w:spacing w:line="560" w:lineRule="exact"/>
        <w:ind w:firstLineChars="300" w:firstLine="960"/>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二、部门财政资金收支情况</w:t>
      </w:r>
    </w:p>
    <w:p w:rsidR="001F6576" w:rsidRDefault="009149B1">
      <w:pPr>
        <w:spacing w:line="560" w:lineRule="exact"/>
        <w:ind w:firstLineChars="250" w:firstLine="800"/>
        <w:rPr>
          <w:rFonts w:ascii="仿宋" w:eastAsia="仿宋" w:hAnsi="仿宋" w:cs="宋体"/>
          <w:color w:val="000000"/>
          <w:kern w:val="0"/>
          <w:sz w:val="32"/>
          <w:szCs w:val="32"/>
        </w:rPr>
      </w:pPr>
      <w:r>
        <w:rPr>
          <w:rFonts w:ascii="仿宋" w:eastAsia="仿宋" w:hAnsi="仿宋" w:cs="宋体" w:hint="eastAsia"/>
          <w:color w:val="000000"/>
          <w:kern w:val="0"/>
          <w:sz w:val="32"/>
          <w:szCs w:val="32"/>
        </w:rPr>
        <w:t>（一）部门财政资金收入情况</w:t>
      </w:r>
    </w:p>
    <w:p w:rsidR="001F6576" w:rsidRDefault="009149B1">
      <w:pPr>
        <w:snapToGrid w:val="0"/>
        <w:spacing w:line="360" w:lineRule="auto"/>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．收入与预算对比分析：本单位</w:t>
      </w:r>
      <w:r>
        <w:rPr>
          <w:rFonts w:ascii="仿宋" w:eastAsia="仿宋" w:hAnsi="仿宋" w:cs="宋体" w:hint="eastAsia"/>
          <w:color w:val="000000"/>
          <w:kern w:val="0"/>
          <w:sz w:val="32"/>
          <w:szCs w:val="32"/>
        </w:rPr>
        <w:t>2018</w:t>
      </w:r>
      <w:r>
        <w:rPr>
          <w:rFonts w:ascii="仿宋" w:eastAsia="仿宋" w:hAnsi="仿宋" w:cs="宋体" w:hint="eastAsia"/>
          <w:color w:val="000000"/>
          <w:kern w:val="0"/>
          <w:sz w:val="32"/>
          <w:szCs w:val="32"/>
        </w:rPr>
        <w:t>年年初预算安排收入</w:t>
      </w:r>
      <w:r>
        <w:rPr>
          <w:rFonts w:ascii="仿宋" w:eastAsia="仿宋" w:hAnsi="仿宋" w:cs="宋体" w:hint="eastAsia"/>
          <w:color w:val="000000"/>
          <w:kern w:val="0"/>
          <w:sz w:val="32"/>
          <w:szCs w:val="32"/>
        </w:rPr>
        <w:t>142.72</w:t>
      </w:r>
      <w:r>
        <w:rPr>
          <w:rFonts w:ascii="仿宋" w:eastAsia="仿宋" w:hAnsi="仿宋" w:cs="宋体" w:hint="eastAsia"/>
          <w:color w:val="000000"/>
          <w:kern w:val="0"/>
          <w:sz w:val="32"/>
          <w:szCs w:val="32"/>
        </w:rPr>
        <w:t>万元，本年实际收入</w:t>
      </w:r>
      <w:r>
        <w:rPr>
          <w:rFonts w:ascii="仿宋" w:eastAsia="仿宋" w:hAnsi="仿宋" w:cs="宋体" w:hint="eastAsia"/>
          <w:color w:val="000000"/>
          <w:kern w:val="0"/>
          <w:sz w:val="32"/>
          <w:szCs w:val="32"/>
        </w:rPr>
        <w:t>243.83</w:t>
      </w:r>
      <w:r>
        <w:rPr>
          <w:rFonts w:ascii="仿宋" w:eastAsia="仿宋" w:hAnsi="仿宋" w:cs="宋体" w:hint="eastAsia"/>
          <w:color w:val="000000"/>
          <w:kern w:val="0"/>
          <w:sz w:val="32"/>
          <w:szCs w:val="32"/>
        </w:rPr>
        <w:t>万元，本年实际收入较年初预算增加</w:t>
      </w:r>
      <w:r>
        <w:rPr>
          <w:rFonts w:ascii="仿宋" w:eastAsia="仿宋" w:hAnsi="仿宋" w:cs="宋体" w:hint="eastAsia"/>
          <w:color w:val="000000"/>
          <w:kern w:val="0"/>
          <w:sz w:val="32"/>
          <w:szCs w:val="32"/>
        </w:rPr>
        <w:t>101.83</w:t>
      </w:r>
      <w:r>
        <w:rPr>
          <w:rFonts w:ascii="仿宋" w:eastAsia="仿宋" w:hAnsi="仿宋" w:cs="宋体" w:hint="eastAsia"/>
          <w:color w:val="000000"/>
          <w:kern w:val="0"/>
          <w:sz w:val="32"/>
          <w:szCs w:val="32"/>
        </w:rPr>
        <w:t>万元，差异率</w:t>
      </w:r>
      <w:r>
        <w:rPr>
          <w:rFonts w:ascii="仿宋" w:eastAsia="仿宋" w:hAnsi="仿宋" w:cs="宋体" w:hint="eastAsia"/>
          <w:color w:val="000000"/>
          <w:kern w:val="0"/>
          <w:sz w:val="32"/>
          <w:szCs w:val="32"/>
        </w:rPr>
        <w:t>71%</w:t>
      </w:r>
      <w:r>
        <w:rPr>
          <w:rFonts w:ascii="仿宋" w:eastAsia="仿宋" w:hAnsi="仿宋" w:cs="宋体" w:hint="eastAsia"/>
          <w:color w:val="000000"/>
          <w:kern w:val="0"/>
          <w:sz w:val="32"/>
          <w:szCs w:val="32"/>
        </w:rPr>
        <w:t>。差异主要原因是本年工资、社保金目标奖等人员经费调增，项目资金增加。</w:t>
      </w:r>
    </w:p>
    <w:p w:rsidR="001F6576" w:rsidRDefault="009149B1">
      <w:pPr>
        <w:snapToGrid w:val="0"/>
        <w:spacing w:line="360" w:lineRule="auto"/>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．本年收入与上年收入的对比分析</w:t>
      </w:r>
    </w:p>
    <w:p w:rsidR="001F6576" w:rsidRDefault="009149B1">
      <w:pPr>
        <w:snapToGrid w:val="0"/>
        <w:spacing w:line="360" w:lineRule="auto"/>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本年度实际收入</w:t>
      </w:r>
      <w:r>
        <w:rPr>
          <w:rFonts w:ascii="仿宋" w:eastAsia="仿宋" w:hAnsi="仿宋" w:cs="宋体" w:hint="eastAsia"/>
          <w:color w:val="000000"/>
          <w:kern w:val="0"/>
          <w:sz w:val="32"/>
          <w:szCs w:val="32"/>
        </w:rPr>
        <w:t>243.83</w:t>
      </w:r>
      <w:r>
        <w:rPr>
          <w:rFonts w:ascii="仿宋" w:eastAsia="仿宋" w:hAnsi="仿宋" w:cs="宋体" w:hint="eastAsia"/>
          <w:color w:val="000000"/>
          <w:kern w:val="0"/>
          <w:sz w:val="32"/>
          <w:szCs w:val="32"/>
        </w:rPr>
        <w:t>万元，比上年度收入</w:t>
      </w:r>
      <w:r>
        <w:rPr>
          <w:rFonts w:ascii="仿宋" w:eastAsia="仿宋" w:hAnsi="仿宋" w:cs="宋体" w:hint="eastAsia"/>
          <w:color w:val="000000"/>
          <w:kern w:val="0"/>
          <w:sz w:val="32"/>
          <w:szCs w:val="32"/>
        </w:rPr>
        <w:t>161.45</w:t>
      </w:r>
      <w:r>
        <w:rPr>
          <w:rFonts w:ascii="仿宋" w:eastAsia="仿宋" w:hAnsi="仿宋" w:cs="宋体" w:hint="eastAsia"/>
          <w:color w:val="000000"/>
          <w:kern w:val="0"/>
          <w:sz w:val="32"/>
          <w:szCs w:val="32"/>
        </w:rPr>
        <w:t>万元增加</w:t>
      </w:r>
      <w:r>
        <w:rPr>
          <w:rFonts w:ascii="仿宋" w:eastAsia="仿宋" w:hAnsi="仿宋" w:cs="宋体" w:hint="eastAsia"/>
          <w:color w:val="000000"/>
          <w:kern w:val="0"/>
          <w:sz w:val="32"/>
          <w:szCs w:val="32"/>
        </w:rPr>
        <w:t>82.38</w:t>
      </w:r>
      <w:r>
        <w:rPr>
          <w:rFonts w:ascii="仿宋" w:eastAsia="仿宋" w:hAnsi="仿宋" w:cs="宋体" w:hint="eastAsia"/>
          <w:color w:val="000000"/>
          <w:kern w:val="0"/>
          <w:sz w:val="32"/>
          <w:szCs w:val="32"/>
        </w:rPr>
        <w:t>万元，增加幅度</w:t>
      </w:r>
      <w:r>
        <w:rPr>
          <w:rFonts w:ascii="仿宋" w:eastAsia="仿宋" w:hAnsi="仿宋" w:cs="宋体" w:hint="eastAsia"/>
          <w:color w:val="000000"/>
          <w:kern w:val="0"/>
          <w:sz w:val="32"/>
          <w:szCs w:val="32"/>
        </w:rPr>
        <w:t>51.03%</w:t>
      </w:r>
      <w:r>
        <w:rPr>
          <w:rFonts w:ascii="仿宋" w:eastAsia="仿宋" w:hAnsi="仿宋" w:cs="宋体" w:hint="eastAsia"/>
          <w:color w:val="000000"/>
          <w:kern w:val="0"/>
          <w:sz w:val="32"/>
          <w:szCs w:val="32"/>
        </w:rPr>
        <w:t>。</w:t>
      </w:r>
    </w:p>
    <w:p w:rsidR="001F6576" w:rsidRDefault="009149B1">
      <w:pPr>
        <w:snapToGrid w:val="0"/>
        <w:spacing w:line="360" w:lineRule="auto"/>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．本年收入结构分析：本年收入</w:t>
      </w:r>
      <w:r>
        <w:rPr>
          <w:rFonts w:ascii="仿宋" w:eastAsia="仿宋" w:hAnsi="仿宋" w:cs="宋体" w:hint="eastAsia"/>
          <w:color w:val="000000"/>
          <w:kern w:val="0"/>
          <w:sz w:val="32"/>
          <w:szCs w:val="32"/>
        </w:rPr>
        <w:t>243.83</w:t>
      </w:r>
      <w:r>
        <w:rPr>
          <w:rFonts w:ascii="仿宋" w:eastAsia="仿宋" w:hAnsi="仿宋" w:cs="宋体" w:hint="eastAsia"/>
          <w:color w:val="000000"/>
          <w:kern w:val="0"/>
          <w:sz w:val="32"/>
          <w:szCs w:val="32"/>
        </w:rPr>
        <w:t>万元，其中财政拨款收入</w:t>
      </w:r>
      <w:r>
        <w:rPr>
          <w:rFonts w:ascii="仿宋" w:eastAsia="仿宋" w:hAnsi="仿宋" w:cs="宋体" w:hint="eastAsia"/>
          <w:color w:val="000000"/>
          <w:kern w:val="0"/>
          <w:sz w:val="32"/>
          <w:szCs w:val="32"/>
        </w:rPr>
        <w:t>243.83</w:t>
      </w:r>
      <w:r>
        <w:rPr>
          <w:rFonts w:ascii="仿宋" w:eastAsia="仿宋" w:hAnsi="仿宋" w:cs="宋体" w:hint="eastAsia"/>
          <w:color w:val="000000"/>
          <w:kern w:val="0"/>
          <w:sz w:val="32"/>
          <w:szCs w:val="32"/>
        </w:rPr>
        <w:t>万元，占本年收入的</w:t>
      </w:r>
      <w:r>
        <w:rPr>
          <w:rFonts w:ascii="仿宋" w:eastAsia="仿宋" w:hAnsi="仿宋" w:cs="宋体" w:hint="eastAsia"/>
          <w:color w:val="000000"/>
          <w:kern w:val="0"/>
          <w:sz w:val="32"/>
          <w:szCs w:val="32"/>
        </w:rPr>
        <w:t>100%</w:t>
      </w:r>
      <w:r>
        <w:rPr>
          <w:rFonts w:ascii="仿宋" w:eastAsia="仿宋" w:hAnsi="仿宋" w:cs="宋体" w:hint="eastAsia"/>
          <w:color w:val="000000"/>
          <w:kern w:val="0"/>
          <w:sz w:val="32"/>
          <w:szCs w:val="32"/>
        </w:rPr>
        <w:t>。</w:t>
      </w:r>
    </w:p>
    <w:p w:rsidR="001F6576" w:rsidRDefault="009149B1">
      <w:pPr>
        <w:widowControl/>
        <w:adjustRightInd w:val="0"/>
        <w:snapToGrid w:val="0"/>
        <w:spacing w:line="360" w:lineRule="auto"/>
        <w:ind w:firstLine="7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（二）部门财政资金支出情况</w:t>
      </w:r>
    </w:p>
    <w:p w:rsidR="001F6576" w:rsidRDefault="009149B1">
      <w:pPr>
        <w:snapToGrid w:val="0"/>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．支出与预算对比分析：本年预算支出</w:t>
      </w:r>
      <w:r>
        <w:rPr>
          <w:rFonts w:ascii="仿宋" w:eastAsia="仿宋" w:hAnsi="仿宋" w:cs="宋体" w:hint="eastAsia"/>
          <w:color w:val="000000"/>
          <w:kern w:val="0"/>
          <w:sz w:val="32"/>
          <w:szCs w:val="32"/>
        </w:rPr>
        <w:t>142.72</w:t>
      </w:r>
      <w:r>
        <w:rPr>
          <w:rFonts w:ascii="仿宋" w:eastAsia="仿宋" w:hAnsi="仿宋" w:cs="宋体" w:hint="eastAsia"/>
          <w:color w:val="000000"/>
          <w:kern w:val="0"/>
          <w:sz w:val="32"/>
          <w:szCs w:val="32"/>
        </w:rPr>
        <w:t>万元，本年决算数支出</w:t>
      </w:r>
      <w:r>
        <w:rPr>
          <w:rFonts w:ascii="仿宋" w:eastAsia="仿宋" w:hAnsi="仿宋" w:cs="宋体" w:hint="eastAsia"/>
          <w:color w:val="000000"/>
          <w:kern w:val="0"/>
          <w:sz w:val="32"/>
          <w:szCs w:val="32"/>
        </w:rPr>
        <w:t>246.08</w:t>
      </w:r>
      <w:r>
        <w:rPr>
          <w:rFonts w:ascii="仿宋" w:eastAsia="仿宋" w:hAnsi="仿宋" w:cs="宋体" w:hint="eastAsia"/>
          <w:color w:val="000000"/>
          <w:kern w:val="0"/>
          <w:sz w:val="32"/>
          <w:szCs w:val="32"/>
        </w:rPr>
        <w:t>万元，本年实际支出比预算支出增</w:t>
      </w:r>
      <w:r>
        <w:rPr>
          <w:rFonts w:ascii="仿宋" w:eastAsia="仿宋" w:hAnsi="仿宋" w:cs="宋体" w:hint="eastAsia"/>
          <w:color w:val="000000"/>
          <w:kern w:val="0"/>
          <w:sz w:val="32"/>
          <w:szCs w:val="32"/>
        </w:rPr>
        <w:lastRenderedPageBreak/>
        <w:t>加</w:t>
      </w:r>
      <w:r>
        <w:rPr>
          <w:rFonts w:ascii="仿宋" w:eastAsia="仿宋" w:hAnsi="仿宋" w:cs="宋体" w:hint="eastAsia"/>
          <w:color w:val="000000"/>
          <w:kern w:val="0"/>
          <w:sz w:val="32"/>
          <w:szCs w:val="32"/>
        </w:rPr>
        <w:t>103.36</w:t>
      </w:r>
      <w:r>
        <w:rPr>
          <w:rFonts w:ascii="仿宋" w:eastAsia="仿宋" w:hAnsi="仿宋" w:cs="宋体" w:hint="eastAsia"/>
          <w:color w:val="000000"/>
          <w:kern w:val="0"/>
          <w:sz w:val="32"/>
          <w:szCs w:val="32"/>
        </w:rPr>
        <w:t>万元，差异率</w:t>
      </w:r>
      <w:r>
        <w:rPr>
          <w:rFonts w:ascii="仿宋" w:eastAsia="仿宋" w:hAnsi="仿宋" w:cs="宋体" w:hint="eastAsia"/>
          <w:color w:val="000000"/>
          <w:kern w:val="0"/>
          <w:sz w:val="32"/>
          <w:szCs w:val="32"/>
        </w:rPr>
        <w:t>72.42%</w:t>
      </w:r>
      <w:r>
        <w:rPr>
          <w:rFonts w:ascii="仿宋" w:eastAsia="仿宋" w:hAnsi="仿宋" w:cs="宋体" w:hint="eastAsia"/>
          <w:color w:val="000000"/>
          <w:kern w:val="0"/>
          <w:sz w:val="32"/>
          <w:szCs w:val="32"/>
        </w:rPr>
        <w:t>。实际支出增加主要原因：本年工资、社保金目标奖等人员经费调增，项目资金增加。</w:t>
      </w:r>
    </w:p>
    <w:p w:rsidR="001F6576" w:rsidRDefault="009149B1">
      <w:pPr>
        <w:snapToGrid w:val="0"/>
        <w:spacing w:line="360" w:lineRule="auto"/>
        <w:ind w:firstLine="63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．本年支出与上年支出的对比分析</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本年度实际支出</w:t>
      </w:r>
      <w:r>
        <w:rPr>
          <w:rFonts w:ascii="仿宋" w:eastAsia="仿宋" w:hAnsi="仿宋" w:cs="宋体" w:hint="eastAsia"/>
          <w:color w:val="000000"/>
          <w:kern w:val="0"/>
          <w:sz w:val="32"/>
          <w:szCs w:val="32"/>
        </w:rPr>
        <w:t>246.08</w:t>
      </w:r>
      <w:r>
        <w:rPr>
          <w:rFonts w:ascii="仿宋" w:eastAsia="仿宋" w:hAnsi="仿宋" w:cs="宋体" w:hint="eastAsia"/>
          <w:color w:val="000000"/>
          <w:kern w:val="0"/>
          <w:sz w:val="32"/>
          <w:szCs w:val="32"/>
        </w:rPr>
        <w:t>万元，比上年度</w:t>
      </w:r>
      <w:r>
        <w:rPr>
          <w:rFonts w:ascii="仿宋" w:eastAsia="仿宋" w:hAnsi="仿宋" w:cs="宋体" w:hint="eastAsia"/>
          <w:color w:val="000000"/>
          <w:kern w:val="0"/>
          <w:sz w:val="32"/>
          <w:szCs w:val="32"/>
        </w:rPr>
        <w:t>161.45</w:t>
      </w:r>
      <w:r>
        <w:rPr>
          <w:rFonts w:ascii="仿宋" w:eastAsia="仿宋" w:hAnsi="仿宋" w:cs="宋体" w:hint="eastAsia"/>
          <w:color w:val="000000"/>
          <w:kern w:val="0"/>
          <w:sz w:val="32"/>
          <w:szCs w:val="32"/>
        </w:rPr>
        <w:t>万元，、增加</w:t>
      </w:r>
      <w:r>
        <w:rPr>
          <w:rFonts w:ascii="仿宋" w:eastAsia="仿宋" w:hAnsi="仿宋" w:cs="宋体" w:hint="eastAsia"/>
          <w:color w:val="000000"/>
          <w:kern w:val="0"/>
          <w:sz w:val="32"/>
          <w:szCs w:val="32"/>
        </w:rPr>
        <w:t>84.63</w:t>
      </w:r>
      <w:r>
        <w:rPr>
          <w:rFonts w:ascii="仿宋" w:eastAsia="仿宋" w:hAnsi="仿宋" w:cs="宋体" w:hint="eastAsia"/>
          <w:color w:val="000000"/>
          <w:kern w:val="0"/>
          <w:sz w:val="32"/>
          <w:szCs w:val="32"/>
        </w:rPr>
        <w:t>万元，增幅率</w:t>
      </w:r>
      <w:r>
        <w:rPr>
          <w:rFonts w:ascii="仿宋" w:eastAsia="仿宋" w:hAnsi="仿宋" w:cs="宋体" w:hint="eastAsia"/>
          <w:color w:val="000000"/>
          <w:kern w:val="0"/>
          <w:sz w:val="32"/>
          <w:szCs w:val="32"/>
        </w:rPr>
        <w:t>52.42%</w:t>
      </w:r>
      <w:r>
        <w:rPr>
          <w:rFonts w:ascii="仿宋" w:eastAsia="仿宋" w:hAnsi="仿宋" w:cs="宋体" w:hint="eastAsia"/>
          <w:color w:val="000000"/>
          <w:kern w:val="0"/>
          <w:sz w:val="32"/>
          <w:szCs w:val="32"/>
        </w:rPr>
        <w:t>，差异原因主要：本</w:t>
      </w:r>
      <w:r>
        <w:rPr>
          <w:rFonts w:ascii="仿宋" w:eastAsia="仿宋" w:hAnsi="仿宋" w:cs="宋体" w:hint="eastAsia"/>
          <w:color w:val="000000"/>
          <w:kern w:val="0"/>
          <w:sz w:val="32"/>
          <w:szCs w:val="32"/>
        </w:rPr>
        <w:t>年工资、社保金目标奖等人员经费调增，项目资金增加。</w:t>
      </w:r>
    </w:p>
    <w:p w:rsidR="001F6576" w:rsidRDefault="009149B1">
      <w:pPr>
        <w:spacing w:line="5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本年支出结构分析</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本年支出</w:t>
      </w:r>
      <w:r>
        <w:rPr>
          <w:rFonts w:ascii="仿宋" w:eastAsia="仿宋" w:hAnsi="仿宋" w:cs="宋体" w:hint="eastAsia"/>
          <w:color w:val="000000"/>
          <w:kern w:val="0"/>
          <w:sz w:val="32"/>
          <w:szCs w:val="32"/>
        </w:rPr>
        <w:t>246.08</w:t>
      </w:r>
      <w:r>
        <w:rPr>
          <w:rFonts w:ascii="仿宋" w:eastAsia="仿宋" w:hAnsi="仿宋" w:cs="宋体" w:hint="eastAsia"/>
          <w:color w:val="000000"/>
          <w:kern w:val="0"/>
          <w:sz w:val="32"/>
          <w:szCs w:val="32"/>
        </w:rPr>
        <w:t>万元，按资金来源分析：其中财政拨款支出</w:t>
      </w:r>
      <w:r>
        <w:rPr>
          <w:rFonts w:ascii="仿宋" w:eastAsia="仿宋" w:hAnsi="仿宋" w:cs="宋体" w:hint="eastAsia"/>
          <w:color w:val="000000"/>
          <w:kern w:val="0"/>
          <w:sz w:val="32"/>
          <w:szCs w:val="32"/>
        </w:rPr>
        <w:t>246.08</w:t>
      </w:r>
      <w:r>
        <w:rPr>
          <w:rFonts w:ascii="仿宋" w:eastAsia="仿宋" w:hAnsi="仿宋" w:cs="宋体" w:hint="eastAsia"/>
          <w:color w:val="000000"/>
          <w:kern w:val="0"/>
          <w:sz w:val="32"/>
          <w:szCs w:val="32"/>
        </w:rPr>
        <w:t>万元，占本年总支出的</w:t>
      </w:r>
      <w:r>
        <w:rPr>
          <w:rFonts w:ascii="仿宋" w:eastAsia="仿宋" w:hAnsi="仿宋" w:cs="宋体" w:hint="eastAsia"/>
          <w:color w:val="000000"/>
          <w:kern w:val="0"/>
          <w:sz w:val="32"/>
          <w:szCs w:val="32"/>
        </w:rPr>
        <w:t>100%</w:t>
      </w:r>
      <w:r>
        <w:rPr>
          <w:rFonts w:ascii="仿宋" w:eastAsia="仿宋" w:hAnsi="仿宋" w:cs="宋体" w:hint="eastAsia"/>
          <w:color w:val="000000"/>
          <w:kern w:val="0"/>
          <w:sz w:val="32"/>
          <w:szCs w:val="32"/>
        </w:rPr>
        <w:t>，按支出性质分析：基本支出</w:t>
      </w:r>
      <w:r>
        <w:rPr>
          <w:rFonts w:ascii="仿宋" w:eastAsia="仿宋" w:hAnsi="仿宋" w:cs="宋体" w:hint="eastAsia"/>
          <w:color w:val="000000"/>
          <w:kern w:val="0"/>
          <w:sz w:val="32"/>
          <w:szCs w:val="32"/>
        </w:rPr>
        <w:t>235.08</w:t>
      </w:r>
      <w:r>
        <w:rPr>
          <w:rFonts w:ascii="仿宋" w:eastAsia="仿宋" w:hAnsi="仿宋" w:cs="宋体" w:hint="eastAsia"/>
          <w:color w:val="000000"/>
          <w:kern w:val="0"/>
          <w:sz w:val="32"/>
          <w:szCs w:val="32"/>
        </w:rPr>
        <w:t>万元，占本年总支出的</w:t>
      </w:r>
      <w:r>
        <w:rPr>
          <w:rFonts w:ascii="仿宋" w:eastAsia="仿宋" w:hAnsi="仿宋" w:cs="宋体" w:hint="eastAsia"/>
          <w:color w:val="000000"/>
          <w:kern w:val="0"/>
          <w:sz w:val="32"/>
          <w:szCs w:val="32"/>
        </w:rPr>
        <w:t>95.53%,</w:t>
      </w:r>
      <w:r>
        <w:rPr>
          <w:rFonts w:ascii="仿宋" w:eastAsia="仿宋" w:hAnsi="仿宋" w:cs="宋体" w:hint="eastAsia"/>
          <w:color w:val="000000"/>
          <w:kern w:val="0"/>
          <w:sz w:val="32"/>
          <w:szCs w:val="32"/>
        </w:rPr>
        <w:t>项目支出</w:t>
      </w:r>
      <w:r>
        <w:rPr>
          <w:rFonts w:ascii="仿宋" w:eastAsia="仿宋" w:hAnsi="仿宋" w:cs="宋体" w:hint="eastAsia"/>
          <w:color w:val="000000"/>
          <w:kern w:val="0"/>
          <w:sz w:val="32"/>
          <w:szCs w:val="32"/>
        </w:rPr>
        <w:t>11</w:t>
      </w:r>
      <w:r>
        <w:rPr>
          <w:rFonts w:ascii="仿宋" w:eastAsia="仿宋" w:hAnsi="仿宋" w:cs="宋体" w:hint="eastAsia"/>
          <w:color w:val="000000"/>
          <w:kern w:val="0"/>
          <w:sz w:val="32"/>
          <w:szCs w:val="32"/>
        </w:rPr>
        <w:t>万元</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占本年总支出的</w:t>
      </w:r>
      <w:r>
        <w:rPr>
          <w:rFonts w:ascii="仿宋" w:eastAsia="仿宋" w:hAnsi="仿宋" w:cs="宋体" w:hint="eastAsia"/>
          <w:color w:val="000000"/>
          <w:kern w:val="0"/>
          <w:sz w:val="32"/>
          <w:szCs w:val="32"/>
        </w:rPr>
        <w:t>4.47%</w:t>
      </w:r>
      <w:r>
        <w:rPr>
          <w:rFonts w:ascii="仿宋" w:eastAsia="仿宋" w:hAnsi="仿宋" w:cs="宋体" w:hint="eastAsia"/>
          <w:color w:val="000000"/>
          <w:kern w:val="0"/>
          <w:sz w:val="32"/>
          <w:szCs w:val="32"/>
        </w:rPr>
        <w:t>；按支出经济分类：工资福利支出</w:t>
      </w:r>
      <w:r>
        <w:rPr>
          <w:rFonts w:ascii="仿宋" w:eastAsia="仿宋" w:hAnsi="仿宋" w:cs="宋体" w:hint="eastAsia"/>
          <w:color w:val="000000"/>
          <w:kern w:val="0"/>
          <w:sz w:val="32"/>
          <w:szCs w:val="32"/>
        </w:rPr>
        <w:t>191.63</w:t>
      </w:r>
      <w:r>
        <w:rPr>
          <w:rFonts w:ascii="仿宋" w:eastAsia="仿宋" w:hAnsi="仿宋" w:cs="宋体" w:hint="eastAsia"/>
          <w:color w:val="000000"/>
          <w:kern w:val="0"/>
          <w:sz w:val="32"/>
          <w:szCs w:val="32"/>
        </w:rPr>
        <w:t>万元，占本年支出</w:t>
      </w:r>
      <w:r>
        <w:rPr>
          <w:rFonts w:ascii="仿宋" w:eastAsia="仿宋" w:hAnsi="仿宋" w:cs="宋体" w:hint="eastAsia"/>
          <w:color w:val="000000"/>
          <w:kern w:val="0"/>
          <w:sz w:val="32"/>
          <w:szCs w:val="32"/>
        </w:rPr>
        <w:t>77.87%</w:t>
      </w:r>
      <w:r>
        <w:rPr>
          <w:rFonts w:ascii="仿宋" w:eastAsia="仿宋" w:hAnsi="仿宋" w:cs="宋体" w:hint="eastAsia"/>
          <w:color w:val="000000"/>
          <w:kern w:val="0"/>
          <w:sz w:val="32"/>
          <w:szCs w:val="32"/>
        </w:rPr>
        <w:t>，商品和服务支出</w:t>
      </w:r>
      <w:r>
        <w:rPr>
          <w:rFonts w:ascii="仿宋" w:eastAsia="仿宋" w:hAnsi="仿宋" w:cs="宋体" w:hint="eastAsia"/>
          <w:color w:val="000000"/>
          <w:kern w:val="0"/>
          <w:sz w:val="32"/>
          <w:szCs w:val="32"/>
        </w:rPr>
        <w:t>13.09</w:t>
      </w:r>
      <w:r>
        <w:rPr>
          <w:rFonts w:ascii="仿宋" w:eastAsia="仿宋" w:hAnsi="仿宋" w:cs="宋体" w:hint="eastAsia"/>
          <w:color w:val="000000"/>
          <w:kern w:val="0"/>
          <w:sz w:val="32"/>
          <w:szCs w:val="32"/>
        </w:rPr>
        <w:t>万元，占本年支出</w:t>
      </w:r>
      <w:r>
        <w:rPr>
          <w:rFonts w:ascii="仿宋" w:eastAsia="仿宋" w:hAnsi="仿宋" w:cs="宋体" w:hint="eastAsia"/>
          <w:color w:val="000000"/>
          <w:kern w:val="0"/>
          <w:sz w:val="32"/>
          <w:szCs w:val="32"/>
        </w:rPr>
        <w:t>5.32%</w:t>
      </w:r>
      <w:r>
        <w:rPr>
          <w:rFonts w:ascii="仿宋" w:eastAsia="仿宋" w:hAnsi="仿宋" w:cs="宋体" w:hint="eastAsia"/>
          <w:color w:val="000000"/>
          <w:kern w:val="0"/>
          <w:sz w:val="32"/>
          <w:szCs w:val="32"/>
        </w:rPr>
        <w:t>，对个人和家庭的补助</w:t>
      </w:r>
      <w:r>
        <w:rPr>
          <w:rFonts w:ascii="仿宋" w:eastAsia="仿宋" w:hAnsi="仿宋" w:cs="宋体" w:hint="eastAsia"/>
          <w:color w:val="000000"/>
          <w:kern w:val="0"/>
          <w:sz w:val="32"/>
          <w:szCs w:val="32"/>
        </w:rPr>
        <w:t>41.36</w:t>
      </w:r>
      <w:r>
        <w:rPr>
          <w:rFonts w:ascii="仿宋" w:eastAsia="仿宋" w:hAnsi="仿宋" w:cs="宋体" w:hint="eastAsia"/>
          <w:color w:val="000000"/>
          <w:kern w:val="0"/>
          <w:sz w:val="32"/>
          <w:szCs w:val="32"/>
        </w:rPr>
        <w:t>万元，占本年支</w:t>
      </w:r>
      <w:r>
        <w:rPr>
          <w:rFonts w:ascii="仿宋" w:eastAsia="仿宋" w:hAnsi="仿宋" w:cs="宋体" w:hint="eastAsia"/>
          <w:color w:val="000000"/>
          <w:kern w:val="0"/>
          <w:sz w:val="32"/>
          <w:szCs w:val="32"/>
        </w:rPr>
        <w:t>16.81%</w:t>
      </w:r>
      <w:r>
        <w:rPr>
          <w:rFonts w:ascii="仿宋" w:eastAsia="仿宋" w:hAnsi="仿宋" w:cs="宋体" w:hint="eastAsia"/>
          <w:color w:val="000000"/>
          <w:kern w:val="0"/>
          <w:sz w:val="32"/>
          <w:szCs w:val="32"/>
        </w:rPr>
        <w:t>。</w:t>
      </w:r>
    </w:p>
    <w:p w:rsidR="001F6576" w:rsidRDefault="009149B1">
      <w:pPr>
        <w:spacing w:line="580" w:lineRule="exact"/>
        <w:ind w:firstLineChars="200" w:firstLine="643"/>
        <w:rPr>
          <w:rFonts w:ascii="仿宋_GB2312" w:eastAsia="仿宋_GB2312" w:hAnsi="黑体" w:cs="黑体"/>
          <w:b/>
          <w:bCs/>
          <w:sz w:val="32"/>
          <w:szCs w:val="32"/>
        </w:rPr>
      </w:pPr>
      <w:r>
        <w:rPr>
          <w:rFonts w:ascii="仿宋_GB2312" w:eastAsia="仿宋_GB2312" w:hAnsi="黑体" w:cs="黑体" w:hint="eastAsia"/>
          <w:b/>
          <w:bCs/>
          <w:sz w:val="32"/>
          <w:szCs w:val="32"/>
        </w:rPr>
        <w:t>三、部门整体预算绩效管理情况（根据适用指标</w:t>
      </w:r>
      <w:r>
        <w:rPr>
          <w:rFonts w:ascii="仿宋_GB2312" w:eastAsia="仿宋_GB2312" w:hAnsi="黑体" w:cs="黑体" w:hint="eastAsia"/>
          <w:b/>
          <w:bCs/>
          <w:sz w:val="32"/>
          <w:szCs w:val="32"/>
        </w:rPr>
        <w:t>体系进行调整）</w:t>
      </w:r>
    </w:p>
    <w:p w:rsidR="001F6576" w:rsidRDefault="009149B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（一）部门预算管理。</w:t>
      </w:r>
    </w:p>
    <w:p w:rsidR="001F6576" w:rsidRDefault="009149B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包括部门绩效目标制定、目标完成、预算编制准确、支出控制、预算动态调整、执行进度、预算完成情况和违规记录等情况。</w:t>
      </w:r>
    </w:p>
    <w:p w:rsidR="001F6576" w:rsidRDefault="009149B1">
      <w:pPr>
        <w:snapToGrid w:val="0"/>
        <w:spacing w:line="560" w:lineRule="exact"/>
        <w:ind w:firstLineChars="200" w:firstLine="640"/>
        <w:jc w:val="left"/>
        <w:rPr>
          <w:rFonts w:ascii="仿宋_GB2312" w:eastAsia="仿宋_GB2312" w:hAnsi="仿宋" w:cs="仿宋_GB2312"/>
          <w:sz w:val="32"/>
          <w:szCs w:val="32"/>
        </w:rPr>
      </w:pPr>
      <w:r>
        <w:rPr>
          <w:rFonts w:ascii="仿宋_GB2312" w:eastAsia="仿宋_GB2312" w:hAnsi="仿宋" w:hint="eastAsia"/>
          <w:sz w:val="32"/>
          <w:szCs w:val="32"/>
        </w:rPr>
        <w:t>严格按照州、县预算编制要求，按时完成了基础信息、项目库的报送工作，完成基础信息的更新，按时完成预算编</w:t>
      </w:r>
      <w:r>
        <w:rPr>
          <w:rFonts w:ascii="仿宋_GB2312" w:eastAsia="仿宋_GB2312" w:hAnsi="仿宋" w:hint="eastAsia"/>
          <w:sz w:val="32"/>
          <w:szCs w:val="32"/>
        </w:rPr>
        <w:lastRenderedPageBreak/>
        <w:t>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rsidR="001F6576" w:rsidRDefault="009149B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（二）专项预算管理。</w:t>
      </w:r>
    </w:p>
    <w:p w:rsidR="001F6576" w:rsidRDefault="009149B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包括专项预算项目程序严密、规划合理、结果符合、分配科学、分配及时、专项预算绩效目标完成、实施绩效、违规记录等情况。</w:t>
      </w:r>
    </w:p>
    <w:p w:rsidR="001F6576" w:rsidRDefault="009149B1">
      <w:pPr>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w:t>
      </w:r>
      <w:r>
        <w:rPr>
          <w:rFonts w:ascii="仿宋" w:eastAsia="仿宋" w:hAnsi="仿宋" w:cs="仿宋" w:hint="eastAsia"/>
          <w:sz w:val="30"/>
          <w:szCs w:val="30"/>
        </w:rPr>
        <w:t>,</w:t>
      </w:r>
      <w:r>
        <w:rPr>
          <w:rFonts w:ascii="仿宋" w:eastAsia="仿宋" w:hAnsi="仿宋" w:cs="仿宋" w:hint="eastAsia"/>
          <w:sz w:val="30"/>
          <w:szCs w:val="30"/>
        </w:rPr>
        <w:t>严格执行政府采购制度。</w:t>
      </w:r>
    </w:p>
    <w:p w:rsidR="001F6576" w:rsidRDefault="009149B1">
      <w:pPr>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我单位预算内经费和专项基金实行“收支两条线”管理，设立了专门的出纳和会计人员，在报账处理上严格按照财经纪律制度等要求实施报</w:t>
      </w:r>
      <w:r>
        <w:rPr>
          <w:rFonts w:ascii="仿宋" w:eastAsia="仿宋" w:hAnsi="仿宋" w:cs="仿宋" w:hint="eastAsia"/>
          <w:sz w:val="30"/>
          <w:szCs w:val="30"/>
        </w:rPr>
        <w:t>账制，专项基金单独建账、专户储存、专户管理、单独核算。预算内经费和专项基金我单位按照有关法律法规和财务制度严格执行，经费组织决算及报表的审核、报送与财政部门逐一核对，确保经费预决算的严肃性、准确性。</w:t>
      </w:r>
      <w:r>
        <w:rPr>
          <w:rFonts w:ascii="仿宋" w:eastAsia="仿宋" w:hAnsi="仿宋" w:cs="仿宋" w:hint="eastAsia"/>
          <w:sz w:val="30"/>
          <w:szCs w:val="30"/>
        </w:rPr>
        <w:t>本单位无违规记录</w:t>
      </w:r>
    </w:p>
    <w:p w:rsidR="001F6576" w:rsidRDefault="009149B1">
      <w:pPr>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（三）结果应用情况。</w:t>
      </w:r>
    </w:p>
    <w:p w:rsidR="001F6576" w:rsidRDefault="009149B1">
      <w:pPr>
        <w:pStyle w:val="a5"/>
        <w:shd w:val="clear" w:color="auto" w:fill="FFFFFF"/>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本年本单位在执行公务过程中</w:t>
      </w:r>
      <w:r>
        <w:rPr>
          <w:rFonts w:ascii="仿宋" w:eastAsia="仿宋" w:hAnsi="仿宋" w:cs="仿宋" w:hint="eastAsia"/>
          <w:sz w:val="30"/>
          <w:szCs w:val="30"/>
        </w:rPr>
        <w:t>严格执行“厉行节约、反对浪费”的规定，严格控制“三公”经费支出，加强公务用车管理，努力降低燃修费用。</w:t>
      </w:r>
    </w:p>
    <w:p w:rsidR="001F6576" w:rsidRDefault="009149B1">
      <w:pPr>
        <w:pStyle w:val="a5"/>
        <w:shd w:val="clear" w:color="auto" w:fill="FFFFFF"/>
        <w:spacing w:before="0" w:beforeAutospacing="0" w:after="0" w:afterAutospacing="0" w:line="560" w:lineRule="exact"/>
        <w:rPr>
          <w:rFonts w:ascii="仿宋" w:eastAsia="仿宋" w:hAnsi="仿宋" w:cs="仿宋"/>
          <w:sz w:val="30"/>
          <w:szCs w:val="30"/>
        </w:rPr>
      </w:pPr>
      <w:r>
        <w:rPr>
          <w:rFonts w:ascii="仿宋" w:eastAsia="仿宋" w:hAnsi="仿宋" w:cs="仿宋" w:hint="eastAsia"/>
          <w:sz w:val="30"/>
          <w:szCs w:val="30"/>
        </w:rPr>
        <w:t>部门预算</w:t>
      </w:r>
      <w:r>
        <w:rPr>
          <w:rFonts w:ascii="仿宋" w:eastAsia="仿宋" w:hAnsi="仿宋" w:cs="仿宋" w:hint="eastAsia"/>
          <w:sz w:val="30"/>
          <w:szCs w:val="30"/>
        </w:rPr>
        <w:t>决算</w:t>
      </w:r>
      <w:r>
        <w:rPr>
          <w:rFonts w:ascii="仿宋" w:eastAsia="仿宋" w:hAnsi="仿宋" w:cs="仿宋" w:hint="eastAsia"/>
          <w:sz w:val="30"/>
          <w:szCs w:val="30"/>
        </w:rPr>
        <w:t>在财政部门批复后及时填报预算公</w:t>
      </w:r>
      <w:r>
        <w:rPr>
          <w:rFonts w:ascii="仿宋" w:eastAsia="仿宋" w:hAnsi="仿宋" w:cs="仿宋" w:hint="eastAsia"/>
          <w:sz w:val="30"/>
          <w:szCs w:val="30"/>
        </w:rPr>
        <w:t>开资料、决算公开资料</w:t>
      </w:r>
      <w:r>
        <w:rPr>
          <w:rFonts w:ascii="仿宋" w:eastAsia="仿宋" w:hAnsi="仿宋" w:cs="仿宋" w:hint="eastAsia"/>
          <w:sz w:val="30"/>
          <w:szCs w:val="30"/>
        </w:rPr>
        <w:t>报表报财政审核</w:t>
      </w:r>
      <w:r>
        <w:rPr>
          <w:rFonts w:ascii="仿宋" w:eastAsia="仿宋" w:hAnsi="仿宋" w:cs="仿宋" w:hint="eastAsia"/>
          <w:sz w:val="30"/>
          <w:szCs w:val="30"/>
        </w:rPr>
        <w:t>后</w:t>
      </w:r>
      <w:r>
        <w:rPr>
          <w:rFonts w:ascii="仿宋" w:eastAsia="仿宋" w:hAnsi="仿宋" w:cs="仿宋" w:hint="eastAsia"/>
          <w:sz w:val="30"/>
          <w:szCs w:val="30"/>
        </w:rPr>
        <w:t>在政府信息公开网上公示。</w:t>
      </w:r>
    </w:p>
    <w:p w:rsidR="001F6576" w:rsidRDefault="009149B1">
      <w:pPr>
        <w:pStyle w:val="a5"/>
        <w:shd w:val="clear" w:color="auto" w:fill="FFFFFF"/>
        <w:spacing w:before="0" w:beforeAutospacing="0" w:after="0" w:afterAutospacing="0" w:line="560" w:lineRule="exact"/>
        <w:ind w:firstLineChars="200" w:firstLine="640"/>
        <w:rPr>
          <w:rFonts w:ascii="黑体" w:eastAsia="黑体" w:hAnsi="黑体" w:cs="仿宋"/>
          <w:sz w:val="32"/>
          <w:szCs w:val="32"/>
        </w:rPr>
      </w:pPr>
      <w:r>
        <w:rPr>
          <w:rFonts w:ascii="黑体" w:eastAsia="黑体" w:hAnsi="黑体" w:cs="仿宋" w:hint="eastAsia"/>
          <w:sz w:val="32"/>
          <w:szCs w:val="32"/>
        </w:rPr>
        <w:t>四、评价结论及建议</w:t>
      </w:r>
      <w:r>
        <w:rPr>
          <w:rFonts w:ascii="黑体" w:eastAsia="黑体" w:hAnsi="黑体" w:cs="仿宋" w:hint="eastAsia"/>
          <w:sz w:val="32"/>
          <w:szCs w:val="32"/>
        </w:rPr>
        <w:t> </w:t>
      </w:r>
    </w:p>
    <w:p w:rsidR="001F6576" w:rsidRDefault="009149B1">
      <w:pPr>
        <w:spacing w:line="56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（一）评价结论</w:t>
      </w:r>
    </w:p>
    <w:p w:rsidR="001F6576" w:rsidRDefault="009149B1">
      <w:pPr>
        <w:spacing w:line="360" w:lineRule="auto"/>
        <w:ind w:firstLine="645"/>
        <w:jc w:val="left"/>
        <w:rPr>
          <w:rFonts w:ascii="仿宋" w:eastAsia="仿宋" w:hAnsi="仿宋" w:cs="宋体"/>
          <w:kern w:val="0"/>
          <w:sz w:val="32"/>
          <w:szCs w:val="32"/>
        </w:rPr>
      </w:pPr>
      <w:r>
        <w:rPr>
          <w:rFonts w:ascii="仿宋" w:eastAsia="仿宋" w:hAnsi="仿宋" w:cs="宋体" w:hint="eastAsia"/>
          <w:kern w:val="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r>
        <w:rPr>
          <w:rFonts w:ascii="仿宋" w:eastAsia="仿宋" w:hAnsi="仿宋" w:cs="宋体" w:hint="eastAsia"/>
          <w:kern w:val="0"/>
          <w:sz w:val="32"/>
          <w:szCs w:val="32"/>
        </w:rPr>
        <w:t> </w:t>
      </w:r>
    </w:p>
    <w:p w:rsidR="001F6576" w:rsidRDefault="009149B1">
      <w:pPr>
        <w:spacing w:line="360" w:lineRule="auto"/>
        <w:ind w:firstLine="645"/>
        <w:jc w:val="left"/>
        <w:rPr>
          <w:rFonts w:ascii="仿宋" w:eastAsia="仿宋" w:hAnsi="仿宋" w:cs="宋体"/>
          <w:kern w:val="0"/>
          <w:sz w:val="32"/>
          <w:szCs w:val="32"/>
        </w:rPr>
      </w:pPr>
      <w:r>
        <w:rPr>
          <w:rFonts w:ascii="仿宋" w:eastAsia="仿宋" w:hAnsi="仿宋" w:cs="宋体" w:hint="eastAsia"/>
          <w:kern w:val="0"/>
          <w:sz w:val="32"/>
          <w:szCs w:val="32"/>
        </w:rPr>
        <w:t>结合评价得分评价结果为良好。</w:t>
      </w:r>
    </w:p>
    <w:p w:rsidR="001F6576" w:rsidRDefault="009149B1">
      <w:pPr>
        <w:pStyle w:val="a5"/>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（二）存在问题</w:t>
      </w:r>
    </w:p>
    <w:p w:rsidR="001F6576" w:rsidRDefault="009149B1">
      <w:pPr>
        <w:pStyle w:val="a5"/>
        <w:shd w:val="clear" w:color="auto" w:fill="FFFFFF"/>
        <w:spacing w:before="0" w:beforeAutospacing="0" w:after="0" w:afterAutospacing="0" w:line="36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w:t>
      </w:r>
      <w:r>
        <w:rPr>
          <w:rFonts w:ascii="仿宋" w:eastAsia="仿宋" w:hAnsi="仿宋" w:hint="eastAsia"/>
          <w:sz w:val="32"/>
          <w:szCs w:val="32"/>
        </w:rPr>
        <w:t>预算编制不够精细。</w:t>
      </w:r>
    </w:p>
    <w:p w:rsidR="001F6576" w:rsidRDefault="009149B1">
      <w:pPr>
        <w:pStyle w:val="a5"/>
        <w:shd w:val="clear" w:color="auto" w:fill="FFFFFF"/>
        <w:spacing w:before="0" w:beforeAutospacing="0" w:after="0" w:afterAutospacing="0" w:line="360" w:lineRule="auto"/>
        <w:rPr>
          <w:rFonts w:ascii="仿宋" w:eastAsia="仿宋" w:hAnsi="仿宋"/>
          <w:sz w:val="32"/>
          <w:szCs w:val="32"/>
        </w:rPr>
      </w:pPr>
      <w:r>
        <w:rPr>
          <w:rFonts w:ascii="仿宋" w:eastAsia="仿宋" w:hAnsi="仿宋" w:hint="eastAsia"/>
          <w:sz w:val="32"/>
          <w:szCs w:val="32"/>
        </w:rPr>
        <w:t xml:space="preserve">　　（三）改进建议</w:t>
      </w:r>
      <w:r>
        <w:rPr>
          <w:rFonts w:ascii="仿宋" w:eastAsia="仿宋" w:hAnsi="仿宋" w:hint="eastAsia"/>
          <w:sz w:val="32"/>
          <w:szCs w:val="32"/>
        </w:rPr>
        <w:t> </w:t>
      </w:r>
    </w:p>
    <w:p w:rsidR="001F6576" w:rsidRDefault="009149B1">
      <w:pPr>
        <w:pStyle w:val="a5"/>
        <w:shd w:val="clear" w:color="auto" w:fill="FFFFFF"/>
        <w:spacing w:before="0" w:beforeAutospacing="0" w:after="0" w:afterAutospacing="0" w:line="360" w:lineRule="auto"/>
        <w:rPr>
          <w:rFonts w:ascii="仿宋" w:eastAsia="仿宋" w:hAnsi="仿宋"/>
          <w:sz w:val="32"/>
          <w:szCs w:val="32"/>
        </w:rPr>
      </w:pPr>
      <w:r>
        <w:rPr>
          <w:rFonts w:ascii="仿宋" w:eastAsia="仿宋" w:hAnsi="仿宋" w:hint="eastAsia"/>
          <w:sz w:val="32"/>
          <w:szCs w:val="32"/>
        </w:rPr>
        <w:t xml:space="preserve">　　我们将进一步重视预算的编制工作，提高预算编制的精确度，提高财政资金使用效率，尽量减少预算执行调整、结转和结余注销的情形。</w:t>
      </w:r>
      <w:r>
        <w:rPr>
          <w:rFonts w:ascii="仿宋" w:eastAsia="仿宋" w:hAnsi="仿宋" w:hint="eastAsia"/>
          <w:sz w:val="32"/>
          <w:szCs w:val="32"/>
        </w:rPr>
        <w:t> </w:t>
      </w:r>
    </w:p>
    <w:p w:rsidR="001F6576" w:rsidRDefault="009149B1">
      <w:pPr>
        <w:widowControl/>
        <w:jc w:val="left"/>
        <w:rPr>
          <w:rFonts w:ascii="仿宋_GB2312" w:eastAsia="仿宋_GB2312" w:hAnsi="黑体" w:cs="方正小标宋简体"/>
          <w:bCs/>
          <w:sz w:val="32"/>
          <w:szCs w:val="32"/>
        </w:rPr>
      </w:pPr>
      <w:r>
        <w:rPr>
          <w:rFonts w:ascii="仿宋" w:eastAsia="仿宋" w:hAnsi="仿宋" w:cs="宋体" w:hint="eastAsia"/>
          <w:kern w:val="0"/>
          <w:sz w:val="32"/>
          <w:szCs w:val="32"/>
        </w:rPr>
        <w:t xml:space="preserve">　　</w:t>
      </w:r>
    </w:p>
    <w:p w:rsidR="001F6576" w:rsidRDefault="001F6576">
      <w:pPr>
        <w:widowControl/>
        <w:jc w:val="left"/>
        <w:rPr>
          <w:rFonts w:ascii="仿宋_GB2312" w:eastAsia="仿宋_GB2312" w:hAnsi="黑体" w:cs="方正小标宋简体"/>
          <w:bCs/>
          <w:sz w:val="32"/>
          <w:szCs w:val="32"/>
        </w:rPr>
      </w:pPr>
    </w:p>
    <w:p w:rsidR="001F6576" w:rsidRDefault="001F6576">
      <w:pPr>
        <w:widowControl/>
        <w:jc w:val="left"/>
        <w:rPr>
          <w:rFonts w:ascii="仿宋_GB2312" w:eastAsia="仿宋_GB2312" w:hAnsi="黑体" w:cs="方正小标宋简体"/>
          <w:bCs/>
          <w:sz w:val="32"/>
          <w:szCs w:val="32"/>
        </w:rPr>
      </w:pPr>
    </w:p>
    <w:p w:rsidR="001F6576" w:rsidRDefault="001F6576">
      <w:pPr>
        <w:widowControl/>
        <w:jc w:val="left"/>
        <w:rPr>
          <w:rFonts w:ascii="仿宋_GB2312" w:eastAsia="仿宋_GB2312" w:hAnsi="黑体" w:cs="方正小标宋简体"/>
          <w:bCs/>
          <w:sz w:val="32"/>
          <w:szCs w:val="32"/>
        </w:rPr>
      </w:pPr>
    </w:p>
    <w:p w:rsidR="001F6576" w:rsidRDefault="009149B1">
      <w:pPr>
        <w:widowControl/>
        <w:ind w:firstLineChars="1600" w:firstLine="5120"/>
        <w:jc w:val="left"/>
        <w:rPr>
          <w:rFonts w:ascii="仿宋_GB2312" w:eastAsia="仿宋_GB2312" w:hAnsi="黑体" w:cs="方正小标宋简体"/>
          <w:bCs/>
          <w:sz w:val="32"/>
          <w:szCs w:val="32"/>
        </w:rPr>
      </w:pPr>
      <w:r>
        <w:rPr>
          <w:rFonts w:ascii="仿宋_GB2312" w:eastAsia="仿宋_GB2312" w:hAnsi="黑体" w:cs="方正小标宋简体" w:hint="eastAsia"/>
          <w:bCs/>
          <w:sz w:val="32"/>
          <w:szCs w:val="32"/>
        </w:rPr>
        <w:t>黑水县供销社</w:t>
      </w:r>
    </w:p>
    <w:p w:rsidR="001F6576" w:rsidRDefault="009149B1">
      <w:pPr>
        <w:widowControl/>
        <w:ind w:firstLineChars="1500" w:firstLine="4800"/>
        <w:jc w:val="left"/>
        <w:rPr>
          <w:rFonts w:ascii="仿宋_GB2312" w:eastAsia="仿宋_GB2312" w:hAnsi="黑体" w:cs="方正小标宋简体"/>
          <w:bCs/>
          <w:sz w:val="32"/>
          <w:szCs w:val="32"/>
        </w:rPr>
      </w:pPr>
      <w:r>
        <w:rPr>
          <w:rFonts w:ascii="仿宋_GB2312" w:eastAsia="仿宋_GB2312" w:hAnsi="黑体" w:cs="方正小标宋简体" w:hint="eastAsia"/>
          <w:bCs/>
          <w:sz w:val="32"/>
          <w:szCs w:val="32"/>
        </w:rPr>
        <w:t>2019</w:t>
      </w:r>
      <w:r>
        <w:rPr>
          <w:rFonts w:ascii="仿宋_GB2312" w:eastAsia="仿宋_GB2312" w:hAnsi="黑体" w:cs="方正小标宋简体" w:hint="eastAsia"/>
          <w:bCs/>
          <w:sz w:val="32"/>
          <w:szCs w:val="32"/>
        </w:rPr>
        <w:t>年</w:t>
      </w:r>
      <w:r>
        <w:rPr>
          <w:rFonts w:ascii="仿宋_GB2312" w:eastAsia="仿宋_GB2312" w:hAnsi="黑体" w:cs="方正小标宋简体" w:hint="eastAsia"/>
          <w:bCs/>
          <w:sz w:val="32"/>
          <w:szCs w:val="32"/>
        </w:rPr>
        <w:t>8</w:t>
      </w:r>
      <w:r>
        <w:rPr>
          <w:rFonts w:ascii="仿宋_GB2312" w:eastAsia="仿宋_GB2312" w:hAnsi="黑体" w:cs="方正小标宋简体" w:hint="eastAsia"/>
          <w:bCs/>
          <w:sz w:val="32"/>
          <w:szCs w:val="32"/>
        </w:rPr>
        <w:t>月</w:t>
      </w:r>
      <w:r>
        <w:rPr>
          <w:rFonts w:ascii="仿宋_GB2312" w:eastAsia="仿宋_GB2312" w:hAnsi="黑体" w:cs="方正小标宋简体" w:hint="eastAsia"/>
          <w:bCs/>
          <w:sz w:val="32"/>
          <w:szCs w:val="32"/>
        </w:rPr>
        <w:t>26</w:t>
      </w:r>
      <w:r>
        <w:rPr>
          <w:rFonts w:ascii="仿宋_GB2312" w:eastAsia="仿宋_GB2312" w:hAnsi="黑体" w:cs="方正小标宋简体" w:hint="eastAsia"/>
          <w:bCs/>
          <w:sz w:val="32"/>
          <w:szCs w:val="32"/>
        </w:rPr>
        <w:t>日</w:t>
      </w:r>
    </w:p>
    <w:sectPr w:rsidR="001F6576" w:rsidSect="001F65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9B1" w:rsidRDefault="009149B1" w:rsidP="00382FC0">
      <w:r>
        <w:separator/>
      </w:r>
    </w:p>
  </w:endnote>
  <w:endnote w:type="continuationSeparator" w:id="1">
    <w:p w:rsidR="009149B1" w:rsidRDefault="009149B1" w:rsidP="00382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9B1" w:rsidRDefault="009149B1" w:rsidP="00382FC0">
      <w:r>
        <w:separator/>
      </w:r>
    </w:p>
  </w:footnote>
  <w:footnote w:type="continuationSeparator" w:id="1">
    <w:p w:rsidR="009149B1" w:rsidRDefault="009149B1" w:rsidP="00382F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B22"/>
    <w:rsid w:val="001F6576"/>
    <w:rsid w:val="00291808"/>
    <w:rsid w:val="00382FC0"/>
    <w:rsid w:val="00491B22"/>
    <w:rsid w:val="0052390C"/>
    <w:rsid w:val="009149B1"/>
    <w:rsid w:val="079D57DE"/>
    <w:rsid w:val="1C1D1875"/>
    <w:rsid w:val="2CF964DF"/>
    <w:rsid w:val="2F5B4869"/>
    <w:rsid w:val="319C7519"/>
    <w:rsid w:val="31C15B64"/>
    <w:rsid w:val="3720683E"/>
    <w:rsid w:val="42D2123F"/>
    <w:rsid w:val="4E7A5C31"/>
    <w:rsid w:val="6EF94CAD"/>
    <w:rsid w:val="6F3D2675"/>
    <w:rsid w:val="78D36610"/>
    <w:rsid w:val="7CB14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F657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1F65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1F6576"/>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1F6576"/>
    <w:rPr>
      <w:sz w:val="18"/>
      <w:szCs w:val="18"/>
    </w:rPr>
  </w:style>
  <w:style w:type="character" w:customStyle="1" w:styleId="Char">
    <w:name w:val="页脚 Char"/>
    <w:basedOn w:val="a0"/>
    <w:link w:val="a3"/>
    <w:uiPriority w:val="99"/>
    <w:semiHidden/>
    <w:qFormat/>
    <w:rsid w:val="001F6576"/>
    <w:rPr>
      <w:sz w:val="18"/>
      <w:szCs w:val="18"/>
    </w:rPr>
  </w:style>
  <w:style w:type="paragraph" w:customStyle="1" w:styleId="p0">
    <w:name w:val="p0"/>
    <w:basedOn w:val="a"/>
    <w:qFormat/>
    <w:rsid w:val="001F6576"/>
    <w:pPr>
      <w:widowControl/>
    </w:pPr>
    <w:rPr>
      <w:rFonts w:ascii="Calibri" w:hAnsi="Calibri" w:cs="Calibri"/>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1870</Characters>
  <Application>Microsoft Office Word</Application>
  <DocSecurity>0</DocSecurity>
  <Lines>15</Lines>
  <Paragraphs>4</Paragraphs>
  <ScaleCrop>false</ScaleCrop>
  <Company>Sky123.Org</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dcterms:created xsi:type="dcterms:W3CDTF">2019-08-19T01:06:00Z</dcterms:created>
  <dcterms:modified xsi:type="dcterms:W3CDTF">2019-08-29T07:49:00Z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