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center"/>
        <w:rPr>
          <w:rFonts w:hint="eastAsia" w:ascii="宋体" w:eastAsia="宋体" w:cs="宋体"/>
          <w:b/>
          <w:bCs/>
          <w:sz w:val="44"/>
          <w:szCs w:val="44"/>
          <w:shd w:val="clear" w:color="auto" w:fill="FFFFFF"/>
          <w:lang w:eastAsia="zh-CN"/>
        </w:rPr>
      </w:pPr>
      <w:r>
        <w:rPr>
          <w:rFonts w:hint="eastAsia" w:eastAsia="宋体"/>
          <w:lang w:eastAsia="zh-CN"/>
        </w:rPr>
        <w:drawing>
          <wp:anchor distT="0" distB="0" distL="114300" distR="114300" simplePos="0" relativeHeight="251659264" behindDoc="1" locked="0" layoutInCell="1" allowOverlap="1">
            <wp:simplePos x="0" y="0"/>
            <wp:positionH relativeFrom="column">
              <wp:posOffset>-810260</wp:posOffset>
            </wp:positionH>
            <wp:positionV relativeFrom="paragraph">
              <wp:posOffset>-1161415</wp:posOffset>
            </wp:positionV>
            <wp:extent cx="7510145" cy="4060190"/>
            <wp:effectExtent l="0" t="0" r="0" b="0"/>
            <wp:wrapNone/>
            <wp:docPr id="4" name="图片 1" descr="༄༅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_01"/>
                    <pic:cNvPicPr>
                      <a:picLocks noChangeAspect="1"/>
                    </pic:cNvPicPr>
                  </pic:nvPicPr>
                  <pic:blipFill>
                    <a:blip r:embed="rId5"/>
                    <a:stretch>
                      <a:fillRect/>
                    </a:stretch>
                  </pic:blipFill>
                  <pic:spPr>
                    <a:xfrm>
                      <a:off x="0" y="0"/>
                      <a:ext cx="7510145" cy="4060190"/>
                    </a:xfrm>
                    <a:prstGeom prst="rect">
                      <a:avLst/>
                    </a:prstGeom>
                    <a:noFill/>
                    <a:ln w="9525" cap="flat" cmpd="sng">
                      <a:noFill/>
                      <a:prstDash val="solid"/>
                      <a:round/>
                    </a:ln>
                  </pic:spPr>
                </pic:pic>
              </a:graphicData>
            </a:graphic>
          </wp:anchor>
        </w:drawing>
      </w:r>
    </w:p>
    <w:p>
      <w:pPr>
        <w:widowControl/>
        <w:spacing w:line="580" w:lineRule="exact"/>
        <w:jc w:val="center"/>
        <w:rPr>
          <w:rFonts w:hint="eastAsia" w:ascii="宋体" w:eastAsia="宋体" w:cs="宋体"/>
          <w:b/>
          <w:bCs/>
          <w:sz w:val="44"/>
          <w:szCs w:val="44"/>
          <w:shd w:val="clear" w:color="auto" w:fill="FFFFFF"/>
          <w:lang w:eastAsia="zh-CN"/>
        </w:rPr>
      </w:pPr>
    </w:p>
    <w:p>
      <w:pPr>
        <w:widowControl/>
        <w:spacing w:line="580" w:lineRule="exact"/>
        <w:jc w:val="center"/>
        <w:rPr>
          <w:rFonts w:hint="eastAsia" w:ascii="宋体" w:eastAsia="宋体" w:cs="宋体"/>
          <w:b/>
          <w:bCs/>
          <w:sz w:val="44"/>
          <w:szCs w:val="44"/>
          <w:shd w:val="clear" w:color="auto" w:fill="FFFFFF"/>
          <w:lang w:eastAsia="zh-CN"/>
        </w:rPr>
      </w:pPr>
    </w:p>
    <w:p>
      <w:pPr>
        <w:widowControl/>
        <w:spacing w:line="580" w:lineRule="exact"/>
        <w:jc w:val="center"/>
        <w:rPr>
          <w:rFonts w:hint="eastAsia" w:ascii="宋体" w:eastAsia="宋体" w:cs="宋体"/>
          <w:b/>
          <w:bCs/>
          <w:sz w:val="44"/>
          <w:szCs w:val="44"/>
          <w:shd w:val="clear" w:color="auto" w:fill="FFFFFF"/>
          <w:lang w:eastAsia="zh-CN"/>
        </w:rPr>
      </w:pPr>
    </w:p>
    <w:p>
      <w:pPr>
        <w:widowControl/>
        <w:spacing w:line="580" w:lineRule="exact"/>
        <w:jc w:val="center"/>
        <w:rPr>
          <w:rFonts w:hint="eastAsia" w:ascii="宋体" w:eastAsia="宋体" w:cs="宋体"/>
          <w:b/>
          <w:bCs/>
          <w:sz w:val="44"/>
          <w:szCs w:val="44"/>
          <w:shd w:val="clear" w:color="auto" w:fill="FFFFFF"/>
          <w:lang w:eastAsia="zh-CN"/>
        </w:rPr>
      </w:pPr>
    </w:p>
    <w:p>
      <w:pPr>
        <w:widowControl/>
        <w:spacing w:line="580" w:lineRule="exact"/>
        <w:jc w:val="center"/>
        <w:rPr>
          <w:rFonts w:hint="eastAsia" w:ascii="宋体" w:eastAsia="宋体" w:cs="宋体"/>
          <w:b/>
          <w:bCs/>
          <w:sz w:val="44"/>
          <w:szCs w:val="44"/>
          <w:shd w:val="clear" w:color="auto" w:fill="FFFFFF"/>
          <w:lang w:eastAsia="zh-CN"/>
        </w:rPr>
      </w:pPr>
    </w:p>
    <w:p>
      <w:pPr>
        <w:widowControl/>
        <w:spacing w:line="580" w:lineRule="exact"/>
        <w:jc w:val="center"/>
        <w:rPr>
          <w:rFonts w:hint="eastAsia" w:ascii="宋体" w:eastAsia="宋体" w:cs="宋体"/>
          <w:b/>
          <w:bCs/>
          <w:sz w:val="44"/>
          <w:szCs w:val="44"/>
          <w:shd w:val="clear" w:color="auto" w:fill="FFFFFF"/>
          <w:lang w:eastAsia="zh-CN"/>
        </w:rPr>
      </w:pPr>
    </w:p>
    <w:p>
      <w:pPr>
        <w:widowControl/>
        <w:spacing w:line="580" w:lineRule="exact"/>
        <w:jc w:val="center"/>
        <w:rPr>
          <w:rFonts w:hint="eastAsia" w:ascii="宋体" w:eastAsia="宋体" w:cs="宋体"/>
          <w:b/>
          <w:bCs/>
          <w:sz w:val="44"/>
          <w:szCs w:val="44"/>
          <w:shd w:val="clear" w:color="auto" w:fill="FFFFFF"/>
          <w:lang w:eastAsia="zh-CN"/>
        </w:rPr>
      </w:pPr>
    </w:p>
    <w:p>
      <w:pPr>
        <w:widowControl/>
        <w:spacing w:line="580" w:lineRule="exact"/>
        <w:jc w:val="center"/>
        <w:rPr>
          <w:rFonts w:hint="eastAsia" w:ascii="宋体" w:eastAsia="宋体" w:cs="宋体"/>
          <w:b/>
          <w:bCs/>
          <w:sz w:val="44"/>
          <w:szCs w:val="44"/>
          <w:shd w:val="clear" w:color="auto" w:fill="FFFFFF"/>
          <w:lang w:eastAsia="zh-CN"/>
        </w:rPr>
      </w:pPr>
      <w:r>
        <w:rPr>
          <w:rFonts w:hint="eastAsia" w:ascii="宋体" w:eastAsia="宋体" w:cs="宋体"/>
          <w:b/>
          <w:bCs/>
          <w:sz w:val="44"/>
          <w:szCs w:val="44"/>
          <w:shd w:val="clear" w:color="auto" w:fill="FFFFFF"/>
          <w:lang w:eastAsia="zh-CN"/>
        </w:rPr>
        <w:t>黑水县乡村振兴局</w:t>
      </w:r>
    </w:p>
    <w:p>
      <w:pPr>
        <w:widowControl/>
        <w:spacing w:line="580" w:lineRule="exact"/>
        <w:jc w:val="center"/>
        <w:rPr>
          <w:rFonts w:hint="eastAsia" w:ascii="宋体" w:eastAsia="宋体" w:cs="宋体"/>
          <w:b/>
          <w:bCs/>
          <w:sz w:val="44"/>
          <w:szCs w:val="44"/>
          <w:shd w:val="clear" w:color="auto" w:fill="FFFFFF"/>
        </w:rPr>
      </w:pPr>
      <w:r>
        <w:rPr>
          <w:rFonts w:hint="eastAsia" w:ascii="宋体" w:eastAsia="宋体" w:cs="宋体"/>
          <w:b/>
          <w:bCs/>
          <w:sz w:val="44"/>
          <w:szCs w:val="44"/>
          <w:shd w:val="clear" w:color="auto" w:fill="FFFFFF"/>
          <w:lang w:eastAsia="zh-CN"/>
        </w:rPr>
        <w:t>关于</w:t>
      </w:r>
      <w:r>
        <w:rPr>
          <w:rFonts w:ascii="宋体" w:eastAsia="宋体" w:cs="宋体"/>
          <w:b/>
          <w:bCs/>
          <w:sz w:val="44"/>
          <w:szCs w:val="44"/>
          <w:shd w:val="clear" w:color="auto" w:fill="FFFFFF"/>
        </w:rPr>
        <w:t>202</w:t>
      </w:r>
      <w:r>
        <w:rPr>
          <w:rFonts w:hint="eastAsia" w:ascii="宋体" w:eastAsia="宋体" w:cs="宋体"/>
          <w:b/>
          <w:bCs/>
          <w:sz w:val="44"/>
          <w:szCs w:val="44"/>
          <w:shd w:val="clear" w:color="auto" w:fill="FFFFFF"/>
          <w:lang w:val="en-US" w:eastAsia="zh-CN"/>
        </w:rPr>
        <w:t>3</w:t>
      </w:r>
      <w:r>
        <w:rPr>
          <w:rFonts w:hint="eastAsia" w:ascii="宋体" w:eastAsia="宋体" w:cs="宋体"/>
          <w:b/>
          <w:bCs/>
          <w:sz w:val="44"/>
          <w:szCs w:val="44"/>
          <w:shd w:val="clear" w:color="auto" w:fill="FFFFFF"/>
        </w:rPr>
        <w:t>年</w:t>
      </w:r>
      <w:r>
        <w:rPr>
          <w:rFonts w:hint="eastAsia" w:ascii="宋体" w:eastAsia="宋体" w:cs="宋体"/>
          <w:b/>
          <w:bCs/>
          <w:sz w:val="44"/>
          <w:szCs w:val="44"/>
          <w:shd w:val="clear" w:color="auto" w:fill="FFFFFF"/>
          <w:lang w:eastAsia="zh-CN"/>
        </w:rPr>
        <w:t>部门</w:t>
      </w:r>
      <w:r>
        <w:rPr>
          <w:rFonts w:hint="eastAsia" w:ascii="宋体" w:eastAsia="宋体" w:cs="宋体"/>
          <w:b/>
          <w:bCs/>
          <w:sz w:val="44"/>
          <w:szCs w:val="44"/>
          <w:shd w:val="clear" w:color="auto" w:fill="FFFFFF"/>
        </w:rPr>
        <w:t>整体支出绩效评价报告</w:t>
      </w:r>
    </w:p>
    <w:p>
      <w:pPr>
        <w:keepNext w:val="0"/>
        <w:keepLines w:val="0"/>
        <w:pageBreakBefore w:val="0"/>
        <w:widowControl/>
        <w:kinsoku/>
        <w:wordWrap/>
        <w:overflowPunct/>
        <w:topLinePunct w:val="0"/>
        <w:bidi w:val="0"/>
        <w:spacing w:line="550" w:lineRule="exact"/>
        <w:ind w:firstLine="640" w:firstLineChars="200"/>
        <w:textAlignment w:val="auto"/>
        <w:outlineLvl w:val="9"/>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为深入贯彻落实《预算法》关于开展财政绩效评价工作的规定和十九大关于“全面实施绩效管理的总体部署”</w:t>
      </w:r>
      <w:r>
        <w:rPr>
          <w:rFonts w:hint="eastAsia" w:ascii="仿宋_GB2312" w:hAnsi="仿宋_GB2312" w:cs="仿宋_GB2312"/>
          <w:color w:val="000000"/>
          <w:kern w:val="0"/>
          <w:sz w:val="32"/>
          <w:szCs w:val="32"/>
          <w:shd w:val="clear" w:color="auto" w:fill="FFFFFF"/>
          <w:lang w:val="zh-CN"/>
        </w:rPr>
        <w:t>。根据黑财</w:t>
      </w:r>
      <w:r>
        <w:rPr>
          <w:rFonts w:hint="eastAsia" w:ascii="仿宋_GB2312" w:hAnsi="仿宋_GB2312" w:cs="仿宋_GB2312"/>
          <w:color w:val="000000"/>
          <w:kern w:val="0"/>
          <w:sz w:val="32"/>
          <w:szCs w:val="32"/>
          <w:shd w:val="clear" w:color="auto" w:fill="FFFFFF"/>
          <w:lang w:val="en-US" w:eastAsia="zh-CN"/>
        </w:rPr>
        <w:t>【2023】105号通知要求，</w:t>
      </w:r>
      <w:r>
        <w:rPr>
          <w:rFonts w:hint="eastAsia" w:ascii="仿宋_GB2312" w:hAnsi="仿宋_GB2312" w:eastAsia="仿宋_GB2312" w:cs="仿宋_GB2312"/>
          <w:color w:val="000000"/>
          <w:kern w:val="0"/>
          <w:sz w:val="32"/>
          <w:szCs w:val="32"/>
          <w:shd w:val="clear" w:color="auto" w:fill="FFFFFF"/>
          <w:lang w:val="zh-CN"/>
        </w:rPr>
        <w:t>我局</w:t>
      </w:r>
      <w:r>
        <w:rPr>
          <w:rFonts w:hint="eastAsia" w:ascii="仿宋_GB2312" w:hAnsi="仿宋_GB2312" w:cs="仿宋_GB2312"/>
          <w:color w:val="000000"/>
          <w:kern w:val="0"/>
          <w:sz w:val="32"/>
          <w:szCs w:val="32"/>
          <w:shd w:val="clear" w:color="auto" w:fill="FFFFFF"/>
          <w:lang w:val="zh-CN"/>
        </w:rPr>
        <w:t>（职能职责由原扶贫开发局划转）</w:t>
      </w:r>
      <w:r>
        <w:rPr>
          <w:rFonts w:hint="eastAsia" w:ascii="仿宋_GB2312" w:hAnsi="仿宋_GB2312" w:eastAsia="仿宋_GB2312" w:cs="仿宋_GB2312"/>
          <w:color w:val="000000"/>
          <w:kern w:val="0"/>
          <w:sz w:val="32"/>
          <w:szCs w:val="32"/>
          <w:shd w:val="clear" w:color="auto" w:fill="FFFFFF"/>
          <w:lang w:val="zh-CN"/>
        </w:rPr>
        <w:t>庚即对20</w:t>
      </w:r>
      <w:r>
        <w:rPr>
          <w:rFonts w:hint="eastAsia" w:ascii="仿宋_GB2312" w:hAnsi="仿宋_GB2312" w:cs="仿宋_GB2312"/>
          <w:color w:val="000000"/>
          <w:kern w:val="0"/>
          <w:sz w:val="32"/>
          <w:szCs w:val="32"/>
          <w:shd w:val="clear" w:color="auto" w:fill="FFFFFF"/>
          <w:lang w:val="en-US" w:eastAsia="zh-CN"/>
        </w:rPr>
        <w:t>22</w:t>
      </w:r>
      <w:r>
        <w:rPr>
          <w:rFonts w:hint="eastAsia" w:ascii="仿宋_GB2312" w:hAnsi="仿宋_GB2312" w:eastAsia="仿宋_GB2312" w:cs="仿宋_GB2312"/>
          <w:color w:val="000000"/>
          <w:kern w:val="0"/>
          <w:sz w:val="32"/>
          <w:szCs w:val="32"/>
          <w:shd w:val="clear" w:color="auto" w:fill="FFFFFF"/>
          <w:lang w:val="zh-CN"/>
        </w:rPr>
        <w:t>年</w:t>
      </w:r>
      <w:r>
        <w:rPr>
          <w:rFonts w:hint="eastAsia" w:ascii="仿宋_GB2312" w:hAnsi="仿宋_GB2312" w:cs="仿宋_GB2312"/>
          <w:color w:val="000000"/>
          <w:kern w:val="0"/>
          <w:sz w:val="32"/>
          <w:szCs w:val="32"/>
          <w:shd w:val="clear" w:color="auto" w:fill="FFFFFF"/>
          <w:lang w:val="zh-CN"/>
        </w:rPr>
        <w:t>全年</w:t>
      </w:r>
      <w:r>
        <w:rPr>
          <w:rFonts w:hint="eastAsia" w:ascii="仿宋_GB2312" w:hAnsi="仿宋_GB2312" w:eastAsia="仿宋_GB2312" w:cs="仿宋_GB2312"/>
          <w:color w:val="000000"/>
          <w:kern w:val="0"/>
          <w:sz w:val="32"/>
          <w:szCs w:val="32"/>
          <w:shd w:val="clear" w:color="auto" w:fill="FFFFFF"/>
          <w:lang w:val="zh-CN"/>
        </w:rPr>
        <w:t>部门整体支出绩效进行了全面综合评价。本次部门整体支出绩效评价分两大块分别进行评价，即基本支出和专项支出两部分。基本支出的评价重点是厉行节约保运转，降低一般行政成本，专项支出的评价</w:t>
      </w:r>
      <w:r>
        <w:rPr>
          <w:rFonts w:hint="eastAsia" w:ascii="仿宋_GB2312" w:hAnsi="仿宋_GB2312" w:cs="仿宋_GB2312"/>
          <w:color w:val="000000"/>
          <w:kern w:val="0"/>
          <w:sz w:val="32"/>
          <w:szCs w:val="32"/>
          <w:shd w:val="clear" w:color="auto" w:fill="FFFFFF"/>
          <w:lang w:val="zh-CN"/>
        </w:rPr>
        <w:t>（由项目股单独出报告）</w:t>
      </w:r>
      <w:r>
        <w:rPr>
          <w:rFonts w:hint="eastAsia" w:ascii="仿宋_GB2312" w:hAnsi="仿宋_GB2312" w:eastAsia="仿宋_GB2312" w:cs="仿宋_GB2312"/>
          <w:color w:val="000000"/>
          <w:kern w:val="0"/>
          <w:sz w:val="32"/>
          <w:szCs w:val="32"/>
          <w:shd w:val="clear" w:color="auto" w:fill="FFFFFF"/>
          <w:lang w:val="zh-CN"/>
        </w:rPr>
        <w:t>重点是规范管理促发展，提高资金发挥最大效益。经全面综合评价，现将有关情况报告如下：</w:t>
      </w:r>
    </w:p>
    <w:p>
      <w:pPr>
        <w:widowControl/>
        <w:numPr>
          <w:ilvl w:val="0"/>
          <w:numId w:val="1"/>
        </w:numPr>
        <w:adjustRightInd w:val="0"/>
        <w:snapToGrid w:val="0"/>
        <w:spacing w:line="580" w:lineRule="exact"/>
        <w:ind w:firstLine="640" w:firstLineChars="200"/>
        <w:jc w:val="left"/>
        <w:rPr>
          <w:rFonts w:hint="eastAsia" w:ascii="黑体" w:eastAsia="黑体" w:cs="黑体"/>
          <w:color w:val="000000"/>
          <w:kern w:val="0"/>
          <w:shd w:val="clear" w:color="auto" w:fill="FFFFFF"/>
          <w:lang w:val="zh-CN"/>
        </w:rPr>
      </w:pPr>
      <w:r>
        <w:rPr>
          <w:rFonts w:hint="eastAsia" w:ascii="黑体" w:eastAsia="黑体" w:cs="黑体"/>
          <w:color w:val="000000"/>
          <w:kern w:val="0"/>
          <w:shd w:val="clear" w:color="auto" w:fill="FFFFFF"/>
          <w:lang w:val="zh-CN"/>
        </w:rPr>
        <w:t>部门概况（</w:t>
      </w:r>
      <w:r>
        <w:rPr>
          <w:rFonts w:hint="eastAsia" w:ascii="仿宋_GB2312" w:cs="仿宋_GB2312"/>
          <w:color w:val="000000"/>
          <w:kern w:val="0"/>
          <w:shd w:val="clear" w:color="auto" w:fill="FFFFFF"/>
          <w:lang w:val="zh-CN"/>
        </w:rPr>
        <w:t>暂无三定方案，以原扶贫开发局为准）</w:t>
      </w:r>
    </w:p>
    <w:p>
      <w:pPr>
        <w:widowControl/>
        <w:numPr>
          <w:ilvl w:val="0"/>
          <w:numId w:val="0"/>
        </w:numPr>
        <w:adjustRightInd w:val="0"/>
        <w:snapToGrid w:val="0"/>
        <w:spacing w:line="580" w:lineRule="exact"/>
        <w:ind w:firstLine="640" w:firstLineChars="200"/>
        <w:jc w:val="left"/>
        <w:rPr>
          <w:rFonts w:hint="eastAsia" w:ascii="仿宋_GB2312" w:cs="仿宋_GB2312"/>
          <w:color w:val="000000"/>
          <w:kern w:val="0"/>
          <w:shd w:val="clear" w:color="auto" w:fill="FFFFFF"/>
          <w:lang w:val="en-US" w:eastAsia="zh-CN"/>
        </w:rPr>
      </w:pPr>
      <w:r>
        <w:rPr>
          <w:rFonts w:hint="eastAsia" w:ascii="仿宋_GB2312" w:cs="仿宋_GB2312"/>
          <w:color w:val="000000"/>
          <w:kern w:val="0"/>
          <w:shd w:val="clear" w:color="auto" w:fill="FFFFFF"/>
          <w:lang w:val="zh-CN"/>
        </w:rPr>
        <w:t>（一）机构组成。</w:t>
      </w:r>
      <w:r>
        <w:rPr>
          <w:rFonts w:hint="eastAsia" w:ascii="仿宋_GB2312" w:cs="仿宋_GB2312"/>
          <w:color w:val="000000"/>
          <w:kern w:val="0"/>
          <w:shd w:val="clear" w:color="auto" w:fill="FFFFFF"/>
          <w:lang w:val="en-US" w:eastAsia="zh-CN"/>
        </w:rPr>
        <w:t xml:space="preserve"> </w:t>
      </w:r>
    </w:p>
    <w:p>
      <w:pPr>
        <w:numPr>
          <w:ilvl w:val="0"/>
          <w:numId w:val="0"/>
        </w:numPr>
        <w:pBdr>
          <w:bottom w:val="single" w:color="FFFFFF" w:sz="4" w:space="31"/>
        </w:pBdr>
        <w:tabs>
          <w:tab w:val="left" w:pos="1440"/>
        </w:tabs>
        <w:wordWrap/>
        <w:spacing w:line="560" w:lineRule="exact"/>
        <w:ind w:firstLine="640" w:firstLineChars="200"/>
        <w:textAlignment w:val="auto"/>
        <w:outlineLvl w:val="2"/>
        <w:rPr>
          <w:rFonts w:hint="eastAsia" w:ascii="仿宋" w:hAnsi="仿宋" w:eastAsia="仿宋" w:cs="宋体"/>
          <w:b/>
          <w:bCs/>
          <w:color w:val="000000"/>
          <w:kern w:val="0"/>
          <w:sz w:val="32"/>
          <w:szCs w:val="32"/>
          <w:lang w:val="zh-CN"/>
        </w:rPr>
      </w:pPr>
      <w:r>
        <w:rPr>
          <w:rFonts w:hint="eastAsia" w:ascii="仿宋_GB2312" w:hAnsi="仿宋_GB2312" w:eastAsia="仿宋_GB2312" w:cs="仿宋_GB2312"/>
          <w:color w:val="000000"/>
          <w:kern w:val="0"/>
          <w:sz w:val="32"/>
          <w:szCs w:val="32"/>
          <w:shd w:val="clear" w:color="auto" w:fill="FFFFFF"/>
          <w:lang w:val="zh-CN"/>
        </w:rPr>
        <w:t>黑水县扶贫</w:t>
      </w:r>
      <w:r>
        <w:rPr>
          <w:rFonts w:hint="eastAsia" w:ascii="仿宋_GB2312" w:hAnsi="仿宋_GB2312" w:cs="仿宋_GB2312"/>
          <w:color w:val="000000"/>
          <w:kern w:val="0"/>
          <w:sz w:val="32"/>
          <w:szCs w:val="32"/>
          <w:shd w:val="clear" w:color="auto" w:fill="FFFFFF"/>
          <w:lang w:val="en-US" w:eastAsia="zh-CN"/>
        </w:rPr>
        <w:t>开发</w:t>
      </w:r>
      <w:r>
        <w:rPr>
          <w:rFonts w:hint="eastAsia" w:ascii="仿宋_GB2312" w:hAnsi="仿宋_GB2312" w:eastAsia="仿宋_GB2312" w:cs="仿宋_GB2312"/>
          <w:color w:val="000000"/>
          <w:kern w:val="0"/>
          <w:sz w:val="32"/>
          <w:szCs w:val="32"/>
          <w:shd w:val="clear" w:color="auto" w:fill="FFFFFF"/>
          <w:lang w:val="zh-CN"/>
        </w:rPr>
        <w:t>局下属二级预算单位3个，其中行政单位1个，参照公务员法管理的事业单位1个、大骨节病办公室事业编制1个。</w:t>
      </w:r>
      <w:r>
        <w:rPr>
          <w:rFonts w:hint="eastAsia" w:ascii="仿宋" w:hAnsi="仿宋" w:eastAsia="仿宋" w:cs="宋体"/>
          <w:b w:val="0"/>
          <w:bCs w:val="0"/>
          <w:color w:val="000000"/>
          <w:kern w:val="0"/>
          <w:sz w:val="32"/>
          <w:szCs w:val="32"/>
          <w:lang w:val="zh-CN"/>
        </w:rPr>
        <w:t>扶贫开发局设5个内设机构：</w:t>
      </w:r>
    </w:p>
    <w:p>
      <w:pPr>
        <w:numPr>
          <w:ilvl w:val="0"/>
          <w:numId w:val="2"/>
        </w:numPr>
        <w:pBdr>
          <w:bottom w:val="single" w:color="FFFFFF" w:sz="4" w:space="31"/>
        </w:pBdr>
        <w:tabs>
          <w:tab w:val="left" w:pos="1440"/>
        </w:tabs>
        <w:wordWrap/>
        <w:spacing w:line="560" w:lineRule="exact"/>
        <w:ind w:firstLine="643" w:firstLineChars="200"/>
        <w:textAlignment w:val="auto"/>
        <w:outlineLvl w:val="2"/>
        <w:rPr>
          <w:rFonts w:hint="eastAsia" w:ascii="仿宋" w:hAnsi="仿宋" w:eastAsia="仿宋" w:cs="宋体"/>
          <w:color w:val="000000"/>
          <w:kern w:val="0"/>
          <w:sz w:val="32"/>
          <w:szCs w:val="32"/>
          <w:lang w:val="zh-CN"/>
        </w:rPr>
      </w:pPr>
      <w:r>
        <w:rPr>
          <w:rFonts w:hint="eastAsia" w:ascii="仿宋" w:hAnsi="仿宋" w:eastAsia="仿宋" w:cs="宋体"/>
          <w:b/>
          <w:bCs/>
          <w:color w:val="000000"/>
          <w:kern w:val="0"/>
          <w:sz w:val="32"/>
          <w:szCs w:val="32"/>
          <w:lang w:val="zh-CN"/>
        </w:rPr>
        <w:t>办公室（行政审批股）</w:t>
      </w:r>
      <w:r>
        <w:rPr>
          <w:rFonts w:hint="eastAsia" w:ascii="仿宋" w:hAnsi="仿宋" w:eastAsia="仿宋" w:cs="宋体"/>
          <w:color w:val="000000"/>
          <w:kern w:val="0"/>
          <w:sz w:val="32"/>
          <w:szCs w:val="32"/>
          <w:lang w:val="zh-CN"/>
        </w:rPr>
        <w:t>，主要负责综合协调机关日常政务管理工作；拟定机关管理制度并实施；负责会务组织、公文处理、政务信息、政务公开、政务督办、效能建设、机要档案、安全保密、综合治理、信访、维稳、人事、后勤管理等机关日常工作；负责政府公开和法规政策培训工作；负责监督检查政策的执行情况；承担相关行政复议、行政应诉和重要文稿起草、审核工作。</w:t>
      </w:r>
    </w:p>
    <w:p>
      <w:pPr>
        <w:numPr>
          <w:ilvl w:val="0"/>
          <w:numId w:val="2"/>
        </w:numPr>
        <w:pBdr>
          <w:bottom w:val="single" w:color="FFFFFF" w:sz="4" w:space="31"/>
        </w:pBdr>
        <w:tabs>
          <w:tab w:val="left" w:pos="1440"/>
        </w:tabs>
        <w:wordWrap/>
        <w:spacing w:line="560" w:lineRule="exact"/>
        <w:ind w:left="0" w:leftChars="0" w:firstLine="643" w:firstLineChars="200"/>
        <w:textAlignment w:val="auto"/>
        <w:outlineLvl w:val="2"/>
        <w:rPr>
          <w:rFonts w:hint="eastAsia" w:ascii="仿宋" w:hAnsi="仿宋" w:eastAsia="仿宋" w:cs="宋体"/>
          <w:color w:val="000000"/>
          <w:kern w:val="0"/>
          <w:sz w:val="32"/>
          <w:szCs w:val="32"/>
          <w:lang w:val="zh-CN"/>
        </w:rPr>
      </w:pPr>
      <w:r>
        <w:rPr>
          <w:rFonts w:hint="eastAsia" w:ascii="仿宋" w:hAnsi="仿宋" w:eastAsia="仿宋" w:cs="宋体"/>
          <w:b/>
          <w:bCs/>
          <w:color w:val="000000"/>
          <w:kern w:val="0"/>
          <w:sz w:val="32"/>
          <w:szCs w:val="32"/>
          <w:lang w:val="zh-CN"/>
        </w:rPr>
        <w:t>扶贫项目规划股</w:t>
      </w:r>
      <w:r>
        <w:rPr>
          <w:rFonts w:hint="eastAsia" w:ascii="仿宋" w:hAnsi="仿宋" w:eastAsia="仿宋" w:cs="宋体"/>
          <w:color w:val="000000"/>
          <w:kern w:val="0"/>
          <w:sz w:val="32"/>
          <w:szCs w:val="32"/>
          <w:lang w:val="zh-CN"/>
        </w:rPr>
        <w:t>，主要负责拟定社会扶贫、定点扶贫、对口帮扶工作方案；负责县外机构或组织在我县定点扶贫和对口帮扶的工作衔接；负责扶贫工作统计监测；监理贫困人口识别机制和管理办法；负责农村低保和扶贫开发政策两项制度有效衔接；负责收集、统计、审核精准扶贫工作中的数据，并对全县贫困村和非贫困村贫困状况、经济增长与经济结构、基础设施建设、农户收入支出状况、扶贫项目、扶贫资金、扶贫成果等进行连续、系统的监测调查；负责宣传党和国家扶贫开发方针、政策；负责金准扶贫工作中形成的档案资料，并立卷归档。</w:t>
      </w:r>
    </w:p>
    <w:p>
      <w:pPr>
        <w:numPr>
          <w:ilvl w:val="0"/>
          <w:numId w:val="2"/>
        </w:numPr>
        <w:pBdr>
          <w:bottom w:val="single" w:color="FFFFFF" w:sz="4" w:space="31"/>
        </w:pBdr>
        <w:tabs>
          <w:tab w:val="left" w:pos="1440"/>
        </w:tabs>
        <w:wordWrap/>
        <w:spacing w:line="560" w:lineRule="exact"/>
        <w:ind w:left="0" w:leftChars="0" w:firstLine="643" w:firstLineChars="200"/>
        <w:textAlignment w:val="auto"/>
        <w:outlineLvl w:val="2"/>
        <w:rPr>
          <w:rFonts w:hint="eastAsia" w:ascii="仿宋" w:hAnsi="仿宋" w:eastAsia="仿宋" w:cs="宋体"/>
          <w:color w:val="000000"/>
          <w:kern w:val="0"/>
          <w:sz w:val="32"/>
          <w:szCs w:val="32"/>
          <w:lang w:val="zh-CN"/>
        </w:rPr>
      </w:pPr>
      <w:r>
        <w:rPr>
          <w:rFonts w:hint="eastAsia" w:ascii="仿宋" w:hAnsi="仿宋" w:eastAsia="仿宋" w:cs="宋体"/>
          <w:b/>
          <w:bCs/>
          <w:color w:val="000000"/>
          <w:kern w:val="0"/>
          <w:sz w:val="32"/>
          <w:szCs w:val="32"/>
          <w:lang w:val="zh-CN"/>
        </w:rPr>
        <w:t>扶贫开发股</w:t>
      </w:r>
      <w:r>
        <w:rPr>
          <w:rFonts w:hint="eastAsia" w:ascii="仿宋" w:hAnsi="仿宋" w:eastAsia="仿宋" w:cs="宋体"/>
          <w:color w:val="000000"/>
          <w:kern w:val="0"/>
          <w:sz w:val="32"/>
          <w:szCs w:val="32"/>
          <w:lang w:val="zh-CN"/>
        </w:rPr>
        <w:t>，负责推进新一轮扶贫开发，扎实推进精准扶贫项目管理；负责协调黑水县扶贫开发和综合防治大骨节病试点工作；协调特殊类型连片贫困地区、革命老区、“西藏和四川省藏区”扶贫开发等工作。</w:t>
      </w:r>
    </w:p>
    <w:p>
      <w:pPr>
        <w:numPr>
          <w:ilvl w:val="0"/>
          <w:numId w:val="2"/>
        </w:numPr>
        <w:pBdr>
          <w:bottom w:val="single" w:color="FFFFFF" w:sz="4" w:space="31"/>
        </w:pBdr>
        <w:tabs>
          <w:tab w:val="left" w:pos="1440"/>
        </w:tabs>
        <w:wordWrap/>
        <w:spacing w:line="560" w:lineRule="exact"/>
        <w:ind w:left="0" w:leftChars="0" w:firstLine="643" w:firstLineChars="200"/>
        <w:textAlignment w:val="auto"/>
        <w:outlineLvl w:val="2"/>
        <w:rPr>
          <w:rFonts w:hint="eastAsia" w:ascii="仿宋" w:hAnsi="仿宋" w:eastAsia="仿宋" w:cs="宋体"/>
          <w:color w:val="000000"/>
          <w:kern w:val="0"/>
          <w:sz w:val="32"/>
          <w:szCs w:val="32"/>
          <w:lang w:val="zh-CN"/>
        </w:rPr>
      </w:pPr>
      <w:r>
        <w:rPr>
          <w:rFonts w:hint="eastAsia" w:ascii="仿宋" w:hAnsi="仿宋" w:eastAsia="仿宋" w:cs="宋体"/>
          <w:b/>
          <w:bCs/>
          <w:color w:val="000000"/>
          <w:kern w:val="0"/>
          <w:sz w:val="32"/>
          <w:szCs w:val="32"/>
          <w:lang w:val="zh-CN"/>
        </w:rPr>
        <w:t>移民管理股</w:t>
      </w:r>
      <w:r>
        <w:rPr>
          <w:rFonts w:hint="eastAsia" w:ascii="仿宋" w:hAnsi="仿宋" w:eastAsia="仿宋" w:cs="宋体"/>
          <w:color w:val="000000"/>
          <w:kern w:val="0"/>
          <w:sz w:val="32"/>
          <w:szCs w:val="32"/>
          <w:lang w:val="zh-CN"/>
        </w:rPr>
        <w:t>，负责指导全县移民工作的基础调查和安置规划；负责会同有关部门协调解决移民征赔拆迁中的重大问题，拟定全县移民规划安置方案、统计监测制度并组织实施；承担县内防灾减灾、灾后恢复重建地区移民及贫困劳动力转移培训等工作；负责监督、检查全县移民后期扶持政策的兑现和落实；负责全县后期扶持基金、库区建设基金项目及全县后期扶持实施项目的审查、验收等工作。</w:t>
      </w:r>
    </w:p>
    <w:p>
      <w:pPr>
        <w:numPr>
          <w:ilvl w:val="0"/>
          <w:numId w:val="2"/>
        </w:numPr>
        <w:pBdr>
          <w:bottom w:val="single" w:color="FFFFFF" w:sz="4" w:space="31"/>
        </w:pBdr>
        <w:tabs>
          <w:tab w:val="left" w:pos="1440"/>
        </w:tabs>
        <w:wordWrap/>
        <w:spacing w:line="560" w:lineRule="exact"/>
        <w:ind w:left="0" w:leftChars="0" w:firstLine="643" w:firstLineChars="200"/>
        <w:textAlignment w:val="auto"/>
        <w:outlineLvl w:val="2"/>
        <w:rPr>
          <w:rFonts w:hint="eastAsia" w:ascii="仿宋_GB2312" w:cs="仿宋_GB2312"/>
          <w:color w:val="000000"/>
          <w:kern w:val="0"/>
          <w:shd w:val="clear" w:color="auto" w:fill="FFFFFF"/>
          <w:lang w:val="zh-CN"/>
        </w:rPr>
      </w:pPr>
      <w:r>
        <w:rPr>
          <w:rFonts w:hint="eastAsia" w:ascii="仿宋" w:hAnsi="仿宋" w:eastAsia="仿宋" w:cs="宋体"/>
          <w:b/>
          <w:bCs/>
          <w:color w:val="000000"/>
          <w:kern w:val="0"/>
          <w:sz w:val="32"/>
          <w:szCs w:val="32"/>
          <w:lang w:val="zh-CN"/>
        </w:rPr>
        <w:t>财务股</w:t>
      </w:r>
      <w:r>
        <w:rPr>
          <w:rFonts w:hint="eastAsia" w:ascii="仿宋" w:hAnsi="仿宋" w:eastAsia="仿宋" w:cs="宋体"/>
          <w:color w:val="000000"/>
          <w:kern w:val="0"/>
          <w:sz w:val="32"/>
          <w:szCs w:val="32"/>
          <w:lang w:val="zh-CN"/>
        </w:rPr>
        <w:t>，年度本部门管理的扶贫移民资金年度计划，负责上级扶贫移民资金财务制度、核算办法在县内的执行。负责资金拨付、使用、管理和监督工作；负责全县扶贫移民资金核算、管理、监督、检查工作；对扶贫移民资金和项目审核、评估及对外委托、实施等过程实施监督；参与扶贫、移民资金、项目开展的审核稽查工作。</w:t>
      </w:r>
    </w:p>
    <w:p>
      <w:pPr>
        <w:keepNext w:val="0"/>
        <w:keepLines w:val="0"/>
        <w:pageBreakBefore w:val="0"/>
        <w:kinsoku/>
        <w:wordWrap/>
        <w:overflowPunct/>
        <w:topLinePunct w:val="0"/>
        <w:autoSpaceDE w:val="0"/>
        <w:autoSpaceDN w:val="0"/>
        <w:bidi w:val="0"/>
        <w:adjustRightInd w:val="0"/>
        <w:spacing w:line="550" w:lineRule="exact"/>
        <w:ind w:left="200" w:firstLine="640" w:firstLineChars="200"/>
        <w:jc w:val="left"/>
        <w:textAlignment w:val="auto"/>
        <w:outlineLvl w:val="9"/>
        <w:rPr>
          <w:rFonts w:hint="eastAsia" w:ascii="仿宋_GB2312" w:hAnsi="仿宋_GB2312" w:eastAsia="仿宋_GB2312" w:cs="仿宋_GB2312"/>
          <w:color w:val="000000"/>
          <w:kern w:val="0"/>
          <w:sz w:val="32"/>
          <w:szCs w:val="32"/>
          <w:shd w:val="clear" w:color="auto" w:fill="FFFFFF"/>
          <w:lang w:val="zh-CN"/>
        </w:rPr>
      </w:pPr>
    </w:p>
    <w:p>
      <w:pPr>
        <w:widowControl/>
        <w:numPr>
          <w:ilvl w:val="0"/>
          <w:numId w:val="3"/>
        </w:numPr>
        <w:adjustRightInd w:val="0"/>
        <w:snapToGrid w:val="0"/>
        <w:spacing w:line="580" w:lineRule="exact"/>
        <w:ind w:firstLine="640" w:firstLineChars="200"/>
        <w:jc w:val="left"/>
        <w:rPr>
          <w:lang w:val="zh-CN"/>
        </w:rPr>
      </w:pPr>
      <w:r>
        <w:rPr>
          <w:rFonts w:hint="eastAsia" w:ascii="仿宋_GB2312" w:cs="仿宋_GB2312"/>
          <w:color w:val="000000"/>
          <w:kern w:val="0"/>
          <w:shd w:val="clear" w:color="auto" w:fill="FFFFFF"/>
          <w:lang w:val="zh-CN"/>
        </w:rPr>
        <w:t>机构职能。</w:t>
      </w:r>
    </w:p>
    <w:p>
      <w:pPr>
        <w:numPr>
          <w:ilvl w:val="0"/>
          <w:numId w:val="0"/>
        </w:numPr>
        <w:pBdr>
          <w:bottom w:val="single" w:color="FFFFFF" w:sz="4" w:space="31"/>
        </w:pBdr>
        <w:tabs>
          <w:tab w:val="left" w:pos="1440"/>
        </w:tabs>
        <w:wordWrap/>
        <w:spacing w:line="560" w:lineRule="exact"/>
        <w:ind w:firstLine="640" w:firstLineChars="200"/>
        <w:textAlignment w:val="auto"/>
        <w:outlineLvl w:val="2"/>
        <w:rPr>
          <w:rFonts w:hint="eastAsia" w:ascii="仿宋_GB2312" w:cs="仿宋_GB2312"/>
          <w:color w:val="000000"/>
          <w:kern w:val="0"/>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黑水县扶贫</w:t>
      </w:r>
      <w:r>
        <w:rPr>
          <w:rFonts w:hint="eastAsia" w:ascii="仿宋_GB2312" w:hAnsi="仿宋_GB2312" w:cs="仿宋_GB2312"/>
          <w:color w:val="000000"/>
          <w:kern w:val="0"/>
          <w:sz w:val="32"/>
          <w:szCs w:val="32"/>
          <w:shd w:val="clear" w:color="auto" w:fill="FFFFFF"/>
          <w:lang w:val="en-US" w:eastAsia="zh-CN"/>
        </w:rPr>
        <w:t>开发</w:t>
      </w:r>
      <w:r>
        <w:rPr>
          <w:rFonts w:hint="eastAsia" w:ascii="仿宋_GB2312" w:hAnsi="仿宋_GB2312" w:eastAsia="仿宋_GB2312" w:cs="仿宋_GB2312"/>
          <w:color w:val="000000"/>
          <w:kern w:val="0"/>
          <w:sz w:val="32"/>
          <w:szCs w:val="32"/>
          <w:shd w:val="clear" w:color="auto" w:fill="FFFFFF"/>
          <w:lang w:val="zh-CN"/>
        </w:rPr>
        <w:t>局为贯彻执行国家、省、州扶贫开发和大中型水利水电工程移民迁置及拟定有关具体政策措施并组织实施的政府工作部门。根据县委、县政府关于20</w:t>
      </w:r>
      <w:r>
        <w:rPr>
          <w:rFonts w:hint="eastAsia" w:ascii="仿宋_GB2312" w:hAnsi="仿宋_GB2312" w:cs="仿宋_GB2312"/>
          <w:color w:val="000000"/>
          <w:kern w:val="0"/>
          <w:sz w:val="32"/>
          <w:szCs w:val="32"/>
          <w:shd w:val="clear" w:color="auto" w:fill="FFFFFF"/>
          <w:lang w:val="en-US" w:eastAsia="zh-CN"/>
        </w:rPr>
        <w:t>22</w:t>
      </w:r>
      <w:r>
        <w:rPr>
          <w:rFonts w:hint="eastAsia" w:ascii="仿宋_GB2312" w:hAnsi="仿宋_GB2312" w:eastAsia="仿宋_GB2312" w:cs="仿宋_GB2312"/>
          <w:color w:val="000000"/>
          <w:kern w:val="0"/>
          <w:sz w:val="32"/>
          <w:szCs w:val="32"/>
          <w:shd w:val="clear" w:color="auto" w:fill="FFFFFF"/>
          <w:lang w:val="zh-CN"/>
        </w:rPr>
        <w:t>年全州工作的总体部署，我局的主要工作是:负责贯彻执行国家扶贫开发和大中型水利水电工程圆满迁建安置、后期扶持的方针、政策和法律、法规，拟定有关具体政策措施并组织实施，承担全县扶贫开发、移民资金管理责任，拟定全县扶贫开发和移民资金使用管理和项目管理办法，并负责对有关项目、资金、基金、物资的分配、管理、使用、审计核查、统计监测等工作；负责全县扶贫开发和移民工作政策研究及信息报道工作，组织全县扶贫、移民工作人员培训，并组织全县贫困群众和移民群众参加生产技能和劳动力转移培训等</w:t>
      </w:r>
      <w:r>
        <w:rPr>
          <w:rFonts w:hint="eastAsia" w:ascii="仿宋_GB2312" w:hAnsi="仿宋_GB2312" w:eastAsia="仿宋_GB2312" w:cs="仿宋_GB2312"/>
          <w:color w:val="000000"/>
          <w:w w:val="100"/>
          <w:kern w:val="0"/>
          <w:sz w:val="32"/>
          <w:szCs w:val="32"/>
          <w:shd w:val="clear" w:color="auto" w:fill="FFFFFF"/>
          <w:lang w:val="zh-CN"/>
        </w:rPr>
        <w:t>工作；负责全县扶贫开发和移民信访接待、处理、管理工作，协调、指导有关有关的社会稳定工作，负责全县扶贫开发和移民安置、后期扶持政</w:t>
      </w:r>
      <w:r>
        <w:rPr>
          <w:rFonts w:hint="eastAsia" w:ascii="仿宋_GB2312" w:hAnsi="仿宋_GB2312" w:eastAsia="仿宋_GB2312" w:cs="仿宋_GB2312"/>
          <w:color w:val="000000"/>
          <w:kern w:val="0"/>
          <w:sz w:val="32"/>
          <w:szCs w:val="32"/>
          <w:shd w:val="clear" w:color="auto" w:fill="FFFFFF"/>
          <w:lang w:val="zh-CN"/>
        </w:rPr>
        <w:t>策宣传工作；承担县政府公布的有关行政审批事项；承担县扶贫开发领导小组和县水电移民领导小组的具体工作；承担县委、县政府交办的其他事项。</w:t>
      </w:r>
    </w:p>
    <w:p>
      <w:pPr>
        <w:numPr>
          <w:ilvl w:val="0"/>
          <w:numId w:val="0"/>
        </w:numPr>
        <w:pBdr>
          <w:bottom w:val="single" w:color="FFFFFF" w:sz="4" w:space="31"/>
        </w:pBdr>
        <w:tabs>
          <w:tab w:val="left" w:pos="1440"/>
        </w:tabs>
        <w:wordWrap/>
        <w:spacing w:line="560" w:lineRule="exact"/>
        <w:ind w:firstLine="640" w:firstLineChars="200"/>
        <w:textAlignment w:val="auto"/>
        <w:outlineLvl w:val="2"/>
        <w:rPr>
          <w:rFonts w:hint="eastAsia" w:ascii="仿宋_GB2312" w:hAnsi="宋体" w:cs="宋体"/>
          <w:color w:val="000000"/>
          <w:kern w:val="0"/>
          <w:szCs w:val="32"/>
          <w:shd w:val="clear" w:color="auto" w:fill="FFFFFF"/>
          <w:lang w:val="zh-CN"/>
        </w:rPr>
      </w:pPr>
      <w:r>
        <w:rPr>
          <w:rFonts w:hint="eastAsia" w:ascii="仿宋_GB2312" w:cs="仿宋_GB2312"/>
          <w:color w:val="000000"/>
          <w:kern w:val="0"/>
          <w:shd w:val="clear" w:color="auto" w:fill="FFFFFF"/>
          <w:lang w:val="zh-CN"/>
        </w:rPr>
        <w:t>（三）人员概况。</w:t>
      </w:r>
    </w:p>
    <w:p>
      <w:pPr>
        <w:numPr>
          <w:ilvl w:val="0"/>
          <w:numId w:val="0"/>
        </w:numPr>
        <w:pBdr>
          <w:bottom w:val="single" w:color="FFFFFF" w:sz="4" w:space="31"/>
        </w:pBdr>
        <w:tabs>
          <w:tab w:val="left" w:pos="1440"/>
        </w:tabs>
        <w:wordWrap/>
        <w:spacing w:line="560" w:lineRule="exact"/>
        <w:ind w:firstLine="640" w:firstLineChars="200"/>
        <w:textAlignment w:val="auto"/>
        <w:outlineLvl w:val="2"/>
        <w:rPr>
          <w:rFonts w:hint="eastAsia"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黑水县扶贫开发局编制总数</w:t>
      </w:r>
      <w:r>
        <w:rPr>
          <w:rFonts w:hint="eastAsia" w:ascii="仿宋_GB2312" w:hAnsi="宋体" w:cs="宋体"/>
          <w:color w:val="000000"/>
          <w:kern w:val="0"/>
          <w:szCs w:val="32"/>
          <w:shd w:val="clear" w:color="auto" w:fill="FFFFFF"/>
          <w:lang w:val="en-US" w:eastAsia="zh-CN"/>
        </w:rPr>
        <w:t>为29</w:t>
      </w:r>
      <w:r>
        <w:rPr>
          <w:rFonts w:hint="eastAsia" w:ascii="仿宋_GB2312" w:hAnsi="宋体" w:cs="宋体"/>
          <w:color w:val="000000"/>
          <w:kern w:val="0"/>
          <w:szCs w:val="32"/>
          <w:shd w:val="clear" w:color="auto" w:fill="FFFFFF"/>
          <w:lang w:val="zh-CN"/>
        </w:rPr>
        <w:t>名，其中：行政编制</w:t>
      </w:r>
      <w:r>
        <w:rPr>
          <w:rFonts w:hint="eastAsia" w:ascii="仿宋_GB2312" w:hAnsi="宋体" w:cs="宋体"/>
          <w:color w:val="000000"/>
          <w:kern w:val="0"/>
          <w:szCs w:val="32"/>
          <w:shd w:val="clear" w:color="auto" w:fill="FFFFFF"/>
          <w:lang w:val="en-US" w:eastAsia="zh-CN"/>
        </w:rPr>
        <w:t>9</w:t>
      </w:r>
      <w:r>
        <w:rPr>
          <w:rFonts w:hint="eastAsia" w:ascii="仿宋_GB2312" w:hAnsi="宋体" w:cs="宋体"/>
          <w:color w:val="000000"/>
          <w:kern w:val="0"/>
          <w:szCs w:val="32"/>
          <w:shd w:val="clear" w:color="auto" w:fill="FFFFFF"/>
          <w:lang w:val="zh-CN"/>
        </w:rPr>
        <w:t>名，工勤2名,参公编制10人（其中工勤</w:t>
      </w:r>
      <w:r>
        <w:rPr>
          <w:rFonts w:hint="eastAsia" w:ascii="仿宋_GB2312" w:hAnsi="宋体" w:cs="宋体"/>
          <w:color w:val="000000"/>
          <w:kern w:val="0"/>
          <w:szCs w:val="32"/>
          <w:shd w:val="clear" w:color="auto" w:fill="FFFFFF"/>
          <w:lang w:val="en-US" w:eastAsia="zh-CN"/>
        </w:rPr>
        <w:t>1</w:t>
      </w:r>
      <w:r>
        <w:rPr>
          <w:rFonts w:hint="eastAsia" w:ascii="仿宋_GB2312" w:hAnsi="宋体" w:cs="宋体"/>
          <w:color w:val="000000"/>
          <w:kern w:val="0"/>
          <w:szCs w:val="32"/>
          <w:shd w:val="clear" w:color="auto" w:fill="FFFFFF"/>
          <w:lang w:val="zh-CN"/>
        </w:rPr>
        <w:t>人），大骨节病事业编制8人。</w:t>
      </w:r>
      <w:r>
        <w:rPr>
          <w:rFonts w:hint="eastAsia" w:ascii="仿宋_GB2312" w:hAnsi="宋体" w:cs="宋体"/>
          <w:color w:val="000000"/>
          <w:kern w:val="0"/>
          <w:szCs w:val="32"/>
          <w:shd w:val="clear" w:color="auto" w:fill="FFFFFF"/>
          <w:lang w:val="en-US" w:eastAsia="zh-CN"/>
        </w:rPr>
        <w:t>2022年底</w:t>
      </w:r>
      <w:r>
        <w:rPr>
          <w:rFonts w:hint="eastAsia" w:ascii="仿宋_GB2312" w:hAnsi="宋体" w:cs="宋体"/>
          <w:color w:val="000000"/>
          <w:kern w:val="0"/>
          <w:szCs w:val="32"/>
          <w:shd w:val="clear" w:color="auto" w:fill="FFFFFF"/>
          <w:lang w:val="zh-CN"/>
        </w:rPr>
        <w:t>在职人员总数为2</w:t>
      </w:r>
      <w:r>
        <w:rPr>
          <w:rFonts w:hint="eastAsia" w:ascii="仿宋_GB2312" w:hAnsi="宋体" w:cs="宋体"/>
          <w:color w:val="000000"/>
          <w:kern w:val="0"/>
          <w:szCs w:val="32"/>
          <w:shd w:val="clear" w:color="auto" w:fill="FFFFFF"/>
          <w:lang w:val="en-US" w:eastAsia="zh-CN"/>
        </w:rPr>
        <w:t>3</w:t>
      </w:r>
      <w:r>
        <w:rPr>
          <w:rFonts w:hint="eastAsia" w:ascii="仿宋_GB2312" w:hAnsi="宋体" w:cs="宋体"/>
          <w:color w:val="000000"/>
          <w:kern w:val="0"/>
          <w:szCs w:val="32"/>
          <w:shd w:val="clear" w:color="auto" w:fill="FFFFFF"/>
          <w:lang w:val="zh-CN"/>
        </w:rPr>
        <w:t>人，其中：行政人员</w:t>
      </w:r>
      <w:r>
        <w:rPr>
          <w:rFonts w:hint="eastAsia" w:ascii="仿宋_GB2312" w:hAnsi="宋体" w:cs="宋体"/>
          <w:color w:val="000000"/>
          <w:kern w:val="0"/>
          <w:szCs w:val="32"/>
          <w:shd w:val="clear" w:color="auto" w:fill="FFFFFF"/>
          <w:lang w:val="en-US" w:eastAsia="zh-CN"/>
        </w:rPr>
        <w:t>10</w:t>
      </w:r>
      <w:r>
        <w:rPr>
          <w:rFonts w:hint="eastAsia" w:ascii="仿宋_GB2312" w:hAnsi="宋体" w:cs="宋体"/>
          <w:color w:val="000000"/>
          <w:kern w:val="0"/>
          <w:szCs w:val="32"/>
          <w:shd w:val="clear" w:color="auto" w:fill="FFFFFF"/>
          <w:lang w:val="zh-CN"/>
        </w:rPr>
        <w:t>人（工勤</w:t>
      </w:r>
      <w:r>
        <w:rPr>
          <w:rFonts w:hint="eastAsia" w:ascii="仿宋_GB2312" w:hAnsi="宋体" w:cs="宋体"/>
          <w:color w:val="000000"/>
          <w:kern w:val="0"/>
          <w:szCs w:val="32"/>
          <w:shd w:val="clear" w:color="auto" w:fill="FFFFFF"/>
          <w:lang w:val="en-US" w:eastAsia="zh-CN"/>
        </w:rPr>
        <w:t>2</w:t>
      </w:r>
      <w:r>
        <w:rPr>
          <w:rFonts w:hint="eastAsia" w:ascii="仿宋_GB2312" w:hAnsi="宋体" w:cs="宋体"/>
          <w:color w:val="000000"/>
          <w:kern w:val="0"/>
          <w:szCs w:val="32"/>
          <w:shd w:val="clear" w:color="auto" w:fill="FFFFFF"/>
          <w:lang w:val="zh-CN"/>
        </w:rPr>
        <w:t>人）、参公</w:t>
      </w:r>
      <w:r>
        <w:rPr>
          <w:rFonts w:hint="eastAsia" w:ascii="仿宋_GB2312" w:hAnsi="宋体" w:cs="宋体"/>
          <w:color w:val="000000"/>
          <w:kern w:val="0"/>
          <w:szCs w:val="32"/>
          <w:shd w:val="clear" w:color="auto" w:fill="FFFFFF"/>
          <w:lang w:val="en-US" w:eastAsia="zh-CN"/>
        </w:rPr>
        <w:t>6</w:t>
      </w:r>
      <w:r>
        <w:rPr>
          <w:rFonts w:hint="eastAsia" w:ascii="仿宋_GB2312" w:hAnsi="宋体" w:cs="宋体"/>
          <w:color w:val="000000"/>
          <w:kern w:val="0"/>
          <w:szCs w:val="32"/>
          <w:shd w:val="clear" w:color="auto" w:fill="FFFFFF"/>
          <w:lang w:val="zh-CN"/>
        </w:rPr>
        <w:t>人（工勤</w:t>
      </w:r>
      <w:r>
        <w:rPr>
          <w:rFonts w:hint="eastAsia" w:ascii="仿宋_GB2312" w:hAnsi="宋体" w:cs="宋体"/>
          <w:color w:val="000000"/>
          <w:kern w:val="0"/>
          <w:szCs w:val="32"/>
          <w:shd w:val="clear" w:color="auto" w:fill="FFFFFF"/>
          <w:lang w:val="en-US" w:eastAsia="zh-CN"/>
        </w:rPr>
        <w:t>1</w:t>
      </w:r>
      <w:r>
        <w:rPr>
          <w:rFonts w:hint="eastAsia" w:ascii="仿宋_GB2312" w:hAnsi="宋体" w:cs="宋体"/>
          <w:color w:val="000000"/>
          <w:kern w:val="0"/>
          <w:szCs w:val="32"/>
          <w:shd w:val="clear" w:color="auto" w:fill="FFFFFF"/>
          <w:lang w:val="zh-CN"/>
        </w:rPr>
        <w:t>人）；大骨节病办公室事业编制</w:t>
      </w:r>
      <w:r>
        <w:rPr>
          <w:rFonts w:hint="eastAsia" w:ascii="仿宋_GB2312" w:hAnsi="宋体" w:cs="宋体"/>
          <w:color w:val="000000"/>
          <w:kern w:val="0"/>
          <w:szCs w:val="32"/>
          <w:shd w:val="clear" w:color="auto" w:fill="FFFFFF"/>
          <w:lang w:val="en-US" w:eastAsia="zh-CN"/>
        </w:rPr>
        <w:t>7</w:t>
      </w:r>
      <w:r>
        <w:rPr>
          <w:rFonts w:hint="eastAsia" w:ascii="仿宋_GB2312" w:hAnsi="宋体" w:cs="宋体"/>
          <w:color w:val="000000"/>
          <w:kern w:val="0"/>
          <w:szCs w:val="32"/>
          <w:shd w:val="clear" w:color="auto" w:fill="FFFFFF"/>
          <w:lang w:val="zh-CN"/>
        </w:rPr>
        <w:t>人；退休人员</w:t>
      </w:r>
      <w:r>
        <w:rPr>
          <w:rFonts w:hint="eastAsia" w:ascii="仿宋_GB2312" w:hAnsi="宋体" w:cs="宋体"/>
          <w:color w:val="000000"/>
          <w:kern w:val="0"/>
          <w:szCs w:val="32"/>
          <w:shd w:val="clear" w:color="auto" w:fill="FFFFFF"/>
          <w:lang w:val="en-US" w:eastAsia="zh-CN"/>
        </w:rPr>
        <w:t>5</w:t>
      </w:r>
      <w:r>
        <w:rPr>
          <w:rFonts w:hint="eastAsia" w:ascii="仿宋_GB2312" w:hAnsi="宋体" w:cs="宋体"/>
          <w:color w:val="000000"/>
          <w:kern w:val="0"/>
          <w:szCs w:val="32"/>
          <w:shd w:val="clear" w:color="auto" w:fill="FFFFFF"/>
          <w:lang w:val="zh-CN"/>
        </w:rPr>
        <w:t>人，</w:t>
      </w:r>
      <w:r>
        <w:rPr>
          <w:rFonts w:hint="eastAsia" w:ascii="仿宋_GB2312" w:hAnsi="宋体" w:cs="宋体"/>
          <w:color w:val="000000"/>
          <w:kern w:val="0"/>
          <w:szCs w:val="32"/>
          <w:shd w:val="clear" w:color="auto" w:fill="FFFFFF"/>
          <w:lang w:val="en-US" w:eastAsia="zh-CN"/>
        </w:rPr>
        <w:t>遗属补助人员3人</w:t>
      </w:r>
      <w:r>
        <w:rPr>
          <w:rFonts w:hint="eastAsia" w:ascii="仿宋_GB2312" w:hAnsi="宋体" w:cs="宋体"/>
          <w:color w:val="000000"/>
          <w:kern w:val="0"/>
          <w:szCs w:val="32"/>
          <w:shd w:val="clear" w:color="auto" w:fill="FFFFFF"/>
          <w:lang w:val="zh-CN"/>
        </w:rPr>
        <w:t>。</w:t>
      </w:r>
    </w:p>
    <w:p>
      <w:pPr>
        <w:numPr>
          <w:ilvl w:val="0"/>
          <w:numId w:val="4"/>
        </w:numPr>
        <w:pBdr>
          <w:bottom w:val="single" w:color="FFFFFF" w:sz="4" w:space="31"/>
        </w:pBdr>
        <w:tabs>
          <w:tab w:val="left" w:pos="1440"/>
        </w:tabs>
        <w:wordWrap/>
        <w:spacing w:line="560" w:lineRule="exact"/>
        <w:ind w:firstLine="640" w:firstLineChars="200"/>
        <w:textAlignment w:val="auto"/>
        <w:outlineLvl w:val="2"/>
        <w:rPr>
          <w:rFonts w:hint="eastAsia" w:ascii="黑体" w:eastAsia="黑体" w:cs="黑体"/>
          <w:color w:val="000000"/>
          <w:kern w:val="0"/>
          <w:shd w:val="clear" w:color="auto" w:fill="FFFFFF"/>
        </w:rPr>
      </w:pPr>
      <w:r>
        <w:rPr>
          <w:rFonts w:hint="eastAsia" w:ascii="黑体" w:eastAsia="黑体" w:cs="黑体"/>
          <w:color w:val="000000"/>
          <w:kern w:val="0"/>
          <w:shd w:val="clear" w:color="auto" w:fill="FFFFFF"/>
        </w:rPr>
        <w:t>部门财政资金收支情况</w:t>
      </w:r>
    </w:p>
    <w:p>
      <w:pPr>
        <w:numPr>
          <w:ilvl w:val="0"/>
          <w:numId w:val="0"/>
        </w:numPr>
        <w:pBdr>
          <w:bottom w:val="single" w:color="FFFFFF" w:sz="4" w:space="31"/>
        </w:pBdr>
        <w:tabs>
          <w:tab w:val="left" w:pos="1440"/>
        </w:tabs>
        <w:wordWrap/>
        <w:spacing w:line="560" w:lineRule="exact"/>
        <w:ind w:firstLine="640" w:firstLineChars="200"/>
        <w:textAlignment w:val="auto"/>
        <w:outlineLvl w:val="2"/>
        <w:rPr>
          <w:rFonts w:hint="eastAsia" w:ascii="仿宋_GB2312" w:cs="仿宋_GB2312"/>
          <w:color w:val="000000"/>
          <w:kern w:val="0"/>
          <w:shd w:val="clear" w:color="auto" w:fill="FFFFFF"/>
          <w:lang w:val="zh-CN"/>
        </w:rPr>
      </w:pPr>
      <w:r>
        <w:rPr>
          <w:rFonts w:hint="eastAsia" w:ascii="仿宋_GB2312" w:cs="仿宋_GB2312"/>
          <w:color w:val="000000"/>
          <w:kern w:val="0"/>
          <w:shd w:val="clear" w:color="auto" w:fill="FFFFFF"/>
          <w:lang w:val="zh-CN"/>
        </w:rPr>
        <w:t>（一）部门财政资金收入情况。</w:t>
      </w:r>
    </w:p>
    <w:p>
      <w:pPr>
        <w:widowControl/>
        <w:numPr>
          <w:ilvl w:val="0"/>
          <w:numId w:val="0"/>
        </w:numPr>
        <w:adjustRightInd w:val="0"/>
        <w:snapToGrid w:val="0"/>
        <w:spacing w:line="540" w:lineRule="exact"/>
        <w:ind w:firstLine="640" w:firstLineChars="200"/>
        <w:jc w:val="left"/>
        <w:rPr>
          <w:rFonts w:hint="eastAsia" w:ascii="仿宋_GB2312" w:hAnsi="宋体" w:eastAsia="仿宋" w:cs="宋体"/>
          <w:color w:val="000000"/>
          <w:kern w:val="0"/>
          <w:szCs w:val="32"/>
          <w:shd w:val="clear" w:color="auto" w:fill="FFFFFF"/>
          <w:lang w:val="en-US" w:eastAsia="zh-CN"/>
        </w:rPr>
      </w:pPr>
      <w:r>
        <w:rPr>
          <w:rFonts w:hint="eastAsia" w:ascii="仿宋_GB2312" w:hAnsi="宋体" w:cs="宋体"/>
          <w:color w:val="000000"/>
          <w:kern w:val="0"/>
          <w:szCs w:val="32"/>
          <w:shd w:val="clear" w:color="auto" w:fill="FFFFFF"/>
          <w:lang w:val="zh-CN"/>
        </w:rPr>
        <w:t>202</w:t>
      </w:r>
      <w:r>
        <w:rPr>
          <w:rFonts w:hint="eastAsia" w:ascii="仿宋_GB2312" w:hAnsi="宋体" w:cs="宋体"/>
          <w:color w:val="000000"/>
          <w:kern w:val="0"/>
          <w:szCs w:val="32"/>
          <w:shd w:val="clear" w:color="auto" w:fill="FFFFFF"/>
          <w:lang w:val="en-US" w:eastAsia="zh-CN"/>
        </w:rPr>
        <w:t>2</w:t>
      </w:r>
      <w:r>
        <w:rPr>
          <w:rFonts w:hint="eastAsia" w:ascii="仿宋_GB2312" w:hAnsi="宋体" w:cs="宋体"/>
          <w:color w:val="000000"/>
          <w:kern w:val="0"/>
          <w:szCs w:val="32"/>
          <w:shd w:val="clear" w:color="auto" w:fill="FFFFFF"/>
          <w:lang w:val="zh-CN"/>
        </w:rPr>
        <w:t>年全年我局决算总收入为：</w:t>
      </w:r>
      <w:r>
        <w:rPr>
          <w:rFonts w:hint="eastAsia" w:ascii="仿宋_GB2312" w:hAnsi="宋体" w:cs="宋体"/>
          <w:color w:val="000000"/>
          <w:kern w:val="0"/>
          <w:szCs w:val="32"/>
          <w:shd w:val="clear" w:color="auto" w:fill="FFFFFF"/>
          <w:lang w:val="en-US" w:eastAsia="zh-CN"/>
        </w:rPr>
        <w:t>2033.20万</w:t>
      </w:r>
      <w:r>
        <w:rPr>
          <w:rFonts w:hint="eastAsia" w:ascii="仿宋_GB2312" w:hAnsi="宋体" w:cs="宋体"/>
          <w:color w:val="000000"/>
          <w:kern w:val="0"/>
          <w:szCs w:val="32"/>
          <w:shd w:val="clear" w:color="auto" w:fill="FFFFFF"/>
          <w:lang w:val="zh-CN"/>
        </w:rPr>
        <w:t>元</w:t>
      </w:r>
      <w:r>
        <w:rPr>
          <w:rFonts w:hint="eastAsia" w:ascii="仿宋_GB2312" w:hAnsi="宋体" w:cs="宋体"/>
          <w:color w:val="000000"/>
          <w:kern w:val="0"/>
          <w:szCs w:val="32"/>
          <w:shd w:val="clear" w:color="auto" w:fill="FFFFFF"/>
          <w:lang w:val="zh-CN" w:eastAsia="zh-CN"/>
        </w:rPr>
        <w:t>，</w:t>
      </w:r>
      <w:r>
        <w:rPr>
          <w:rFonts w:hint="eastAsia" w:ascii="仿宋_GB2312" w:hAnsi="宋体" w:cs="宋体"/>
          <w:color w:val="000000"/>
          <w:kern w:val="0"/>
          <w:szCs w:val="32"/>
          <w:shd w:val="clear" w:color="auto" w:fill="FFFFFF"/>
          <w:lang w:val="zh-CN"/>
        </w:rPr>
        <w:t>财政拨款总收入为</w:t>
      </w:r>
      <w:r>
        <w:rPr>
          <w:rFonts w:hint="eastAsia" w:ascii="仿宋_GB2312" w:hAnsi="宋体" w:cs="宋体"/>
          <w:color w:val="000000"/>
          <w:kern w:val="0"/>
          <w:szCs w:val="32"/>
          <w:shd w:val="clear" w:color="auto" w:fill="FFFFFF"/>
          <w:lang w:val="en-US" w:eastAsia="zh-CN"/>
        </w:rPr>
        <w:t>2033.20万</w:t>
      </w:r>
      <w:r>
        <w:rPr>
          <w:rFonts w:hint="eastAsia" w:ascii="仿宋_GB2312" w:hAnsi="宋体" w:cs="宋体"/>
          <w:color w:val="000000"/>
          <w:kern w:val="0"/>
          <w:szCs w:val="32"/>
          <w:shd w:val="clear" w:color="auto" w:fill="FFFFFF"/>
          <w:lang w:val="zh-CN"/>
        </w:rPr>
        <w:t>元。</w:t>
      </w:r>
      <w:r>
        <w:rPr>
          <w:rFonts w:hint="eastAsia" w:ascii="仿宋_GB2312" w:hAnsi="宋体" w:cs="宋体"/>
          <w:color w:val="000000"/>
          <w:kern w:val="0"/>
          <w:szCs w:val="32"/>
          <w:shd w:val="clear" w:color="auto" w:fill="FFFFFF"/>
          <w:lang w:val="zh-CN" w:eastAsia="zh-CN"/>
        </w:rPr>
        <w:t>其中：一般公共预算财政拨款总收入为</w:t>
      </w:r>
      <w:r>
        <w:rPr>
          <w:rFonts w:hint="eastAsia" w:ascii="仿宋_GB2312" w:hAnsi="宋体" w:cs="宋体"/>
          <w:color w:val="000000"/>
          <w:kern w:val="0"/>
          <w:szCs w:val="32"/>
          <w:shd w:val="clear" w:color="auto" w:fill="FFFFFF"/>
          <w:lang w:val="en-US" w:eastAsia="zh-CN"/>
        </w:rPr>
        <w:t>1001.20万元；政府基金预算财政拨款收入为1032万元。</w:t>
      </w:r>
    </w:p>
    <w:p>
      <w:pPr>
        <w:widowControl/>
        <w:numPr>
          <w:ilvl w:val="0"/>
          <w:numId w:val="0"/>
        </w:numPr>
        <w:adjustRightInd w:val="0"/>
        <w:snapToGrid w:val="0"/>
        <w:spacing w:line="540" w:lineRule="exact"/>
        <w:ind w:leftChars="200"/>
        <w:jc w:val="left"/>
        <w:rPr>
          <w:rFonts w:hint="eastAsia" w:ascii="仿宋_GB2312" w:cs="仿宋_GB2312"/>
          <w:color w:val="000000"/>
          <w:kern w:val="0"/>
          <w:shd w:val="clear" w:color="auto" w:fill="FFFFFF"/>
          <w:lang w:val="zh-CN"/>
        </w:rPr>
      </w:pPr>
      <w:r>
        <w:rPr>
          <w:rFonts w:hint="eastAsia" w:ascii="仿宋_GB2312" w:cs="仿宋_GB2312"/>
          <w:color w:val="000000"/>
          <w:kern w:val="0"/>
          <w:shd w:val="clear" w:color="auto" w:fill="FFFFFF"/>
          <w:lang w:val="zh-CN"/>
        </w:rPr>
        <w:t>（二）部门财政资金支出绩效情况。</w:t>
      </w:r>
    </w:p>
    <w:p>
      <w:pPr>
        <w:widowControl/>
        <w:numPr>
          <w:ilvl w:val="0"/>
          <w:numId w:val="0"/>
        </w:numPr>
        <w:adjustRightInd w:val="0"/>
        <w:snapToGrid w:val="0"/>
        <w:spacing w:line="540" w:lineRule="exact"/>
        <w:ind w:firstLine="640" w:firstLineChars="200"/>
        <w:jc w:val="left"/>
        <w:rPr>
          <w:rFonts w:hint="eastAsia" w:ascii="仿宋_GB2312" w:hAnsi="宋体" w:eastAsia="仿宋" w:cs="宋体"/>
          <w:color w:val="auto"/>
          <w:kern w:val="0"/>
          <w:szCs w:val="32"/>
          <w:shd w:val="clear" w:color="auto" w:fill="FFFFFF"/>
          <w:lang w:val="en-US" w:eastAsia="zh-CN"/>
        </w:rPr>
      </w:pPr>
      <w:r>
        <w:rPr>
          <w:rFonts w:hint="eastAsia" w:ascii="仿宋_GB2312" w:hAnsi="宋体" w:cs="宋体"/>
          <w:color w:val="000000"/>
          <w:kern w:val="0"/>
          <w:szCs w:val="32"/>
          <w:shd w:val="clear" w:color="auto" w:fill="FFFFFF"/>
          <w:lang w:val="zh-CN"/>
        </w:rPr>
        <w:t>202</w:t>
      </w:r>
      <w:r>
        <w:rPr>
          <w:rFonts w:hint="eastAsia" w:ascii="仿宋_GB2312" w:hAnsi="宋体" w:cs="宋体"/>
          <w:color w:val="000000"/>
          <w:kern w:val="0"/>
          <w:szCs w:val="32"/>
          <w:shd w:val="clear" w:color="auto" w:fill="FFFFFF"/>
          <w:lang w:val="en-US" w:eastAsia="zh-CN"/>
        </w:rPr>
        <w:t>2</w:t>
      </w:r>
      <w:r>
        <w:rPr>
          <w:rFonts w:hint="eastAsia" w:ascii="仿宋_GB2312" w:hAnsi="宋体" w:cs="宋体"/>
          <w:color w:val="000000"/>
          <w:kern w:val="0"/>
          <w:szCs w:val="32"/>
          <w:shd w:val="clear" w:color="auto" w:fill="FFFFFF"/>
          <w:lang w:val="zh-CN"/>
        </w:rPr>
        <w:t>年我局决算总支出绩效为：</w:t>
      </w:r>
      <w:r>
        <w:rPr>
          <w:rFonts w:hint="eastAsia" w:ascii="仿宋_GB2312" w:hAnsi="宋体" w:cs="宋体"/>
          <w:color w:val="000000"/>
          <w:kern w:val="0"/>
          <w:szCs w:val="32"/>
          <w:shd w:val="clear" w:color="auto" w:fill="FFFFFF"/>
          <w:lang w:val="en-US" w:eastAsia="zh-CN"/>
        </w:rPr>
        <w:t>2863.61万</w:t>
      </w:r>
      <w:r>
        <w:rPr>
          <w:rFonts w:hint="eastAsia" w:ascii="仿宋_GB2312" w:hAnsi="宋体" w:cs="宋体"/>
          <w:color w:val="000000"/>
          <w:kern w:val="0"/>
          <w:szCs w:val="32"/>
          <w:shd w:val="clear" w:color="auto" w:fill="FFFFFF"/>
          <w:lang w:val="zh-CN"/>
        </w:rPr>
        <w:t>元。其中：基本支出</w:t>
      </w:r>
      <w:r>
        <w:rPr>
          <w:rFonts w:hint="eastAsia" w:ascii="仿宋_GB2312" w:hAnsi="宋体" w:cs="宋体"/>
          <w:color w:val="000000"/>
          <w:kern w:val="0"/>
          <w:szCs w:val="32"/>
          <w:shd w:val="clear" w:color="auto" w:fill="FFFFFF"/>
          <w:lang w:val="en-US" w:eastAsia="zh-CN"/>
        </w:rPr>
        <w:t>483.55万</w:t>
      </w:r>
      <w:r>
        <w:rPr>
          <w:rFonts w:hint="eastAsia" w:ascii="仿宋_GB2312" w:hAnsi="宋体" w:cs="宋体"/>
          <w:color w:val="000000"/>
          <w:kern w:val="0"/>
          <w:szCs w:val="32"/>
          <w:shd w:val="clear" w:color="auto" w:fill="FFFFFF"/>
          <w:lang w:val="zh-CN"/>
        </w:rPr>
        <w:t>元，包括：工资福利支出</w:t>
      </w:r>
      <w:r>
        <w:rPr>
          <w:rFonts w:hint="eastAsia" w:ascii="仿宋_GB2312" w:hAnsi="宋体" w:cs="宋体"/>
          <w:color w:val="000000"/>
          <w:kern w:val="0"/>
          <w:szCs w:val="32"/>
          <w:shd w:val="clear" w:color="auto" w:fill="FFFFFF"/>
          <w:lang w:val="en-US" w:eastAsia="zh-CN"/>
        </w:rPr>
        <w:t>422.20万</w:t>
      </w:r>
      <w:r>
        <w:rPr>
          <w:rFonts w:hint="eastAsia" w:ascii="仿宋_GB2312" w:hAnsi="宋体" w:cs="宋体"/>
          <w:color w:val="000000"/>
          <w:kern w:val="0"/>
          <w:szCs w:val="32"/>
          <w:shd w:val="clear" w:color="auto" w:fill="FFFFFF"/>
          <w:lang w:val="zh-CN"/>
        </w:rPr>
        <w:t>元，占基本支出</w:t>
      </w:r>
      <w:r>
        <w:rPr>
          <w:rFonts w:hint="eastAsia" w:ascii="仿宋_GB2312" w:hAnsi="宋体" w:cs="宋体"/>
          <w:color w:val="000000"/>
          <w:kern w:val="0"/>
          <w:szCs w:val="32"/>
          <w:shd w:val="clear" w:color="auto" w:fill="FFFFFF"/>
          <w:lang w:val="en-US" w:eastAsia="zh-CN"/>
        </w:rPr>
        <w:t>87.32</w:t>
      </w:r>
      <w:r>
        <w:rPr>
          <w:rFonts w:hint="eastAsia" w:ascii="仿宋_GB2312" w:hAnsi="宋体" w:cs="宋体"/>
          <w:color w:val="000000"/>
          <w:kern w:val="0"/>
          <w:szCs w:val="32"/>
          <w:shd w:val="clear" w:color="auto" w:fill="FFFFFF"/>
          <w:lang w:val="zh-CN"/>
        </w:rPr>
        <w:t>%；</w:t>
      </w:r>
      <w:r>
        <w:rPr>
          <w:rFonts w:hint="eastAsia" w:ascii="仿宋_GB2312" w:hAnsi="宋体" w:cs="宋体"/>
          <w:color w:val="000000"/>
          <w:kern w:val="0"/>
          <w:szCs w:val="32"/>
          <w:shd w:val="clear" w:color="auto" w:fill="FFFFFF"/>
          <w:lang w:val="zh-CN" w:eastAsia="zh-CN"/>
        </w:rPr>
        <w:t>行政运行的</w:t>
      </w:r>
      <w:r>
        <w:rPr>
          <w:rFonts w:hint="eastAsia" w:ascii="仿宋_GB2312" w:hAnsi="宋体" w:cs="宋体"/>
          <w:color w:val="000000"/>
          <w:kern w:val="0"/>
          <w:szCs w:val="32"/>
          <w:shd w:val="clear" w:color="auto" w:fill="FFFFFF"/>
          <w:lang w:val="zh-CN"/>
        </w:rPr>
        <w:t>商品服务支出</w:t>
      </w:r>
      <w:r>
        <w:rPr>
          <w:rFonts w:hint="eastAsia" w:ascii="仿宋_GB2312" w:hAnsi="宋体" w:cs="宋体"/>
          <w:color w:val="000000"/>
          <w:kern w:val="0"/>
          <w:szCs w:val="32"/>
          <w:shd w:val="clear" w:color="auto" w:fill="FFFFFF"/>
          <w:lang w:val="en-US" w:eastAsia="zh-CN"/>
        </w:rPr>
        <w:t>53.74万</w:t>
      </w:r>
      <w:r>
        <w:rPr>
          <w:rFonts w:hint="eastAsia" w:ascii="仿宋_GB2312" w:hAnsi="宋体" w:cs="宋体"/>
          <w:color w:val="000000"/>
          <w:kern w:val="0"/>
          <w:szCs w:val="32"/>
          <w:shd w:val="clear" w:color="auto" w:fill="FFFFFF"/>
          <w:lang w:val="zh-CN"/>
        </w:rPr>
        <w:t xml:space="preserve">元，占基本支出 </w:t>
      </w:r>
      <w:r>
        <w:rPr>
          <w:rFonts w:hint="eastAsia" w:ascii="仿宋_GB2312" w:hAnsi="宋体" w:cs="宋体"/>
          <w:color w:val="000000"/>
          <w:kern w:val="0"/>
          <w:szCs w:val="32"/>
          <w:shd w:val="clear" w:color="auto" w:fill="FFFFFF"/>
          <w:lang w:val="en-US" w:eastAsia="zh-CN"/>
        </w:rPr>
        <w:t>11.11</w:t>
      </w:r>
      <w:r>
        <w:rPr>
          <w:rFonts w:hint="eastAsia" w:ascii="仿宋_GB2312" w:hAnsi="宋体" w:cs="宋体"/>
          <w:color w:val="000000"/>
          <w:kern w:val="0"/>
          <w:szCs w:val="32"/>
          <w:shd w:val="clear" w:color="auto" w:fill="FFFFFF"/>
          <w:lang w:val="zh-CN"/>
        </w:rPr>
        <w:t>%</w:t>
      </w:r>
      <w:r>
        <w:rPr>
          <w:rFonts w:hint="eastAsia" w:ascii="仿宋_GB2312" w:hAnsi="宋体" w:cs="宋体"/>
          <w:color w:val="000000"/>
          <w:kern w:val="0"/>
          <w:szCs w:val="32"/>
          <w:shd w:val="clear" w:color="auto" w:fill="FFFFFF"/>
          <w:lang w:val="en-US" w:eastAsia="zh-CN"/>
        </w:rPr>
        <w:t>;对个人和家庭的帮助7.61万元，</w:t>
      </w:r>
      <w:r>
        <w:rPr>
          <w:rFonts w:hint="eastAsia" w:ascii="仿宋_GB2312" w:hAnsi="宋体" w:cs="宋体"/>
          <w:color w:val="000000"/>
          <w:kern w:val="0"/>
          <w:szCs w:val="32"/>
          <w:shd w:val="clear" w:color="auto" w:fill="FFFFFF"/>
          <w:lang w:val="zh-CN"/>
        </w:rPr>
        <w:t xml:space="preserve">占基本支出 </w:t>
      </w:r>
      <w:r>
        <w:rPr>
          <w:rFonts w:hint="eastAsia" w:ascii="仿宋_GB2312" w:hAnsi="宋体" w:cs="宋体"/>
          <w:color w:val="000000"/>
          <w:kern w:val="0"/>
          <w:szCs w:val="32"/>
          <w:shd w:val="clear" w:color="auto" w:fill="FFFFFF"/>
          <w:lang w:val="en-US" w:eastAsia="zh-CN"/>
        </w:rPr>
        <w:t>1.57</w:t>
      </w:r>
      <w:r>
        <w:rPr>
          <w:rFonts w:hint="eastAsia" w:ascii="仿宋_GB2312" w:hAnsi="宋体" w:cs="宋体"/>
          <w:color w:val="000000"/>
          <w:kern w:val="0"/>
          <w:szCs w:val="32"/>
          <w:shd w:val="clear" w:color="auto" w:fill="FFFFFF"/>
          <w:lang w:val="zh-CN"/>
        </w:rPr>
        <w:t>%。项目总支出</w:t>
      </w:r>
      <w:r>
        <w:rPr>
          <w:rFonts w:hint="eastAsia" w:ascii="仿宋_GB2312" w:hAnsi="宋体" w:cs="宋体"/>
          <w:color w:val="000000"/>
          <w:kern w:val="0"/>
          <w:szCs w:val="32"/>
          <w:shd w:val="clear" w:color="auto" w:fill="FFFFFF"/>
          <w:lang w:val="en-US" w:eastAsia="zh-CN"/>
        </w:rPr>
        <w:t>2380.06万</w:t>
      </w:r>
      <w:r>
        <w:rPr>
          <w:rFonts w:hint="eastAsia" w:ascii="仿宋_GB2312" w:hAnsi="宋体" w:cs="宋体"/>
          <w:color w:val="000000"/>
          <w:kern w:val="0"/>
          <w:szCs w:val="32"/>
          <w:shd w:val="clear" w:color="auto" w:fill="FFFFFF"/>
          <w:lang w:val="zh-CN"/>
        </w:rPr>
        <w:t>元，包括：基金支出为：</w:t>
      </w:r>
      <w:r>
        <w:rPr>
          <w:rFonts w:hint="eastAsia" w:ascii="仿宋_GB2312" w:hAnsi="宋体" w:cs="宋体"/>
          <w:color w:val="auto"/>
          <w:kern w:val="0"/>
          <w:szCs w:val="32"/>
          <w:shd w:val="clear" w:color="auto" w:fill="FFFFFF"/>
          <w:lang w:val="en-US" w:eastAsia="zh-CN"/>
        </w:rPr>
        <w:t>1032万</w:t>
      </w:r>
      <w:r>
        <w:rPr>
          <w:rFonts w:hint="eastAsia" w:ascii="仿宋_GB2312" w:hAnsi="宋体" w:cs="宋体"/>
          <w:color w:val="000000"/>
          <w:kern w:val="0"/>
          <w:szCs w:val="32"/>
          <w:shd w:val="clear" w:color="auto" w:fill="FFFFFF"/>
          <w:lang w:val="zh-CN"/>
        </w:rPr>
        <w:t>元，占项目支出</w:t>
      </w:r>
      <w:r>
        <w:rPr>
          <w:rFonts w:hint="eastAsia" w:ascii="仿宋_GB2312" w:hAnsi="宋体" w:cs="宋体"/>
          <w:color w:val="000000"/>
          <w:kern w:val="0"/>
          <w:szCs w:val="32"/>
          <w:shd w:val="clear" w:color="auto" w:fill="FFFFFF"/>
          <w:lang w:val="en-US" w:eastAsia="zh-CN"/>
        </w:rPr>
        <w:t>43.36</w:t>
      </w:r>
      <w:r>
        <w:rPr>
          <w:rFonts w:hint="eastAsia" w:ascii="仿宋_GB2312" w:hAnsi="宋体" w:cs="宋体"/>
          <w:color w:val="000000"/>
          <w:kern w:val="0"/>
          <w:szCs w:val="32"/>
          <w:shd w:val="clear" w:color="auto" w:fill="FFFFFF"/>
          <w:lang w:val="zh-CN"/>
        </w:rPr>
        <w:t>%；一般公共预算财政拨</w:t>
      </w:r>
      <w:r>
        <w:rPr>
          <w:rFonts w:hint="eastAsia" w:ascii="仿宋_GB2312" w:hAnsi="宋体" w:cs="宋体"/>
          <w:color w:val="000000"/>
          <w:kern w:val="0"/>
          <w:szCs w:val="32"/>
          <w:shd w:val="clear" w:color="auto" w:fill="FFFFFF"/>
          <w:lang w:val="zh-CN" w:eastAsia="zh-CN"/>
        </w:rPr>
        <w:t>项</w:t>
      </w:r>
      <w:r>
        <w:rPr>
          <w:rFonts w:hint="eastAsia" w:ascii="仿宋_GB2312" w:hAnsi="宋体" w:cs="宋体"/>
          <w:color w:val="000000"/>
          <w:kern w:val="0"/>
          <w:szCs w:val="32"/>
          <w:shd w:val="clear" w:color="auto" w:fill="FFFFFF"/>
          <w:lang w:val="zh-CN"/>
        </w:rPr>
        <w:t>目</w:t>
      </w:r>
      <w:r>
        <w:rPr>
          <w:rFonts w:hint="eastAsia" w:ascii="仿宋_GB2312" w:hAnsi="宋体" w:cs="宋体"/>
          <w:color w:val="000000"/>
          <w:kern w:val="0"/>
          <w:szCs w:val="32"/>
          <w:shd w:val="clear" w:color="auto" w:fill="FFFFFF"/>
          <w:lang w:val="zh-CN" w:eastAsia="zh-CN"/>
        </w:rPr>
        <w:t>财政拨款资金为</w:t>
      </w:r>
      <w:r>
        <w:rPr>
          <w:rFonts w:hint="eastAsia" w:ascii="仿宋_GB2312" w:hAnsi="宋体" w:cs="宋体"/>
          <w:color w:val="auto"/>
          <w:kern w:val="0"/>
          <w:szCs w:val="32"/>
          <w:shd w:val="clear" w:color="auto" w:fill="FFFFFF"/>
          <w:lang w:val="en-US" w:eastAsia="zh-CN"/>
        </w:rPr>
        <w:t>1348.06万</w:t>
      </w:r>
      <w:r>
        <w:rPr>
          <w:rFonts w:hint="eastAsia" w:ascii="仿宋_GB2312" w:hAnsi="宋体" w:cs="宋体"/>
          <w:color w:val="auto"/>
          <w:kern w:val="0"/>
          <w:szCs w:val="32"/>
          <w:shd w:val="clear" w:color="auto" w:fill="FFFFFF"/>
          <w:lang w:val="zh-CN" w:eastAsia="zh-CN"/>
        </w:rPr>
        <w:t>元，占项目支出的比列为</w:t>
      </w:r>
      <w:r>
        <w:rPr>
          <w:rFonts w:hint="eastAsia" w:ascii="仿宋_GB2312" w:hAnsi="宋体" w:cs="宋体"/>
          <w:color w:val="auto"/>
          <w:kern w:val="0"/>
          <w:szCs w:val="32"/>
          <w:shd w:val="clear" w:color="auto" w:fill="FFFFFF"/>
          <w:lang w:val="en-US" w:eastAsia="zh-CN"/>
        </w:rPr>
        <w:t>56.64%。</w:t>
      </w:r>
    </w:p>
    <w:p>
      <w:pPr>
        <w:widowControl/>
        <w:numPr>
          <w:ilvl w:val="0"/>
          <w:numId w:val="0"/>
        </w:numPr>
        <w:adjustRightInd w:val="0"/>
        <w:snapToGrid w:val="0"/>
        <w:spacing w:line="580" w:lineRule="exact"/>
        <w:ind w:firstLine="640" w:firstLineChars="200"/>
        <w:jc w:val="left"/>
        <w:rPr>
          <w:rFonts w:hint="eastAsia" w:ascii="黑体" w:eastAsia="黑体" w:cs="黑体"/>
          <w:color w:val="000000"/>
          <w:kern w:val="0"/>
          <w:shd w:val="clear" w:color="auto" w:fill="FFFFFF"/>
        </w:rPr>
      </w:pPr>
      <w:r>
        <w:rPr>
          <w:rFonts w:hint="eastAsia" w:ascii="黑体" w:eastAsia="黑体" w:cs="黑体"/>
          <w:color w:val="000000"/>
          <w:kern w:val="0"/>
          <w:shd w:val="clear" w:color="auto" w:fill="FFFFFF"/>
          <w:lang w:eastAsia="zh-CN"/>
        </w:rPr>
        <w:t>三、</w:t>
      </w:r>
      <w:r>
        <w:rPr>
          <w:rFonts w:hint="eastAsia" w:ascii="黑体" w:eastAsia="黑体" w:cs="黑体"/>
          <w:color w:val="000000"/>
          <w:kern w:val="0"/>
          <w:shd w:val="clear" w:color="auto" w:fill="FFFFFF"/>
        </w:rPr>
        <w:t>部门整体预算绩效管理情况</w:t>
      </w:r>
    </w:p>
    <w:p>
      <w:pPr>
        <w:widowControl/>
        <w:numPr>
          <w:ilvl w:val="0"/>
          <w:numId w:val="0"/>
        </w:numPr>
        <w:adjustRightInd w:val="0"/>
        <w:snapToGrid w:val="0"/>
        <w:spacing w:line="580" w:lineRule="exact"/>
        <w:ind w:firstLine="640" w:firstLineChars="200"/>
        <w:jc w:val="left"/>
        <w:rPr>
          <w:rFonts w:ascii="仿宋_GB2312"/>
          <w:color w:val="000000"/>
          <w:kern w:val="0"/>
          <w:shd w:val="clear" w:color="auto" w:fill="FFFFFF"/>
          <w:lang w:val="zh-CN"/>
        </w:rPr>
      </w:pPr>
      <w:r>
        <w:rPr>
          <w:rFonts w:hint="eastAsia" w:ascii="仿宋_GB2312" w:cs="仿宋_GB2312"/>
          <w:color w:val="000000"/>
          <w:kern w:val="0"/>
          <w:shd w:val="clear" w:color="auto" w:fill="FFFFFF"/>
          <w:lang w:val="zh-CN"/>
        </w:rPr>
        <w:t>（一）部门预算管理。</w:t>
      </w:r>
    </w:p>
    <w:p>
      <w:pPr>
        <w:autoSpaceDE w:val="0"/>
        <w:autoSpaceDN w:val="0"/>
        <w:adjustRightInd w:val="0"/>
        <w:ind w:firstLine="643" w:firstLineChars="200"/>
        <w:jc w:val="left"/>
        <w:rPr>
          <w:rFonts w:hint="eastAsia" w:ascii="仿宋" w:hAnsi="仿宋" w:eastAsia="仿宋"/>
          <w:b/>
          <w:bCs/>
          <w:sz w:val="32"/>
          <w:szCs w:val="32"/>
          <w:lang w:eastAsia="zh-CN"/>
        </w:rPr>
      </w:pPr>
      <w:r>
        <w:rPr>
          <w:rFonts w:hint="eastAsia" w:ascii="仿宋" w:hAnsi="仿宋" w:eastAsia="仿宋"/>
          <w:b/>
          <w:bCs/>
          <w:sz w:val="32"/>
          <w:szCs w:val="32"/>
          <w:lang w:val="en-US" w:eastAsia="zh-CN"/>
        </w:rPr>
        <w:t>1、</w:t>
      </w:r>
      <w:r>
        <w:rPr>
          <w:rFonts w:hint="eastAsia" w:ascii="仿宋" w:hAnsi="仿宋" w:eastAsia="仿宋"/>
          <w:b/>
          <w:bCs/>
          <w:sz w:val="32"/>
          <w:szCs w:val="32"/>
          <w:lang w:eastAsia="zh-CN"/>
        </w:rPr>
        <w:t>预算收入情况</w:t>
      </w:r>
    </w:p>
    <w:p>
      <w:pPr>
        <w:widowControl/>
        <w:numPr>
          <w:ilvl w:val="0"/>
          <w:numId w:val="0"/>
        </w:numPr>
        <w:adjustRightInd w:val="0"/>
        <w:snapToGrid w:val="0"/>
        <w:spacing w:line="540" w:lineRule="exact"/>
        <w:ind w:firstLine="640" w:firstLineChars="200"/>
        <w:jc w:val="left"/>
        <w:rPr>
          <w:rFonts w:hint="eastAsia" w:ascii="仿宋_GB2312" w:hAnsi="宋体" w:eastAsia="仿宋" w:cs="宋体"/>
          <w:color w:val="auto"/>
          <w:kern w:val="0"/>
          <w:szCs w:val="32"/>
          <w:shd w:val="clear" w:color="auto" w:fill="FFFFFF"/>
          <w:lang w:val="en-US" w:eastAsia="zh-CN"/>
        </w:rPr>
      </w:pPr>
      <w:r>
        <w:rPr>
          <w:rFonts w:hint="eastAsia" w:ascii="仿宋" w:hAnsi="仿宋" w:eastAsia="仿宋"/>
          <w:sz w:val="32"/>
          <w:szCs w:val="32"/>
          <w:lang w:eastAsia="zh-CN"/>
        </w:rPr>
        <w:t>黑水县乡村振兴局</w:t>
      </w:r>
      <w:r>
        <w:rPr>
          <w:rFonts w:hint="eastAsia" w:ascii="仿宋" w:hAnsi="仿宋" w:eastAsia="仿宋"/>
          <w:color w:val="auto"/>
          <w:sz w:val="32"/>
          <w:szCs w:val="32"/>
        </w:rPr>
        <w:t>20</w:t>
      </w:r>
      <w:r>
        <w:rPr>
          <w:rFonts w:hint="eastAsia" w:ascii="仿宋" w:hAnsi="仿宋" w:eastAsia="仿宋"/>
          <w:color w:val="auto"/>
          <w:sz w:val="32"/>
          <w:szCs w:val="32"/>
          <w:lang w:val="en-US" w:eastAsia="zh-CN"/>
        </w:rPr>
        <w:t>22</w:t>
      </w:r>
      <w:r>
        <w:rPr>
          <w:rFonts w:hint="eastAsia" w:ascii="仿宋" w:hAnsi="仿宋" w:eastAsia="仿宋"/>
          <w:sz w:val="32"/>
          <w:szCs w:val="32"/>
        </w:rPr>
        <w:t>年部门预算收入总数</w:t>
      </w:r>
      <w:r>
        <w:rPr>
          <w:rFonts w:hint="eastAsia" w:ascii="仿宋" w:hAnsi="仿宋" w:eastAsia="仿宋"/>
          <w:sz w:val="32"/>
          <w:szCs w:val="32"/>
          <w:lang w:eastAsia="zh-CN"/>
        </w:rPr>
        <w:t>为</w:t>
      </w:r>
      <w:r>
        <w:rPr>
          <w:rFonts w:hint="eastAsia" w:ascii="仿宋" w:hAnsi="仿宋" w:eastAsia="仿宋"/>
          <w:sz w:val="32"/>
          <w:szCs w:val="32"/>
          <w:lang w:val="en-US" w:eastAsia="zh-CN"/>
        </w:rPr>
        <w:t>358.99</w:t>
      </w:r>
      <w:r>
        <w:rPr>
          <w:rFonts w:hint="eastAsia" w:ascii="仿宋" w:hAnsi="仿宋" w:eastAsia="仿宋"/>
          <w:sz w:val="32"/>
          <w:szCs w:val="32"/>
        </w:rPr>
        <w:t>万元，一般公共预算</w:t>
      </w:r>
      <w:r>
        <w:rPr>
          <w:rFonts w:hint="eastAsia" w:ascii="仿宋" w:hAnsi="仿宋" w:eastAsia="仿宋"/>
          <w:sz w:val="32"/>
          <w:szCs w:val="32"/>
          <w:lang w:eastAsia="zh-CN"/>
        </w:rPr>
        <w:t>财政</w:t>
      </w:r>
      <w:r>
        <w:rPr>
          <w:rFonts w:hint="eastAsia" w:ascii="仿宋" w:hAnsi="仿宋" w:eastAsia="仿宋"/>
          <w:sz w:val="32"/>
          <w:szCs w:val="32"/>
        </w:rPr>
        <w:t>拨款收入</w:t>
      </w:r>
      <w:r>
        <w:rPr>
          <w:rFonts w:hint="eastAsia" w:ascii="仿宋" w:hAnsi="仿宋" w:eastAsia="仿宋"/>
          <w:sz w:val="32"/>
          <w:szCs w:val="32"/>
          <w:lang w:val="en-US" w:eastAsia="zh-CN"/>
        </w:rPr>
        <w:t>358.99</w:t>
      </w:r>
      <w:r>
        <w:rPr>
          <w:rFonts w:hint="eastAsia" w:ascii="仿宋" w:hAnsi="仿宋" w:eastAsia="仿宋"/>
          <w:sz w:val="32"/>
          <w:szCs w:val="32"/>
        </w:rPr>
        <w:t>万元</w:t>
      </w:r>
      <w:r>
        <w:rPr>
          <w:rFonts w:hint="eastAsia" w:ascii="仿宋" w:hAnsi="仿宋" w:eastAsia="仿宋"/>
          <w:sz w:val="32"/>
          <w:szCs w:val="32"/>
          <w:lang w:eastAsia="zh-CN"/>
        </w:rPr>
        <w:t>。</w:t>
      </w:r>
    </w:p>
    <w:p>
      <w:pPr>
        <w:ind w:firstLine="643" w:firstLineChars="200"/>
        <w:rPr>
          <w:rFonts w:hint="eastAsia" w:ascii="仿宋" w:hAnsi="仿宋" w:eastAsia="仿宋"/>
          <w:color w:val="auto"/>
          <w:sz w:val="32"/>
          <w:szCs w:val="32"/>
          <w:lang w:eastAsia="zh-CN"/>
        </w:rPr>
      </w:pPr>
      <w:r>
        <w:rPr>
          <w:rFonts w:hint="eastAsia" w:ascii="仿宋" w:hAnsi="仿宋" w:eastAsia="仿宋"/>
          <w:b/>
          <w:bCs/>
          <w:color w:val="auto"/>
          <w:sz w:val="32"/>
          <w:szCs w:val="32"/>
          <w:lang w:val="en-US" w:eastAsia="zh-CN"/>
        </w:rPr>
        <w:t>2、</w:t>
      </w:r>
      <w:r>
        <w:rPr>
          <w:rFonts w:hint="eastAsia" w:ascii="仿宋" w:hAnsi="仿宋" w:eastAsia="仿宋"/>
          <w:b/>
          <w:bCs/>
          <w:color w:val="auto"/>
          <w:sz w:val="32"/>
          <w:szCs w:val="32"/>
          <w:lang w:eastAsia="zh-CN"/>
        </w:rPr>
        <w:t>预算支出情况</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eastAsia="zh-CN"/>
        </w:rPr>
        <w:t>202</w:t>
      </w:r>
      <w:r>
        <w:rPr>
          <w:rFonts w:hint="eastAsia" w:ascii="仿宋" w:hAnsi="仿宋" w:eastAsia="仿宋"/>
          <w:sz w:val="32"/>
          <w:szCs w:val="32"/>
          <w:lang w:val="en-US" w:eastAsia="zh-CN"/>
        </w:rPr>
        <w:t>2</w:t>
      </w:r>
      <w:r>
        <w:rPr>
          <w:rFonts w:hint="eastAsia" w:ascii="仿宋" w:hAnsi="仿宋" w:eastAsia="仿宋"/>
          <w:sz w:val="32"/>
          <w:szCs w:val="32"/>
        </w:rPr>
        <w:t>年部门预算支出总数</w:t>
      </w:r>
      <w:r>
        <w:rPr>
          <w:rFonts w:hint="eastAsia" w:ascii="仿宋" w:hAnsi="仿宋" w:eastAsia="仿宋"/>
          <w:sz w:val="32"/>
          <w:szCs w:val="32"/>
          <w:lang w:val="en-US" w:eastAsia="zh-CN"/>
        </w:rPr>
        <w:t>358.99</w:t>
      </w:r>
      <w:r>
        <w:rPr>
          <w:rFonts w:hint="eastAsia" w:ascii="仿宋" w:hAnsi="仿宋" w:eastAsia="仿宋"/>
          <w:sz w:val="32"/>
          <w:szCs w:val="32"/>
        </w:rPr>
        <w:t>万元</w:t>
      </w:r>
      <w:r>
        <w:rPr>
          <w:rFonts w:hint="eastAsia" w:ascii="仿宋" w:hAnsi="仿宋" w:eastAsia="仿宋"/>
          <w:sz w:val="32"/>
          <w:szCs w:val="32"/>
          <w:lang w:val="en-US" w:eastAsia="zh-CN"/>
        </w:rPr>
        <w:t>,</w:t>
      </w:r>
      <w:r>
        <w:rPr>
          <w:rFonts w:hint="eastAsia" w:ascii="仿宋" w:hAnsi="仿宋" w:eastAsia="仿宋"/>
          <w:sz w:val="32"/>
          <w:szCs w:val="32"/>
        </w:rPr>
        <w:t>其中一般公共预算基本支出</w:t>
      </w:r>
      <w:r>
        <w:rPr>
          <w:rFonts w:hint="eastAsia" w:ascii="仿宋" w:hAnsi="仿宋" w:eastAsia="仿宋"/>
          <w:sz w:val="32"/>
          <w:szCs w:val="32"/>
          <w:lang w:val="en-US" w:eastAsia="zh-CN"/>
        </w:rPr>
        <w:t>358.99</w:t>
      </w:r>
      <w:r>
        <w:rPr>
          <w:rFonts w:hint="eastAsia" w:ascii="仿宋" w:hAnsi="仿宋" w:eastAsia="仿宋"/>
          <w:sz w:val="32"/>
          <w:szCs w:val="32"/>
        </w:rPr>
        <w:t>万元</w:t>
      </w:r>
      <w:r>
        <w:rPr>
          <w:rFonts w:hint="eastAsia" w:ascii="仿宋" w:hAnsi="仿宋" w:eastAsia="仿宋"/>
          <w:sz w:val="32"/>
          <w:szCs w:val="32"/>
          <w:lang w:eastAsia="zh-CN"/>
        </w:rPr>
        <w:t>。乡村振兴局</w:t>
      </w:r>
      <w:r>
        <w:rPr>
          <w:rFonts w:hint="eastAsia" w:ascii="仿宋" w:hAnsi="仿宋" w:eastAsia="仿宋"/>
          <w:sz w:val="32"/>
          <w:szCs w:val="32"/>
        </w:rPr>
        <w:t>预算安排支出主要用于</w:t>
      </w:r>
      <w:r>
        <w:rPr>
          <w:rFonts w:hint="eastAsia" w:ascii="仿宋" w:hAnsi="仿宋" w:eastAsia="仿宋"/>
          <w:color w:val="333333"/>
          <w:sz w:val="32"/>
          <w:szCs w:val="32"/>
        </w:rPr>
        <w:t>保障该部门机构正常运转、完成日常工作任务以及有关项目资金、物资的分配</w:t>
      </w:r>
      <w:r>
        <w:rPr>
          <w:rFonts w:ascii="仿宋" w:hAnsi="仿宋" w:eastAsia="仿宋"/>
        </w:rPr>
        <w:t>、</w:t>
      </w:r>
      <w:r>
        <w:rPr>
          <w:rFonts w:hint="eastAsia" w:ascii="仿宋" w:hAnsi="仿宋" w:eastAsia="仿宋"/>
          <w:color w:val="333333"/>
          <w:sz w:val="32"/>
          <w:szCs w:val="32"/>
        </w:rPr>
        <w:t>管理、使用、统计监测工作。</w:t>
      </w:r>
      <w:r>
        <w:rPr>
          <w:rFonts w:hint="eastAsia" w:ascii="仿宋" w:hAnsi="仿宋" w:eastAsia="仿宋"/>
          <w:sz w:val="32"/>
          <w:szCs w:val="32"/>
          <w:lang w:eastAsia="zh-CN"/>
        </w:rPr>
        <w:t>乡村振兴局202</w:t>
      </w:r>
      <w:r>
        <w:rPr>
          <w:rFonts w:hint="eastAsia" w:ascii="仿宋" w:hAnsi="仿宋" w:eastAsia="仿宋"/>
          <w:sz w:val="32"/>
          <w:szCs w:val="32"/>
          <w:lang w:val="en-US" w:eastAsia="zh-CN"/>
        </w:rPr>
        <w:t>2</w:t>
      </w:r>
      <w:r>
        <w:rPr>
          <w:rFonts w:hint="eastAsia" w:ascii="仿宋" w:hAnsi="仿宋" w:eastAsia="仿宋"/>
          <w:sz w:val="32"/>
          <w:szCs w:val="32"/>
        </w:rPr>
        <w:t>年</w:t>
      </w:r>
      <w:r>
        <w:rPr>
          <w:rFonts w:hint="eastAsia" w:ascii="仿宋" w:hAnsi="仿宋" w:eastAsia="仿宋"/>
          <w:b w:val="0"/>
          <w:bCs/>
          <w:sz w:val="32"/>
          <w:szCs w:val="32"/>
        </w:rPr>
        <w:t>一般公共预算基本支出</w:t>
      </w:r>
      <w:r>
        <w:rPr>
          <w:rFonts w:hint="eastAsia" w:ascii="仿宋" w:hAnsi="仿宋" w:eastAsia="仿宋"/>
          <w:sz w:val="32"/>
          <w:szCs w:val="32"/>
          <w:lang w:val="en-US" w:eastAsia="zh-CN"/>
        </w:rPr>
        <w:t>358.99</w:t>
      </w:r>
      <w:r>
        <w:rPr>
          <w:rFonts w:hint="eastAsia" w:ascii="仿宋" w:hAnsi="仿宋" w:eastAsia="仿宋"/>
          <w:b w:val="0"/>
          <w:bCs/>
          <w:sz w:val="32"/>
          <w:szCs w:val="32"/>
        </w:rPr>
        <w:t>万元，其中：人员支出</w:t>
      </w:r>
      <w:r>
        <w:rPr>
          <w:rFonts w:hint="eastAsia" w:ascii="仿宋" w:hAnsi="仿宋" w:eastAsia="仿宋"/>
          <w:b w:val="0"/>
          <w:bCs/>
          <w:sz w:val="32"/>
          <w:szCs w:val="32"/>
          <w:lang w:val="en-US" w:eastAsia="zh-CN"/>
        </w:rPr>
        <w:t>297.24</w:t>
      </w:r>
      <w:r>
        <w:rPr>
          <w:rFonts w:hint="eastAsia" w:ascii="仿宋" w:hAnsi="仿宋" w:eastAsia="仿宋"/>
          <w:b w:val="0"/>
          <w:bCs/>
          <w:sz w:val="32"/>
          <w:szCs w:val="32"/>
        </w:rPr>
        <w:t>万元</w:t>
      </w:r>
      <w:r>
        <w:rPr>
          <w:rFonts w:hint="eastAsia" w:ascii="仿宋" w:hAnsi="仿宋" w:eastAsia="仿宋"/>
          <w:sz w:val="32"/>
          <w:szCs w:val="32"/>
        </w:rPr>
        <w:t>，主要包括：基本工资</w:t>
      </w:r>
      <w:r>
        <w:rPr>
          <w:rFonts w:hint="eastAsia" w:ascii="仿宋" w:hAnsi="仿宋" w:eastAsia="仿宋"/>
          <w:sz w:val="32"/>
          <w:szCs w:val="32"/>
          <w:lang w:val="en-US" w:eastAsia="zh-CN"/>
        </w:rPr>
        <w:t>80.84</w:t>
      </w:r>
      <w:r>
        <w:rPr>
          <w:rFonts w:hint="eastAsia" w:ascii="仿宋" w:hAnsi="仿宋" w:eastAsia="仿宋"/>
          <w:sz w:val="32"/>
          <w:szCs w:val="32"/>
        </w:rPr>
        <w:t>万元、津贴补贴</w:t>
      </w:r>
      <w:r>
        <w:rPr>
          <w:rFonts w:hint="eastAsia" w:ascii="仿宋" w:hAnsi="仿宋" w:eastAsia="仿宋"/>
          <w:sz w:val="32"/>
          <w:szCs w:val="32"/>
          <w:lang w:val="en-US" w:eastAsia="zh-CN"/>
        </w:rPr>
        <w:t>87.96</w:t>
      </w:r>
      <w:r>
        <w:rPr>
          <w:rFonts w:hint="eastAsia" w:ascii="仿宋" w:hAnsi="仿宋" w:eastAsia="仿宋"/>
          <w:sz w:val="32"/>
          <w:szCs w:val="32"/>
        </w:rPr>
        <w:t>万元、</w:t>
      </w:r>
      <w:r>
        <w:rPr>
          <w:rFonts w:hint="eastAsia" w:ascii="仿宋" w:hAnsi="仿宋" w:eastAsia="仿宋"/>
          <w:sz w:val="32"/>
          <w:szCs w:val="32"/>
          <w:lang w:eastAsia="zh-CN"/>
        </w:rPr>
        <w:t>奖金</w:t>
      </w:r>
      <w:r>
        <w:rPr>
          <w:rFonts w:hint="eastAsia" w:ascii="仿宋" w:hAnsi="仿宋" w:eastAsia="仿宋"/>
          <w:sz w:val="32"/>
          <w:szCs w:val="32"/>
          <w:lang w:val="en-US" w:eastAsia="zh-CN"/>
        </w:rPr>
        <w:t>6.73</w:t>
      </w:r>
      <w:r>
        <w:rPr>
          <w:rFonts w:hint="eastAsia" w:ascii="仿宋" w:hAnsi="仿宋" w:eastAsia="仿宋"/>
          <w:sz w:val="32"/>
          <w:szCs w:val="32"/>
        </w:rPr>
        <w:t>万元、职工基本医疗保险缴费：</w:t>
      </w:r>
      <w:r>
        <w:rPr>
          <w:rFonts w:hint="eastAsia" w:ascii="仿宋" w:hAnsi="仿宋" w:eastAsia="仿宋"/>
          <w:sz w:val="32"/>
          <w:szCs w:val="32"/>
          <w:lang w:val="en-US" w:eastAsia="zh-CN"/>
        </w:rPr>
        <w:t>13.66</w:t>
      </w:r>
      <w:r>
        <w:rPr>
          <w:rFonts w:hint="eastAsia" w:ascii="仿宋" w:hAnsi="仿宋" w:eastAsia="仿宋"/>
          <w:sz w:val="32"/>
          <w:szCs w:val="32"/>
        </w:rPr>
        <w:t>万元、公务员医疗补助经费</w:t>
      </w:r>
      <w:r>
        <w:rPr>
          <w:rFonts w:hint="eastAsia" w:ascii="仿宋" w:hAnsi="仿宋" w:eastAsia="仿宋"/>
          <w:sz w:val="32"/>
          <w:szCs w:val="32"/>
          <w:lang w:val="en-US" w:eastAsia="zh-CN"/>
        </w:rPr>
        <w:t>5.1</w:t>
      </w:r>
      <w:r>
        <w:rPr>
          <w:rFonts w:hint="eastAsia" w:ascii="仿宋" w:hAnsi="仿宋" w:eastAsia="仿宋"/>
          <w:sz w:val="32"/>
          <w:szCs w:val="32"/>
        </w:rPr>
        <w:t>万元、绩效工资</w:t>
      </w:r>
      <w:r>
        <w:rPr>
          <w:rFonts w:hint="eastAsia" w:ascii="仿宋" w:hAnsi="仿宋" w:eastAsia="仿宋"/>
          <w:sz w:val="32"/>
          <w:szCs w:val="32"/>
          <w:lang w:val="en-US" w:eastAsia="zh-CN"/>
        </w:rPr>
        <w:t>17.4</w:t>
      </w:r>
      <w:r>
        <w:rPr>
          <w:rFonts w:hint="eastAsia" w:ascii="仿宋" w:hAnsi="仿宋" w:eastAsia="仿宋"/>
          <w:sz w:val="32"/>
          <w:szCs w:val="32"/>
        </w:rPr>
        <w:t>万元、机关事业单位基本养老保险缴</w:t>
      </w:r>
      <w:r>
        <w:rPr>
          <w:rFonts w:hint="eastAsia" w:ascii="仿宋" w:hAnsi="仿宋" w:eastAsia="仿宋"/>
          <w:sz w:val="32"/>
          <w:szCs w:val="32"/>
          <w:lang w:val="en-US" w:eastAsia="zh-CN"/>
        </w:rPr>
        <w:t>31.22</w:t>
      </w:r>
      <w:r>
        <w:rPr>
          <w:rFonts w:hint="eastAsia" w:ascii="仿宋" w:hAnsi="仿宋" w:eastAsia="仿宋"/>
          <w:sz w:val="32"/>
          <w:szCs w:val="32"/>
        </w:rPr>
        <w:t>万元、职业年金缴费</w:t>
      </w:r>
      <w:r>
        <w:rPr>
          <w:rFonts w:hint="eastAsia" w:ascii="仿宋" w:hAnsi="仿宋" w:eastAsia="仿宋"/>
          <w:sz w:val="32"/>
          <w:szCs w:val="32"/>
          <w:lang w:val="en-US" w:eastAsia="zh-CN"/>
        </w:rPr>
        <w:t>15.58</w:t>
      </w:r>
      <w:r>
        <w:rPr>
          <w:rFonts w:hint="eastAsia" w:ascii="仿宋" w:hAnsi="仿宋" w:eastAsia="仿宋"/>
          <w:sz w:val="32"/>
          <w:szCs w:val="32"/>
        </w:rPr>
        <w:t>万元、</w:t>
      </w:r>
      <w:r>
        <w:rPr>
          <w:rFonts w:hint="eastAsia" w:ascii="仿宋" w:hAnsi="仿宋" w:eastAsia="仿宋"/>
          <w:sz w:val="32"/>
          <w:szCs w:val="32"/>
          <w:lang w:eastAsia="zh-CN"/>
        </w:rPr>
        <w:t>工伤保险和失业保险：</w:t>
      </w:r>
      <w:r>
        <w:rPr>
          <w:rFonts w:hint="eastAsia" w:ascii="仿宋" w:hAnsi="仿宋" w:eastAsia="仿宋"/>
          <w:sz w:val="32"/>
          <w:szCs w:val="32"/>
          <w:lang w:val="en-US" w:eastAsia="zh-CN"/>
        </w:rPr>
        <w:t>3.38万元、</w:t>
      </w:r>
      <w:r>
        <w:rPr>
          <w:rFonts w:hint="eastAsia" w:ascii="仿宋" w:hAnsi="仿宋" w:eastAsia="仿宋"/>
          <w:sz w:val="32"/>
          <w:szCs w:val="32"/>
        </w:rPr>
        <w:t>职工体检费2.</w:t>
      </w:r>
      <w:r>
        <w:rPr>
          <w:rFonts w:hint="eastAsia" w:ascii="仿宋" w:hAnsi="仿宋" w:eastAsia="仿宋"/>
          <w:sz w:val="32"/>
          <w:szCs w:val="32"/>
          <w:lang w:val="en-US" w:eastAsia="zh-CN"/>
        </w:rPr>
        <w:t>4</w:t>
      </w:r>
      <w:r>
        <w:rPr>
          <w:rFonts w:hint="eastAsia" w:ascii="仿宋" w:hAnsi="仿宋" w:eastAsia="仿宋"/>
          <w:sz w:val="32"/>
          <w:szCs w:val="32"/>
        </w:rPr>
        <w:t>万元、住房公积金</w:t>
      </w:r>
      <w:r>
        <w:rPr>
          <w:rFonts w:hint="eastAsia" w:ascii="仿宋" w:hAnsi="仿宋" w:eastAsia="仿宋"/>
          <w:sz w:val="32"/>
          <w:szCs w:val="32"/>
          <w:lang w:val="en-US" w:eastAsia="zh-CN"/>
        </w:rPr>
        <w:t>30.55</w:t>
      </w:r>
      <w:r>
        <w:rPr>
          <w:rFonts w:hint="eastAsia" w:ascii="仿宋" w:hAnsi="仿宋" w:eastAsia="仿宋"/>
          <w:sz w:val="32"/>
          <w:szCs w:val="32"/>
        </w:rPr>
        <w:t>万元、独子费0.</w:t>
      </w:r>
      <w:r>
        <w:rPr>
          <w:rFonts w:hint="eastAsia" w:ascii="仿宋" w:hAnsi="仿宋" w:eastAsia="仿宋"/>
          <w:sz w:val="32"/>
          <w:szCs w:val="32"/>
          <w:lang w:val="en-US" w:eastAsia="zh-CN"/>
        </w:rPr>
        <w:t>03</w:t>
      </w:r>
      <w:r>
        <w:rPr>
          <w:rFonts w:hint="eastAsia" w:ascii="仿宋" w:hAnsi="仿宋" w:eastAsia="仿宋"/>
          <w:sz w:val="32"/>
          <w:szCs w:val="32"/>
        </w:rPr>
        <w:t>万元</w:t>
      </w:r>
      <w:r>
        <w:rPr>
          <w:rFonts w:hint="eastAsia" w:ascii="仿宋" w:hAnsi="仿宋" w:eastAsia="仿宋"/>
          <w:sz w:val="32"/>
          <w:szCs w:val="32"/>
          <w:lang w:eastAsia="zh-CN"/>
        </w:rPr>
        <w:t>、遗属生活补助</w:t>
      </w:r>
      <w:r>
        <w:rPr>
          <w:rFonts w:hint="eastAsia" w:ascii="仿宋" w:hAnsi="仿宋" w:eastAsia="仿宋"/>
          <w:sz w:val="32"/>
          <w:szCs w:val="32"/>
          <w:lang w:val="en-US" w:eastAsia="zh-CN"/>
        </w:rPr>
        <w:t>2.39万元</w:t>
      </w:r>
      <w:r>
        <w:rPr>
          <w:rFonts w:hint="eastAsia" w:ascii="仿宋" w:hAnsi="仿宋" w:eastAsia="仿宋"/>
          <w:sz w:val="32"/>
          <w:szCs w:val="32"/>
        </w:rPr>
        <w:t>。</w:t>
      </w:r>
      <w:r>
        <w:rPr>
          <w:rFonts w:hint="eastAsia" w:ascii="仿宋" w:hAnsi="仿宋" w:eastAsia="仿宋"/>
          <w:b w:val="0"/>
          <w:bCs/>
          <w:sz w:val="32"/>
          <w:szCs w:val="32"/>
        </w:rPr>
        <w:t>公用支出</w:t>
      </w:r>
      <w:r>
        <w:rPr>
          <w:rFonts w:hint="eastAsia" w:ascii="仿宋" w:hAnsi="仿宋" w:eastAsia="仿宋"/>
          <w:b w:val="0"/>
          <w:bCs/>
          <w:sz w:val="32"/>
          <w:szCs w:val="32"/>
          <w:lang w:val="en-US" w:eastAsia="zh-CN"/>
        </w:rPr>
        <w:t>61.75</w:t>
      </w:r>
      <w:r>
        <w:rPr>
          <w:rFonts w:hint="eastAsia" w:ascii="仿宋" w:hAnsi="仿宋" w:eastAsia="仿宋" w:cs="Times New Roman"/>
          <w:sz w:val="32"/>
          <w:szCs w:val="32"/>
        </w:rPr>
        <w:t>万元</w:t>
      </w:r>
      <w:r>
        <w:rPr>
          <w:rFonts w:hint="eastAsia" w:ascii="仿宋" w:hAnsi="仿宋" w:eastAsia="仿宋"/>
          <w:sz w:val="32"/>
          <w:szCs w:val="32"/>
        </w:rPr>
        <w:t>，主要包括：办公费</w:t>
      </w:r>
      <w:r>
        <w:rPr>
          <w:rFonts w:hint="eastAsia" w:ascii="仿宋" w:hAnsi="仿宋" w:eastAsia="仿宋"/>
          <w:sz w:val="32"/>
          <w:szCs w:val="32"/>
          <w:lang w:val="en-US" w:eastAsia="zh-CN"/>
        </w:rPr>
        <w:t>26.63</w:t>
      </w:r>
      <w:r>
        <w:rPr>
          <w:rFonts w:hint="eastAsia" w:ascii="仿宋" w:hAnsi="仿宋" w:eastAsia="仿宋"/>
          <w:sz w:val="32"/>
          <w:szCs w:val="32"/>
        </w:rPr>
        <w:t>万元、邮电费</w:t>
      </w:r>
      <w:r>
        <w:rPr>
          <w:rFonts w:hint="eastAsia" w:ascii="仿宋" w:hAnsi="仿宋" w:eastAsia="仿宋"/>
          <w:sz w:val="32"/>
          <w:szCs w:val="32"/>
          <w:lang w:val="en-US" w:eastAsia="zh-CN"/>
        </w:rPr>
        <w:t>5</w:t>
      </w:r>
      <w:r>
        <w:rPr>
          <w:rFonts w:hint="eastAsia" w:ascii="仿宋" w:hAnsi="仿宋" w:eastAsia="仿宋"/>
          <w:sz w:val="32"/>
          <w:szCs w:val="32"/>
        </w:rPr>
        <w:t>万元、差旅费</w:t>
      </w:r>
      <w:r>
        <w:rPr>
          <w:rFonts w:hint="eastAsia" w:ascii="仿宋" w:hAnsi="仿宋" w:eastAsia="仿宋"/>
          <w:sz w:val="32"/>
          <w:szCs w:val="32"/>
          <w:lang w:val="en-US" w:eastAsia="zh-CN"/>
        </w:rPr>
        <w:t>13.03</w:t>
      </w:r>
      <w:r>
        <w:rPr>
          <w:rFonts w:hint="eastAsia" w:ascii="仿宋" w:hAnsi="仿宋" w:eastAsia="仿宋"/>
          <w:sz w:val="32"/>
          <w:szCs w:val="32"/>
        </w:rPr>
        <w:t>万元、培训费</w:t>
      </w:r>
      <w:r>
        <w:rPr>
          <w:rFonts w:hint="eastAsia" w:ascii="仿宋" w:hAnsi="仿宋" w:eastAsia="仿宋"/>
          <w:sz w:val="32"/>
          <w:szCs w:val="32"/>
          <w:lang w:val="en-US" w:eastAsia="zh-CN"/>
        </w:rPr>
        <w:t>2.84</w:t>
      </w:r>
      <w:r>
        <w:rPr>
          <w:rFonts w:hint="eastAsia" w:ascii="仿宋" w:hAnsi="仿宋" w:eastAsia="仿宋"/>
          <w:sz w:val="32"/>
          <w:szCs w:val="32"/>
        </w:rPr>
        <w:t>万元、公务接待费0.</w:t>
      </w:r>
      <w:r>
        <w:rPr>
          <w:rFonts w:hint="eastAsia" w:ascii="仿宋" w:hAnsi="仿宋" w:eastAsia="仿宋"/>
          <w:sz w:val="32"/>
          <w:szCs w:val="32"/>
          <w:lang w:val="en-US" w:eastAsia="zh-CN"/>
        </w:rPr>
        <w:t>54</w:t>
      </w:r>
      <w:r>
        <w:rPr>
          <w:rFonts w:hint="eastAsia" w:ascii="仿宋" w:hAnsi="仿宋" w:eastAsia="仿宋"/>
          <w:sz w:val="32"/>
          <w:szCs w:val="32"/>
        </w:rPr>
        <w:t>万元、公务用车运行维护费</w:t>
      </w:r>
      <w:r>
        <w:rPr>
          <w:rFonts w:hint="eastAsia" w:ascii="仿宋" w:hAnsi="仿宋" w:eastAsia="仿宋"/>
          <w:sz w:val="32"/>
          <w:szCs w:val="32"/>
          <w:lang w:val="en-US" w:eastAsia="zh-CN"/>
        </w:rPr>
        <w:t>9.5</w:t>
      </w:r>
      <w:r>
        <w:rPr>
          <w:rFonts w:hint="eastAsia" w:ascii="仿宋" w:hAnsi="仿宋" w:eastAsia="仿宋"/>
          <w:sz w:val="32"/>
          <w:szCs w:val="32"/>
        </w:rPr>
        <w:t>万元、电费</w:t>
      </w:r>
      <w:r>
        <w:rPr>
          <w:rFonts w:hint="eastAsia" w:ascii="仿宋" w:hAnsi="仿宋" w:eastAsia="仿宋"/>
          <w:sz w:val="32"/>
          <w:szCs w:val="32"/>
          <w:lang w:val="en-US" w:eastAsia="zh-CN"/>
        </w:rPr>
        <w:t>4</w:t>
      </w:r>
      <w:r>
        <w:rPr>
          <w:rFonts w:hint="eastAsia" w:ascii="仿宋" w:hAnsi="仿宋" w:eastAsia="仿宋"/>
          <w:sz w:val="32"/>
          <w:szCs w:val="32"/>
        </w:rPr>
        <w:t>万元、</w:t>
      </w:r>
      <w:r>
        <w:rPr>
          <w:rFonts w:hint="eastAsia" w:ascii="仿宋" w:hAnsi="仿宋" w:eastAsia="仿宋"/>
          <w:sz w:val="32"/>
          <w:szCs w:val="32"/>
          <w:lang w:eastAsia="zh-CN"/>
        </w:rPr>
        <w:t>水</w:t>
      </w:r>
      <w:r>
        <w:rPr>
          <w:rFonts w:hint="eastAsia" w:ascii="仿宋" w:hAnsi="仿宋" w:eastAsia="仿宋"/>
          <w:sz w:val="32"/>
          <w:szCs w:val="32"/>
        </w:rPr>
        <w:t>费</w:t>
      </w:r>
      <w:r>
        <w:rPr>
          <w:rFonts w:hint="eastAsia" w:ascii="仿宋" w:hAnsi="仿宋" w:eastAsia="仿宋"/>
          <w:sz w:val="32"/>
          <w:szCs w:val="32"/>
          <w:lang w:val="en-US" w:eastAsia="zh-CN"/>
        </w:rPr>
        <w:t>0.2</w:t>
      </w:r>
      <w:r>
        <w:rPr>
          <w:rFonts w:hint="eastAsia" w:ascii="仿宋" w:hAnsi="仿宋" w:eastAsia="仿宋"/>
          <w:sz w:val="32"/>
          <w:szCs w:val="32"/>
        </w:rPr>
        <w:t>万元。</w:t>
      </w:r>
    </w:p>
    <w:p>
      <w:pPr>
        <w:widowControl/>
        <w:numPr>
          <w:ilvl w:val="0"/>
          <w:numId w:val="0"/>
        </w:numPr>
        <w:adjustRightInd w:val="0"/>
        <w:snapToGrid w:val="0"/>
        <w:spacing w:line="580" w:lineRule="exact"/>
        <w:ind w:firstLine="640" w:firstLineChars="200"/>
        <w:jc w:val="left"/>
        <w:rPr>
          <w:rFonts w:hint="eastAsia" w:ascii="仿宋_GB2312" w:hAnsi="Times New Roman" w:cs="仿宋_GB2312"/>
          <w:color w:val="000000"/>
          <w:kern w:val="0"/>
          <w:shd w:val="clear" w:color="auto" w:fill="FFFFFF"/>
          <w:lang w:val="zh-CN"/>
        </w:rPr>
      </w:pPr>
      <w:r>
        <w:rPr>
          <w:rFonts w:hint="eastAsia" w:ascii="仿宋_GB2312" w:hAnsi="Times New Roman" w:cs="仿宋_GB2312"/>
          <w:color w:val="000000"/>
          <w:kern w:val="0"/>
          <w:shd w:val="clear" w:color="auto" w:fill="FFFFFF"/>
          <w:lang w:val="zh-CN"/>
        </w:rPr>
        <w:t>（二）结果应用情况。</w:t>
      </w:r>
    </w:p>
    <w:p>
      <w:pPr>
        <w:keepNext w:val="0"/>
        <w:keepLines w:val="0"/>
        <w:pageBreakBefore w:val="0"/>
        <w:widowControl/>
        <w:kinsoku/>
        <w:wordWrap/>
        <w:overflowPunct/>
        <w:topLinePunct w:val="0"/>
        <w:bidi w:val="0"/>
        <w:adjustRightInd w:val="0"/>
        <w:snapToGrid w:val="0"/>
        <w:spacing w:line="550" w:lineRule="exact"/>
        <w:ind w:firstLine="643" w:firstLineChars="200"/>
        <w:jc w:val="left"/>
        <w:textAlignment w:val="auto"/>
        <w:outlineLvl w:val="9"/>
        <w:rPr>
          <w:rFonts w:hint="eastAsia" w:ascii="仿宋_GB2312" w:hAnsi="仿宋_GB2312" w:eastAsia="仿宋_GB2312" w:cs="仿宋_GB2312"/>
          <w:color w:val="000000"/>
          <w:kern w:val="0"/>
          <w:sz w:val="32"/>
          <w:szCs w:val="32"/>
          <w:shd w:val="clear" w:color="auto" w:fill="FFFFFF"/>
          <w:lang w:val="zh-CN"/>
        </w:rPr>
      </w:pPr>
      <w:r>
        <w:rPr>
          <w:rFonts w:hint="eastAsia" w:ascii="楷体_GB2312" w:hAnsi="楷体_GB2312" w:eastAsia="楷体_GB2312" w:cs="楷体_GB2312"/>
          <w:b/>
          <w:bCs/>
          <w:color w:val="000000"/>
          <w:kern w:val="0"/>
          <w:sz w:val="32"/>
          <w:szCs w:val="32"/>
          <w:shd w:val="clear" w:color="auto" w:fill="FFFFFF"/>
          <w:lang w:val="en-US" w:eastAsia="zh-CN"/>
        </w:rPr>
        <w:t>1、</w:t>
      </w:r>
      <w:r>
        <w:rPr>
          <w:rFonts w:hint="eastAsia" w:ascii="楷体_GB2312" w:hAnsi="楷体_GB2312" w:eastAsia="楷体_GB2312" w:cs="楷体_GB2312"/>
          <w:b/>
          <w:bCs/>
          <w:color w:val="000000"/>
          <w:kern w:val="0"/>
          <w:sz w:val="32"/>
          <w:szCs w:val="32"/>
          <w:shd w:val="clear" w:color="auto" w:fill="FFFFFF"/>
          <w:lang w:val="zh-CN"/>
        </w:rPr>
        <w:t>预决算编制情况</w:t>
      </w:r>
    </w:p>
    <w:p>
      <w:pPr>
        <w:keepNext w:val="0"/>
        <w:keepLines w:val="0"/>
        <w:pageBreakBefore w:val="0"/>
        <w:kinsoku/>
        <w:wordWrap/>
        <w:overflowPunct/>
        <w:topLinePunct w:val="0"/>
        <w:bidi w:val="0"/>
        <w:spacing w:line="550" w:lineRule="exact"/>
        <w:ind w:firstLine="800" w:firstLineChars="250"/>
        <w:textAlignment w:val="auto"/>
        <w:outlineLvl w:val="9"/>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黑水县</w:t>
      </w:r>
      <w:r>
        <w:rPr>
          <w:rFonts w:hint="eastAsia" w:ascii="仿宋_GB2312" w:hAnsi="仿宋_GB2312" w:cs="仿宋_GB2312"/>
          <w:color w:val="000000"/>
          <w:kern w:val="0"/>
          <w:sz w:val="32"/>
          <w:szCs w:val="32"/>
          <w:shd w:val="clear" w:color="auto" w:fill="FFFFFF"/>
          <w:lang w:val="zh-CN"/>
        </w:rPr>
        <w:t>乡村振兴</w:t>
      </w:r>
      <w:r>
        <w:rPr>
          <w:rFonts w:hint="eastAsia" w:ascii="仿宋_GB2312" w:hAnsi="仿宋_GB2312" w:eastAsia="仿宋_GB2312" w:cs="仿宋_GB2312"/>
          <w:color w:val="000000"/>
          <w:kern w:val="0"/>
          <w:sz w:val="32"/>
          <w:szCs w:val="32"/>
          <w:shd w:val="clear" w:color="auto" w:fill="FFFFFF"/>
          <w:lang w:val="zh-CN"/>
        </w:rPr>
        <w:t>局预算编制严格按照《预算法》来编制，编制及时，准确，确保了预算编制的全面性和科学性。</w:t>
      </w:r>
    </w:p>
    <w:p>
      <w:pPr>
        <w:keepNext w:val="0"/>
        <w:keepLines w:val="0"/>
        <w:pageBreakBefore w:val="0"/>
        <w:widowControl/>
        <w:kinsoku/>
        <w:wordWrap/>
        <w:overflowPunct/>
        <w:topLinePunct w:val="0"/>
        <w:bidi w:val="0"/>
        <w:adjustRightInd w:val="0"/>
        <w:snapToGrid w:val="0"/>
        <w:spacing w:line="550" w:lineRule="exact"/>
        <w:ind w:firstLine="720"/>
        <w:jc w:val="left"/>
        <w:textAlignment w:val="auto"/>
        <w:outlineLvl w:val="9"/>
        <w:rPr>
          <w:rFonts w:hint="eastAsia" w:ascii="仿宋_GB2312" w:hAnsi="仿宋_GB2312" w:eastAsia="仿宋_GB2312" w:cs="仿宋_GB2312"/>
          <w:color w:val="000000"/>
          <w:kern w:val="0"/>
          <w:sz w:val="32"/>
          <w:szCs w:val="32"/>
          <w:shd w:val="clear" w:color="auto" w:fill="FFFFFF"/>
          <w:lang w:val="zh-CN"/>
        </w:rPr>
      </w:pPr>
      <w:r>
        <w:rPr>
          <w:rFonts w:hint="eastAsia" w:ascii="楷体_GB2312" w:hAnsi="楷体_GB2312" w:eastAsia="楷体_GB2312" w:cs="楷体_GB2312"/>
          <w:b/>
          <w:bCs/>
          <w:color w:val="000000"/>
          <w:kern w:val="0"/>
          <w:sz w:val="32"/>
          <w:szCs w:val="32"/>
          <w:shd w:val="clear" w:color="auto" w:fill="FFFFFF"/>
          <w:lang w:val="en-US" w:eastAsia="zh-CN"/>
        </w:rPr>
        <w:t>2、</w:t>
      </w:r>
      <w:r>
        <w:rPr>
          <w:rFonts w:hint="eastAsia" w:ascii="楷体_GB2312" w:hAnsi="楷体_GB2312" w:eastAsia="楷体_GB2312" w:cs="楷体_GB2312"/>
          <w:b/>
          <w:bCs/>
          <w:color w:val="000000"/>
          <w:kern w:val="0"/>
          <w:sz w:val="32"/>
          <w:szCs w:val="32"/>
          <w:shd w:val="clear" w:color="auto" w:fill="FFFFFF"/>
          <w:lang w:val="zh-CN"/>
        </w:rPr>
        <w:t>执行管理情况</w:t>
      </w:r>
    </w:p>
    <w:p>
      <w:pPr>
        <w:keepNext w:val="0"/>
        <w:keepLines w:val="0"/>
        <w:pageBreakBefore w:val="0"/>
        <w:widowControl/>
        <w:kinsoku/>
        <w:wordWrap/>
        <w:overflowPunct/>
        <w:topLinePunct w:val="0"/>
        <w:bidi w:val="0"/>
        <w:adjustRightInd w:val="0"/>
        <w:snapToGrid w:val="0"/>
        <w:spacing w:line="550" w:lineRule="exact"/>
        <w:ind w:firstLine="720"/>
        <w:jc w:val="left"/>
        <w:textAlignment w:val="auto"/>
        <w:outlineLvl w:val="9"/>
        <w:rPr>
          <w:rFonts w:ascii="仿宋_GB2312"/>
          <w:color w:val="000000"/>
          <w:kern w:val="0"/>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20</w:t>
      </w:r>
      <w:r>
        <w:rPr>
          <w:rFonts w:hint="eastAsia" w:ascii="仿宋_GB2312" w:hAnsi="仿宋_GB2312" w:cs="仿宋_GB2312"/>
          <w:color w:val="000000"/>
          <w:kern w:val="0"/>
          <w:sz w:val="32"/>
          <w:szCs w:val="32"/>
          <w:shd w:val="clear" w:color="auto" w:fill="FFFFFF"/>
          <w:lang w:val="en-US" w:eastAsia="zh-CN"/>
        </w:rPr>
        <w:t>22</w:t>
      </w:r>
      <w:r>
        <w:rPr>
          <w:rFonts w:hint="eastAsia" w:ascii="仿宋_GB2312" w:hAnsi="仿宋_GB2312" w:eastAsia="仿宋_GB2312" w:cs="仿宋_GB2312"/>
          <w:color w:val="000000"/>
          <w:kern w:val="0"/>
          <w:sz w:val="32"/>
          <w:szCs w:val="32"/>
          <w:shd w:val="clear" w:color="auto" w:fill="FFFFFF"/>
          <w:lang w:val="zh-CN"/>
        </w:rPr>
        <w:t>年</w:t>
      </w:r>
      <w:r>
        <w:rPr>
          <w:rFonts w:hint="eastAsia" w:ascii="仿宋_GB2312" w:hAnsi="仿宋_GB2312" w:cs="仿宋_GB2312"/>
          <w:color w:val="000000"/>
          <w:kern w:val="0"/>
          <w:sz w:val="32"/>
          <w:szCs w:val="32"/>
          <w:shd w:val="clear" w:color="auto" w:fill="FFFFFF"/>
          <w:lang w:val="zh-CN"/>
        </w:rPr>
        <w:t>乡村振兴</w:t>
      </w:r>
      <w:r>
        <w:rPr>
          <w:rFonts w:hint="eastAsia" w:ascii="仿宋_GB2312" w:hAnsi="仿宋_GB2312" w:eastAsia="仿宋_GB2312" w:cs="仿宋_GB2312"/>
          <w:color w:val="000000"/>
          <w:kern w:val="0"/>
          <w:sz w:val="32"/>
          <w:szCs w:val="32"/>
          <w:shd w:val="clear" w:color="auto" w:fill="FFFFFF"/>
          <w:lang w:val="zh-CN"/>
        </w:rPr>
        <w:t>局严格按</w:t>
      </w:r>
      <w:r>
        <w:rPr>
          <w:rFonts w:hint="eastAsia" w:ascii="仿宋_GB2312" w:hAnsi="仿宋_GB2312" w:cs="仿宋_GB2312"/>
          <w:color w:val="000000"/>
          <w:kern w:val="0"/>
          <w:sz w:val="32"/>
          <w:szCs w:val="32"/>
          <w:shd w:val="clear" w:color="auto" w:fill="FFFFFF"/>
          <w:lang w:val="zh-CN"/>
        </w:rPr>
        <w:t>照</w:t>
      </w:r>
      <w:r>
        <w:rPr>
          <w:rFonts w:hint="eastAsia" w:ascii="仿宋_GB2312" w:hAnsi="仿宋_GB2312" w:eastAsia="仿宋_GB2312" w:cs="仿宋_GB2312"/>
          <w:color w:val="000000"/>
          <w:kern w:val="0"/>
          <w:sz w:val="32"/>
          <w:szCs w:val="32"/>
          <w:shd w:val="clear" w:color="auto" w:fill="FFFFFF"/>
          <w:lang w:val="zh-CN"/>
        </w:rPr>
        <w:t>《预算法》要求，切实加强部门预算支出执行管理工作，努力提高财政资金使用绩效。“三公”经费使用严格按照预算进行使用，认真贯彻落实中央和省委省政府相关规定，厉行节约，严格控制三公经费，降低一般运行经费、加强项目支出管理。针对一般运行经费先后出台了局班子专题研究会议纪要、本单位内部管理制度、公车管理制度等管理办法；专项资金</w:t>
      </w:r>
      <w:r>
        <w:rPr>
          <w:rFonts w:hint="eastAsia" w:ascii="仿宋_GB2312" w:hAnsi="仿宋_GB2312" w:cs="仿宋_GB2312"/>
          <w:color w:val="000000"/>
          <w:kern w:val="0"/>
          <w:sz w:val="32"/>
          <w:szCs w:val="32"/>
          <w:shd w:val="clear" w:color="auto" w:fill="FFFFFF"/>
          <w:lang w:val="zh-CN"/>
        </w:rPr>
        <w:t>支</w:t>
      </w:r>
      <w:r>
        <w:rPr>
          <w:rFonts w:hint="eastAsia" w:ascii="仿宋_GB2312" w:hAnsi="仿宋_GB2312" w:eastAsia="仿宋_GB2312" w:cs="仿宋_GB2312"/>
          <w:color w:val="000000"/>
          <w:kern w:val="0"/>
          <w:sz w:val="32"/>
          <w:szCs w:val="32"/>
          <w:shd w:val="clear" w:color="auto" w:fill="FFFFFF"/>
          <w:lang w:val="zh-CN"/>
        </w:rPr>
        <w:t>出严格按照专项资金管理办法执行。确保所有支出费用合法、合规。</w:t>
      </w:r>
    </w:p>
    <w:p>
      <w:pPr>
        <w:widowControl/>
        <w:adjustRightInd w:val="0"/>
        <w:snapToGrid w:val="0"/>
        <w:spacing w:line="580" w:lineRule="exact"/>
        <w:ind w:firstLine="640" w:firstLineChars="200"/>
        <w:jc w:val="left"/>
        <w:rPr>
          <w:rFonts w:ascii="黑体" w:eastAsia="黑体"/>
          <w:color w:val="000000"/>
          <w:kern w:val="0"/>
          <w:shd w:val="clear" w:color="auto" w:fill="FFFFFF"/>
        </w:rPr>
      </w:pPr>
      <w:r>
        <w:rPr>
          <w:rFonts w:hint="eastAsia" w:ascii="黑体" w:eastAsia="黑体" w:cs="黑体"/>
          <w:color w:val="000000"/>
          <w:kern w:val="0"/>
          <w:shd w:val="clear" w:color="auto" w:fill="FFFFFF"/>
        </w:rPr>
        <w:t>四、评价结论及建议</w:t>
      </w:r>
    </w:p>
    <w:p>
      <w:pPr>
        <w:keepNext w:val="0"/>
        <w:keepLines w:val="0"/>
        <w:pageBreakBefore w:val="0"/>
        <w:widowControl/>
        <w:numPr>
          <w:ilvl w:val="0"/>
          <w:numId w:val="0"/>
        </w:numPr>
        <w:kinsoku/>
        <w:wordWrap/>
        <w:overflowPunct/>
        <w:topLinePunct w:val="0"/>
        <w:bidi w:val="0"/>
        <w:adjustRightInd w:val="0"/>
        <w:snapToGrid w:val="0"/>
        <w:spacing w:line="550" w:lineRule="exact"/>
        <w:ind w:firstLine="643" w:firstLineChars="200"/>
        <w:jc w:val="left"/>
        <w:textAlignment w:val="auto"/>
        <w:outlineLvl w:val="9"/>
        <w:rPr>
          <w:rFonts w:hint="eastAsia" w:ascii="仿宋_GB2312" w:hAnsi="仿宋_GB2312" w:eastAsia="仿宋_GB2312" w:cs="仿宋_GB2312"/>
          <w:color w:val="000000"/>
          <w:kern w:val="0"/>
          <w:sz w:val="32"/>
          <w:szCs w:val="32"/>
          <w:shd w:val="clear" w:color="auto" w:fill="FFFFFF"/>
          <w:lang w:val="zh-CN"/>
        </w:rPr>
      </w:pPr>
      <w:r>
        <w:rPr>
          <w:rFonts w:hint="eastAsia" w:ascii="楷体_GB2312" w:hAnsi="楷体_GB2312" w:eastAsia="楷体_GB2312" w:cs="楷体_GB2312"/>
          <w:b/>
          <w:bCs/>
          <w:color w:val="000000"/>
          <w:kern w:val="0"/>
          <w:sz w:val="32"/>
          <w:szCs w:val="32"/>
          <w:shd w:val="clear" w:color="auto" w:fill="FFFFFF"/>
          <w:lang w:val="zh-CN"/>
        </w:rPr>
        <w:t>（一）评价结论。</w:t>
      </w:r>
      <w:r>
        <w:rPr>
          <w:rFonts w:hint="eastAsia" w:ascii="仿宋_GB2312" w:hAnsi="仿宋_GB2312" w:eastAsia="仿宋_GB2312" w:cs="仿宋_GB2312"/>
          <w:color w:val="000000"/>
          <w:kern w:val="0"/>
          <w:sz w:val="32"/>
          <w:szCs w:val="32"/>
          <w:shd w:val="clear" w:color="auto" w:fill="FFFFFF"/>
          <w:lang w:val="zh-CN"/>
        </w:rPr>
        <w:t>黑水县</w:t>
      </w:r>
      <w:r>
        <w:rPr>
          <w:rFonts w:hint="eastAsia" w:ascii="仿宋_GB2312" w:hAnsi="仿宋_GB2312" w:cs="仿宋_GB2312"/>
          <w:color w:val="000000"/>
          <w:kern w:val="0"/>
          <w:sz w:val="32"/>
          <w:szCs w:val="32"/>
          <w:shd w:val="clear" w:color="auto" w:fill="FFFFFF"/>
          <w:lang w:val="zh-CN"/>
        </w:rPr>
        <w:t>乡村振兴</w:t>
      </w:r>
      <w:r>
        <w:rPr>
          <w:rFonts w:hint="eastAsia" w:ascii="仿宋_GB2312" w:hAnsi="仿宋_GB2312" w:eastAsia="仿宋_GB2312" w:cs="仿宋_GB2312"/>
          <w:color w:val="000000"/>
          <w:kern w:val="0"/>
          <w:sz w:val="32"/>
          <w:szCs w:val="32"/>
          <w:shd w:val="clear" w:color="auto" w:fill="FFFFFF"/>
          <w:lang w:val="zh-CN"/>
        </w:rPr>
        <w:t>局根据部门支出绩效评价指标体系认真进行自评，</w:t>
      </w:r>
      <w:r>
        <w:rPr>
          <w:rFonts w:hint="eastAsia" w:ascii="仿宋_GB2312" w:hAnsi="仿宋_GB2312" w:eastAsia="仿宋_GB2312" w:cs="仿宋_GB2312"/>
          <w:kern w:val="0"/>
          <w:sz w:val="32"/>
          <w:szCs w:val="32"/>
          <w:shd w:val="clear" w:color="auto" w:fill="FFFFFF"/>
          <w:lang w:val="zh-CN"/>
        </w:rPr>
        <w:t>自评得分</w:t>
      </w:r>
      <w:r>
        <w:rPr>
          <w:rFonts w:hint="eastAsia" w:ascii="仿宋_GB2312" w:hAnsi="仿宋_GB2312" w:eastAsia="仿宋_GB2312" w:cs="仿宋_GB2312"/>
          <w:kern w:val="0"/>
          <w:sz w:val="32"/>
          <w:szCs w:val="32"/>
          <w:shd w:val="clear" w:color="auto" w:fill="FFFFFF"/>
          <w:lang w:val="en-US" w:eastAsia="zh-CN"/>
        </w:rPr>
        <w:t>100</w:t>
      </w:r>
      <w:r>
        <w:rPr>
          <w:rFonts w:hint="eastAsia" w:ascii="仿宋_GB2312" w:hAnsi="仿宋_GB2312" w:eastAsia="仿宋_GB2312" w:cs="仿宋_GB2312"/>
          <w:kern w:val="0"/>
          <w:sz w:val="32"/>
          <w:szCs w:val="32"/>
          <w:shd w:val="clear" w:color="auto" w:fill="FFFFFF"/>
          <w:lang w:val="zh-CN"/>
        </w:rPr>
        <w:t>分</w:t>
      </w:r>
      <w:r>
        <w:rPr>
          <w:rFonts w:hint="eastAsia" w:ascii="仿宋_GB2312" w:hAnsi="仿宋_GB2312" w:eastAsia="仿宋_GB2312" w:cs="仿宋_GB2312"/>
          <w:color w:val="000000"/>
          <w:kern w:val="0"/>
          <w:sz w:val="32"/>
          <w:szCs w:val="32"/>
          <w:shd w:val="clear" w:color="auto" w:fill="FFFFFF"/>
          <w:lang w:val="zh-CN"/>
        </w:rPr>
        <w:t>。为县财政决策提供参考依据。主动接受监督，完善资金分配，健全了管理制度。</w:t>
      </w:r>
    </w:p>
    <w:p>
      <w:pPr>
        <w:keepNext w:val="0"/>
        <w:keepLines w:val="0"/>
        <w:pageBreakBefore w:val="0"/>
        <w:widowControl/>
        <w:numPr>
          <w:ilvl w:val="0"/>
          <w:numId w:val="0"/>
        </w:numPr>
        <w:kinsoku/>
        <w:wordWrap/>
        <w:overflowPunct/>
        <w:topLinePunct w:val="0"/>
        <w:bidi w:val="0"/>
        <w:adjustRightInd w:val="0"/>
        <w:snapToGrid w:val="0"/>
        <w:spacing w:line="550" w:lineRule="exact"/>
        <w:ind w:firstLine="643" w:firstLineChars="200"/>
        <w:jc w:val="left"/>
        <w:textAlignment w:val="auto"/>
        <w:outlineLvl w:val="9"/>
        <w:rPr>
          <w:rFonts w:hint="eastAsia" w:ascii="仿宋_GB2312" w:hAnsi="仿宋_GB2312" w:eastAsia="仿宋_GB2312" w:cs="仿宋_GB2312"/>
          <w:color w:val="000000"/>
          <w:kern w:val="0"/>
          <w:sz w:val="32"/>
          <w:szCs w:val="32"/>
          <w:shd w:val="clear" w:color="auto" w:fill="FFFFFF"/>
          <w:lang w:val="zh-CN"/>
        </w:rPr>
      </w:pPr>
      <w:r>
        <w:rPr>
          <w:rFonts w:hint="eastAsia" w:ascii="楷体_GB2312" w:hAnsi="楷体_GB2312" w:eastAsia="楷体_GB2312" w:cs="楷体_GB2312"/>
          <w:b/>
          <w:bCs/>
          <w:color w:val="000000"/>
          <w:kern w:val="0"/>
          <w:sz w:val="32"/>
          <w:szCs w:val="32"/>
          <w:shd w:val="clear" w:color="auto" w:fill="FFFFFF"/>
          <w:lang w:val="zh-CN"/>
        </w:rPr>
        <w:t>（二）存在问题</w:t>
      </w:r>
      <w:r>
        <w:rPr>
          <w:rFonts w:hint="eastAsia" w:ascii="楷体_GB2312" w:hAnsi="楷体_GB2312" w:eastAsia="楷体_GB2312" w:cs="楷体_GB2312"/>
          <w:b/>
          <w:bCs/>
          <w:color w:val="000000"/>
          <w:kern w:val="0"/>
          <w:sz w:val="32"/>
          <w:szCs w:val="32"/>
          <w:shd w:val="clear" w:color="auto" w:fill="FFFFFF"/>
          <w:lang w:val="zh-CN" w:eastAsia="zh-CN"/>
        </w:rPr>
        <w:t>。</w:t>
      </w:r>
      <w:r>
        <w:rPr>
          <w:rFonts w:hint="eastAsia" w:ascii="仿宋_GB2312" w:hAnsi="仿宋_GB2312" w:cs="仿宋_GB2312"/>
          <w:color w:val="000000"/>
          <w:kern w:val="0"/>
          <w:sz w:val="32"/>
          <w:szCs w:val="32"/>
          <w:shd w:val="clear" w:color="auto" w:fill="FFFFFF"/>
          <w:lang w:val="zh-CN"/>
        </w:rPr>
        <w:t>黑水县乡村振兴局</w:t>
      </w:r>
      <w:r>
        <w:rPr>
          <w:rFonts w:hint="eastAsia" w:ascii="仿宋_GB2312" w:hAnsi="仿宋_GB2312" w:eastAsia="仿宋_GB2312" w:cs="仿宋_GB2312"/>
          <w:color w:val="000000"/>
          <w:kern w:val="0"/>
          <w:sz w:val="32"/>
          <w:szCs w:val="32"/>
          <w:shd w:val="clear" w:color="auto" w:fill="FFFFFF"/>
          <w:lang w:val="zh-CN"/>
        </w:rPr>
        <w:t>在编制部门年度预算时，虽然有本单位职能职责和年度工作计划为依据，但在</w:t>
      </w:r>
      <w:r>
        <w:rPr>
          <w:rFonts w:hint="eastAsia" w:ascii="仿宋_GB2312" w:hAnsi="仿宋_GB2312" w:cs="仿宋_GB2312"/>
          <w:color w:val="000000"/>
          <w:kern w:val="0"/>
          <w:sz w:val="32"/>
          <w:szCs w:val="32"/>
          <w:shd w:val="clear" w:color="auto" w:fill="FFFFFF"/>
          <w:lang w:val="en-US" w:eastAsia="zh-CN"/>
        </w:rPr>
        <w:t>2022</w:t>
      </w:r>
      <w:r>
        <w:rPr>
          <w:rFonts w:hint="eastAsia" w:ascii="仿宋_GB2312" w:hAnsi="仿宋_GB2312" w:eastAsia="仿宋_GB2312" w:cs="仿宋_GB2312"/>
          <w:color w:val="000000"/>
          <w:kern w:val="0"/>
          <w:sz w:val="32"/>
          <w:szCs w:val="32"/>
          <w:shd w:val="clear" w:color="auto" w:fill="FFFFFF"/>
          <w:lang w:val="zh-CN"/>
        </w:rPr>
        <w:t>年部门预算执行过程中，任然存在的问题:由于</w:t>
      </w:r>
      <w:r>
        <w:rPr>
          <w:rFonts w:hint="eastAsia" w:ascii="仿宋_GB2312" w:hAnsi="仿宋_GB2312" w:cs="仿宋_GB2312"/>
          <w:color w:val="000000"/>
          <w:kern w:val="0"/>
          <w:sz w:val="32"/>
          <w:szCs w:val="32"/>
          <w:shd w:val="clear" w:color="auto" w:fill="FFFFFF"/>
          <w:lang w:val="zh-CN"/>
        </w:rPr>
        <w:t>机构改革和</w:t>
      </w:r>
      <w:r>
        <w:rPr>
          <w:rFonts w:hint="eastAsia" w:ascii="仿宋_GB2312" w:hAnsi="仿宋_GB2312" w:eastAsia="仿宋_GB2312" w:cs="仿宋_GB2312"/>
          <w:color w:val="000000"/>
          <w:kern w:val="0"/>
          <w:sz w:val="32"/>
          <w:szCs w:val="32"/>
          <w:shd w:val="clear" w:color="auto" w:fill="FFFFFF"/>
          <w:lang w:val="zh-CN"/>
        </w:rPr>
        <w:t>在职人员的变动及工作任务的突发性，一些无法预计和列入年初预算的资金支出，需要在年中进行预算追加和调整。</w:t>
      </w:r>
    </w:p>
    <w:p>
      <w:pPr>
        <w:keepNext w:val="0"/>
        <w:keepLines w:val="0"/>
        <w:pageBreakBefore w:val="0"/>
        <w:widowControl/>
        <w:numPr>
          <w:ilvl w:val="0"/>
          <w:numId w:val="0"/>
        </w:numPr>
        <w:kinsoku/>
        <w:wordWrap/>
        <w:overflowPunct/>
        <w:topLinePunct w:val="0"/>
        <w:bidi w:val="0"/>
        <w:adjustRightInd w:val="0"/>
        <w:snapToGrid w:val="0"/>
        <w:spacing w:line="550" w:lineRule="exact"/>
        <w:ind w:firstLine="643" w:firstLineChars="200"/>
        <w:jc w:val="left"/>
        <w:textAlignment w:val="auto"/>
        <w:outlineLvl w:val="9"/>
        <w:rPr>
          <w:rFonts w:hint="eastAsia" w:ascii="仿宋_GB2312" w:hAnsi="仿宋_GB2312" w:eastAsia="仿宋_GB2312" w:cs="仿宋_GB2312"/>
          <w:color w:val="000000"/>
          <w:kern w:val="0"/>
          <w:sz w:val="32"/>
          <w:szCs w:val="32"/>
          <w:shd w:val="clear" w:color="auto" w:fill="FFFFFF"/>
          <w:lang w:val="zh-CN"/>
        </w:rPr>
      </w:pPr>
      <w:r>
        <w:rPr>
          <w:rFonts w:hint="eastAsia" w:ascii="楷体_GB2312" w:hAnsi="楷体_GB2312" w:eastAsia="楷体_GB2312" w:cs="楷体_GB2312"/>
          <w:b/>
          <w:bCs/>
          <w:color w:val="000000"/>
          <w:kern w:val="0"/>
          <w:sz w:val="32"/>
          <w:szCs w:val="32"/>
          <w:shd w:val="clear" w:color="auto" w:fill="FFFFFF"/>
          <w:lang w:val="zh-CN"/>
        </w:rPr>
        <w:t>（三）改进建议。</w:t>
      </w:r>
      <w:r>
        <w:rPr>
          <w:rFonts w:hint="eastAsia" w:ascii="仿宋_GB2312" w:hAnsi="仿宋_GB2312" w:eastAsia="仿宋_GB2312" w:cs="仿宋_GB2312"/>
          <w:color w:val="000000"/>
          <w:kern w:val="0"/>
          <w:sz w:val="32"/>
          <w:szCs w:val="32"/>
          <w:shd w:val="clear" w:color="auto" w:fill="FFFFFF"/>
          <w:lang w:val="zh-CN"/>
        </w:rPr>
        <w:t>为了进一步提高本部门整体绩效水平，在预算编制和预算执行过程中，我们提出如下建议：</w:t>
      </w:r>
    </w:p>
    <w:p>
      <w:pPr>
        <w:keepNext w:val="0"/>
        <w:keepLines w:val="0"/>
        <w:pageBreakBefore w:val="0"/>
        <w:kinsoku/>
        <w:wordWrap/>
        <w:overflowPunct/>
        <w:topLinePunct w:val="0"/>
        <w:bidi w:val="0"/>
        <w:spacing w:line="550" w:lineRule="exact"/>
        <w:textAlignment w:val="auto"/>
        <w:outlineLvl w:val="9"/>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　　</w:t>
      </w:r>
      <w:r>
        <w:rPr>
          <w:rFonts w:hint="eastAsia" w:ascii="仿宋_GB2312" w:hAnsi="仿宋_GB2312" w:cs="仿宋_GB2312"/>
          <w:b/>
          <w:bCs/>
          <w:color w:val="000000"/>
          <w:kern w:val="0"/>
          <w:sz w:val="32"/>
          <w:szCs w:val="32"/>
          <w:shd w:val="clear" w:color="auto" w:fill="FFFFFF"/>
          <w:lang w:val="en-US" w:eastAsia="zh-CN"/>
        </w:rPr>
        <w:t>1.</w:t>
      </w:r>
      <w:r>
        <w:rPr>
          <w:rFonts w:hint="eastAsia" w:ascii="仿宋_GB2312" w:hAnsi="仿宋_GB2312" w:eastAsia="仿宋_GB2312" w:cs="仿宋_GB2312"/>
          <w:b/>
          <w:bCs/>
          <w:color w:val="000000"/>
          <w:kern w:val="0"/>
          <w:sz w:val="32"/>
          <w:szCs w:val="32"/>
          <w:shd w:val="clear" w:color="auto" w:fill="FFFFFF"/>
          <w:lang w:val="zh-CN"/>
        </w:rPr>
        <w:t>加强组织领导。</w:t>
      </w:r>
      <w:r>
        <w:rPr>
          <w:rFonts w:hint="eastAsia" w:ascii="仿宋_GB2312" w:hAnsi="仿宋_GB2312" w:eastAsia="仿宋_GB2312" w:cs="仿宋_GB2312"/>
          <w:color w:val="000000"/>
          <w:kern w:val="0"/>
          <w:sz w:val="32"/>
          <w:szCs w:val="32"/>
          <w:shd w:val="clear" w:color="auto" w:fill="FFFFFF"/>
          <w:lang w:val="zh-CN"/>
        </w:rPr>
        <w:t>统一思想，加强领导，明确责任，明确由相关部门牵头，各部门参与的绩效评价管理联席会议制度，为</w:t>
      </w:r>
      <w:r>
        <w:rPr>
          <w:rFonts w:hint="eastAsia" w:ascii="仿宋_GB2312" w:hAnsi="仿宋_GB2312" w:cs="仿宋_GB2312"/>
          <w:color w:val="000000"/>
          <w:kern w:val="0"/>
          <w:sz w:val="32"/>
          <w:szCs w:val="32"/>
          <w:shd w:val="clear" w:color="auto" w:fill="FFFFFF"/>
          <w:lang w:val="zh-CN"/>
        </w:rPr>
        <w:t>项目</w:t>
      </w:r>
      <w:r>
        <w:rPr>
          <w:rFonts w:hint="eastAsia" w:ascii="仿宋_GB2312" w:hAnsi="仿宋_GB2312" w:eastAsia="仿宋_GB2312" w:cs="仿宋_GB2312"/>
          <w:color w:val="000000"/>
          <w:kern w:val="0"/>
          <w:sz w:val="32"/>
          <w:szCs w:val="32"/>
          <w:shd w:val="clear" w:color="auto" w:fill="FFFFFF"/>
          <w:lang w:val="zh-CN"/>
        </w:rPr>
        <w:t>绩效评价工作开展创造好的条件。</w:t>
      </w:r>
    </w:p>
    <w:p>
      <w:pPr>
        <w:keepNext w:val="0"/>
        <w:keepLines w:val="0"/>
        <w:pageBreakBefore w:val="0"/>
        <w:kinsoku/>
        <w:wordWrap/>
        <w:overflowPunct/>
        <w:topLinePunct w:val="0"/>
        <w:bidi w:val="0"/>
        <w:spacing w:line="550" w:lineRule="exact"/>
        <w:textAlignment w:val="auto"/>
        <w:outlineLvl w:val="9"/>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　　</w:t>
      </w:r>
      <w:r>
        <w:rPr>
          <w:rFonts w:hint="eastAsia" w:ascii="仿宋_GB2312" w:hAnsi="仿宋_GB2312" w:cs="仿宋_GB2312"/>
          <w:b/>
          <w:bCs/>
          <w:color w:val="000000"/>
          <w:kern w:val="0"/>
          <w:sz w:val="32"/>
          <w:szCs w:val="32"/>
          <w:shd w:val="clear" w:color="auto" w:fill="FFFFFF"/>
          <w:lang w:val="en-US" w:eastAsia="zh-CN"/>
        </w:rPr>
        <w:t>2.</w:t>
      </w:r>
      <w:r>
        <w:rPr>
          <w:rFonts w:hint="eastAsia" w:ascii="仿宋_GB2312" w:hAnsi="仿宋_GB2312" w:cs="仿宋_GB2312"/>
          <w:b/>
          <w:bCs/>
          <w:color w:val="000000"/>
          <w:kern w:val="0"/>
          <w:sz w:val="32"/>
          <w:szCs w:val="32"/>
          <w:shd w:val="clear" w:color="auto" w:fill="FFFFFF"/>
          <w:lang w:val="zh-CN" w:eastAsia="zh-CN"/>
        </w:rPr>
        <w:t>加强队伍建设。</w:t>
      </w:r>
      <w:r>
        <w:rPr>
          <w:rFonts w:hint="eastAsia" w:ascii="仿宋_GB2312" w:hAnsi="仿宋_GB2312" w:eastAsia="仿宋_GB2312" w:cs="仿宋_GB2312"/>
          <w:color w:val="000000"/>
          <w:kern w:val="0"/>
          <w:sz w:val="32"/>
          <w:szCs w:val="32"/>
          <w:shd w:val="clear" w:color="auto" w:fill="FFFFFF"/>
          <w:lang w:val="zh-CN"/>
        </w:rPr>
        <w:t>要抓好绩效评价管理部门的队伍建设和业务指导，培育统计调查项目和部门的绩效评价管理队伍，组建专家队伍，并加强业务培训。</w:t>
      </w:r>
    </w:p>
    <w:p>
      <w:pPr>
        <w:keepNext w:val="0"/>
        <w:keepLines w:val="0"/>
        <w:pageBreakBefore w:val="0"/>
        <w:kinsoku/>
        <w:wordWrap/>
        <w:overflowPunct/>
        <w:topLinePunct w:val="0"/>
        <w:bidi w:val="0"/>
        <w:spacing w:line="550" w:lineRule="exact"/>
        <w:textAlignment w:val="auto"/>
        <w:outlineLvl w:val="9"/>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　　</w:t>
      </w:r>
      <w:r>
        <w:rPr>
          <w:rFonts w:hint="eastAsia" w:ascii="仿宋_GB2312" w:hAnsi="仿宋_GB2312" w:cs="仿宋_GB2312"/>
          <w:b/>
          <w:bCs/>
          <w:color w:val="000000"/>
          <w:kern w:val="0"/>
          <w:sz w:val="32"/>
          <w:szCs w:val="32"/>
          <w:shd w:val="clear" w:color="auto" w:fill="FFFFFF"/>
          <w:lang w:val="en-US" w:eastAsia="zh-CN"/>
        </w:rPr>
        <w:t>3.</w:t>
      </w:r>
      <w:r>
        <w:rPr>
          <w:rFonts w:hint="eastAsia" w:ascii="仿宋_GB2312" w:hAnsi="仿宋_GB2312" w:cs="仿宋_GB2312"/>
          <w:b/>
          <w:bCs/>
          <w:color w:val="000000"/>
          <w:kern w:val="0"/>
          <w:sz w:val="32"/>
          <w:szCs w:val="32"/>
          <w:shd w:val="clear" w:color="auto" w:fill="FFFFFF"/>
          <w:lang w:val="zh-CN" w:eastAsia="zh-CN"/>
        </w:rPr>
        <w:t>建立长效机制。</w:t>
      </w:r>
      <w:r>
        <w:rPr>
          <w:rFonts w:hint="eastAsia" w:ascii="仿宋_GB2312" w:hAnsi="仿宋_GB2312" w:eastAsia="仿宋_GB2312" w:cs="仿宋_GB2312"/>
          <w:color w:val="000000"/>
          <w:kern w:val="0"/>
          <w:sz w:val="32"/>
          <w:szCs w:val="32"/>
          <w:shd w:val="clear" w:color="auto" w:fill="FFFFFF"/>
          <w:lang w:val="zh-CN"/>
        </w:rPr>
        <w:t>把绩效评价作为统计系统各级各部门的日常性工作，建立绩效评价管理工作考核的长效机制。</w:t>
      </w:r>
    </w:p>
    <w:p>
      <w:pPr>
        <w:widowControl/>
        <w:adjustRightInd w:val="0"/>
        <w:snapToGrid w:val="0"/>
        <w:spacing w:line="580" w:lineRule="exact"/>
        <w:ind w:firstLine="640" w:firstLineChars="200"/>
        <w:jc w:val="left"/>
        <w:rPr>
          <w:rFonts w:hint="eastAsia" w:ascii="仿宋_GB2312"/>
          <w:color w:val="000000"/>
          <w:kern w:val="0"/>
          <w:shd w:val="clear" w:color="auto" w:fill="FFFFFF"/>
          <w:lang w:val="en-US" w:eastAsia="zh-CN"/>
        </w:rPr>
      </w:pPr>
      <w:r>
        <w:rPr>
          <w:rFonts w:hint="eastAsia" w:ascii="仿宋_GB2312"/>
          <w:color w:val="000000"/>
          <w:kern w:val="0"/>
          <w:shd w:val="clear" w:color="auto" w:fill="FFFFFF"/>
          <w:lang w:val="en-US" w:eastAsia="zh-CN"/>
        </w:rPr>
        <w:t xml:space="preserve">           </w:t>
      </w:r>
    </w:p>
    <w:p>
      <w:pPr>
        <w:pStyle w:val="13"/>
        <w:rPr>
          <w:rFonts w:hint="eastAsia" w:ascii="仿宋_GB2312"/>
          <w:color w:val="000000"/>
          <w:kern w:val="0"/>
          <w:shd w:val="clear" w:color="auto" w:fill="FFFFFF"/>
          <w:lang w:val="en-US" w:eastAsia="zh-CN"/>
        </w:rPr>
      </w:pPr>
    </w:p>
    <w:p>
      <w:pPr>
        <w:rPr>
          <w:rFonts w:hint="eastAsia" w:ascii="仿宋_GB2312"/>
          <w:color w:val="000000"/>
          <w:kern w:val="0"/>
          <w:shd w:val="clear" w:color="auto" w:fill="FFFFFF"/>
          <w:lang w:val="en-US" w:eastAsia="zh-CN"/>
        </w:rPr>
      </w:pPr>
      <w:r>
        <w:rPr>
          <w:rFonts w:hint="eastAsia" w:ascii="仿宋_GB2312"/>
          <w:color w:val="000000"/>
          <w:kern w:val="0"/>
          <w:shd w:val="clear" w:color="auto" w:fill="FFFFFF"/>
          <w:lang w:val="en-US" w:eastAsia="zh-CN"/>
        </w:rPr>
        <w:t xml:space="preserve">                                 </w:t>
      </w:r>
    </w:p>
    <w:p>
      <w:pPr>
        <w:rPr>
          <w:rFonts w:hint="eastAsia" w:ascii="仿宋_GB2312"/>
          <w:color w:val="000000"/>
          <w:kern w:val="0"/>
          <w:shd w:val="clear" w:color="auto" w:fill="FFFFFF"/>
          <w:lang w:val="en-US" w:eastAsia="zh-CN"/>
        </w:rPr>
      </w:pPr>
    </w:p>
    <w:p>
      <w:pPr>
        <w:rPr>
          <w:rFonts w:hint="eastAsia" w:ascii="仿宋_GB2312"/>
          <w:color w:val="000000"/>
          <w:kern w:val="0"/>
          <w:shd w:val="clear" w:color="auto" w:fill="FFFFFF"/>
          <w:lang w:val="en-US" w:eastAsia="zh-CN"/>
        </w:rPr>
      </w:pPr>
    </w:p>
    <w:p>
      <w:pPr>
        <w:rPr>
          <w:rFonts w:hint="eastAsia" w:ascii="仿宋_GB2312"/>
          <w:color w:val="000000"/>
          <w:kern w:val="0"/>
          <w:shd w:val="clear" w:color="auto" w:fill="FFFFFF"/>
          <w:lang w:val="en-US" w:eastAsia="zh-CN"/>
        </w:rPr>
      </w:pPr>
    </w:p>
    <w:p>
      <w:pPr>
        <w:ind w:firstLine="5120" w:firstLineChars="1600"/>
        <w:rPr>
          <w:rFonts w:hint="eastAsia" w:ascii="仿宋_GB2312"/>
          <w:color w:val="000000"/>
          <w:kern w:val="0"/>
          <w:shd w:val="clear" w:color="auto" w:fill="FFFFFF"/>
          <w:lang w:val="en-US" w:eastAsia="zh-CN"/>
        </w:rPr>
      </w:pPr>
      <w:bookmarkStart w:id="0" w:name="_GoBack"/>
      <w:bookmarkEnd w:id="0"/>
      <w:r>
        <w:rPr>
          <w:rFonts w:hint="eastAsia" w:ascii="仿宋_GB2312"/>
          <w:color w:val="000000"/>
          <w:kern w:val="0"/>
          <w:shd w:val="clear" w:color="auto" w:fill="FFFFFF"/>
          <w:lang w:val="en-US" w:eastAsia="zh-CN"/>
        </w:rPr>
        <w:t xml:space="preserve">   黑水县乡村振兴局</w:t>
      </w:r>
    </w:p>
    <w:p>
      <w:pPr>
        <w:pStyle w:val="13"/>
        <w:rPr>
          <w:rFonts w:hint="default" w:ascii="仿宋_GB2312" w:hAnsi="Times New Roman" w:eastAsia="仿宋_GB2312" w:cs="Times New Roman"/>
          <w:color w:val="000000"/>
          <w:kern w:val="0"/>
          <w:sz w:val="32"/>
          <w:szCs w:val="32"/>
          <w:shd w:val="clear" w:color="auto" w:fill="FFFFFF"/>
          <w:lang w:val="en-US" w:eastAsia="zh-CN" w:bidi="ar-SA"/>
        </w:rPr>
      </w:pPr>
      <w:r>
        <w:rPr>
          <w:rFonts w:hint="eastAsia" w:ascii="仿宋_GB2312"/>
          <w:color w:val="000000"/>
          <w:kern w:val="0"/>
          <w:shd w:val="clear" w:color="auto" w:fill="FFFFFF"/>
          <w:lang w:val="en-US" w:eastAsia="zh-CN"/>
        </w:rPr>
        <w:t xml:space="preserve">                                                   </w:t>
      </w:r>
      <w:r>
        <w:rPr>
          <w:rFonts w:hint="eastAsia" w:ascii="仿宋_GB2312" w:hAnsi="Times New Roman" w:eastAsia="仿宋_GB2312" w:cs="Times New Roman"/>
          <w:color w:val="000000"/>
          <w:kern w:val="0"/>
          <w:sz w:val="32"/>
          <w:szCs w:val="32"/>
          <w:shd w:val="clear" w:color="auto" w:fill="FFFFFF"/>
          <w:lang w:val="en-US" w:eastAsia="zh-CN" w:bidi="ar-SA"/>
        </w:rPr>
        <w:t>202</w:t>
      </w:r>
      <w:r>
        <w:rPr>
          <w:rFonts w:hint="eastAsia" w:ascii="仿宋_GB2312" w:cs="Times New Roman"/>
          <w:color w:val="000000"/>
          <w:kern w:val="0"/>
          <w:sz w:val="32"/>
          <w:szCs w:val="32"/>
          <w:shd w:val="clear" w:color="auto" w:fill="FFFFFF"/>
          <w:lang w:val="en-US" w:eastAsia="zh-CN" w:bidi="ar-SA"/>
        </w:rPr>
        <w:t>3</w:t>
      </w:r>
      <w:r>
        <w:rPr>
          <w:rFonts w:hint="eastAsia" w:ascii="仿宋_GB2312" w:hAnsi="Times New Roman" w:eastAsia="仿宋_GB2312" w:cs="Times New Roman"/>
          <w:color w:val="000000"/>
          <w:kern w:val="0"/>
          <w:sz w:val="32"/>
          <w:szCs w:val="32"/>
          <w:shd w:val="clear" w:color="auto" w:fill="FFFFFF"/>
          <w:lang w:val="en-US" w:eastAsia="zh-CN" w:bidi="ar-SA"/>
        </w:rPr>
        <w:t>年</w:t>
      </w:r>
      <w:r>
        <w:rPr>
          <w:rFonts w:hint="eastAsia" w:ascii="仿宋_GB2312" w:cs="Times New Roman"/>
          <w:color w:val="000000"/>
          <w:kern w:val="0"/>
          <w:sz w:val="32"/>
          <w:szCs w:val="32"/>
          <w:shd w:val="clear" w:color="auto" w:fill="FFFFFF"/>
          <w:lang w:val="en-US" w:eastAsia="zh-CN" w:bidi="ar-SA"/>
        </w:rPr>
        <w:t>6</w:t>
      </w:r>
      <w:r>
        <w:rPr>
          <w:rFonts w:hint="eastAsia" w:ascii="仿宋_GB2312" w:hAnsi="Times New Roman" w:eastAsia="仿宋_GB2312" w:cs="Times New Roman"/>
          <w:color w:val="000000"/>
          <w:kern w:val="0"/>
          <w:sz w:val="32"/>
          <w:szCs w:val="32"/>
          <w:shd w:val="clear" w:color="auto" w:fill="FFFFFF"/>
          <w:lang w:val="en-US" w:eastAsia="zh-CN" w:bidi="ar-SA"/>
        </w:rPr>
        <w:t>月</w:t>
      </w:r>
      <w:r>
        <w:rPr>
          <w:rFonts w:hint="eastAsia" w:ascii="仿宋_GB2312" w:cs="Times New Roman"/>
          <w:color w:val="000000"/>
          <w:kern w:val="0"/>
          <w:sz w:val="32"/>
          <w:szCs w:val="32"/>
          <w:shd w:val="clear" w:color="auto" w:fill="FFFFFF"/>
          <w:lang w:val="en-US" w:eastAsia="zh-CN" w:bidi="ar-SA"/>
        </w:rPr>
        <w:t>20</w:t>
      </w:r>
      <w:r>
        <w:rPr>
          <w:rFonts w:hint="eastAsia" w:ascii="仿宋_GB2312" w:hAnsi="Times New Roman" w:eastAsia="仿宋_GB2312" w:cs="Times New Roman"/>
          <w:color w:val="000000"/>
          <w:kern w:val="0"/>
          <w:sz w:val="32"/>
          <w:szCs w:val="32"/>
          <w:shd w:val="clear" w:color="auto" w:fill="FFFFFF"/>
          <w:lang w:val="en-US" w:eastAsia="zh-CN" w:bidi="ar-SA"/>
        </w:rPr>
        <w:t>日</w:t>
      </w:r>
    </w:p>
    <w:p>
      <w:pPr>
        <w:pStyle w:val="13"/>
        <w:rPr>
          <w:rFonts w:hint="default" w:ascii="仿宋_GB2312" w:hAnsi="Times New Roman" w:eastAsia="仿宋_GB2312" w:cs="Times New Roman"/>
          <w:color w:val="000000"/>
          <w:kern w:val="0"/>
          <w:sz w:val="32"/>
          <w:szCs w:val="32"/>
          <w:shd w:val="clear" w:color="auto" w:fill="FFFFFF"/>
          <w:lang w:val="en-US" w:eastAsia="zh-CN" w:bidi="ar-SA"/>
        </w:rPr>
      </w:pPr>
    </w:p>
    <w:sectPr>
      <w:headerReference r:id="rId3" w:type="default"/>
      <w:pgSz w:w="11906" w:h="16838"/>
      <w:pgMar w:top="907" w:right="1361" w:bottom="851" w:left="1361" w:header="851" w:footer="992" w:gutter="0"/>
      <w:pgNumType w:fmt="numberInDash" w:start="12"/>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E6E99C"/>
    <w:multiLevelType w:val="singleLevel"/>
    <w:tmpl w:val="F7E6E99C"/>
    <w:lvl w:ilvl="0" w:tentative="0">
      <w:start w:val="2"/>
      <w:numFmt w:val="chineseCounting"/>
      <w:suff w:val="nothing"/>
      <w:lvlText w:val="%1、"/>
      <w:lvlJc w:val="left"/>
      <w:rPr>
        <w:rFonts w:hint="eastAsia"/>
      </w:rPr>
    </w:lvl>
  </w:abstractNum>
  <w:abstractNum w:abstractNumId="1">
    <w:nsid w:val="2A3D21F0"/>
    <w:multiLevelType w:val="singleLevel"/>
    <w:tmpl w:val="2A3D21F0"/>
    <w:lvl w:ilvl="0" w:tentative="0">
      <w:start w:val="1"/>
      <w:numFmt w:val="chineseCounting"/>
      <w:suff w:val="nothing"/>
      <w:lvlText w:val="%1、"/>
      <w:lvlJc w:val="left"/>
      <w:rPr>
        <w:rFonts w:hint="eastAsia"/>
      </w:rPr>
    </w:lvl>
  </w:abstractNum>
  <w:abstractNum w:abstractNumId="2">
    <w:nsid w:val="480E175C"/>
    <w:multiLevelType w:val="singleLevel"/>
    <w:tmpl w:val="480E175C"/>
    <w:lvl w:ilvl="0" w:tentative="0">
      <w:start w:val="2"/>
      <w:numFmt w:val="chineseCounting"/>
      <w:suff w:val="nothing"/>
      <w:lvlText w:val="（%1）"/>
      <w:lvlJc w:val="left"/>
      <w:rPr>
        <w:rFonts w:hint="eastAsia"/>
      </w:rPr>
    </w:lvl>
  </w:abstractNum>
  <w:abstractNum w:abstractNumId="3">
    <w:nsid w:val="690AFB63"/>
    <w:multiLevelType w:val="singleLevel"/>
    <w:tmpl w:val="690AFB63"/>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dit="readOnly" w:enforcement="0"/>
  <w:defaultTabStop w:val="420"/>
  <w:doNotHyphenateCaps/>
  <w:drawingGridHorizontalSpacing w:val="160"/>
  <w:drawingGridVerticalSpacing w:val="435"/>
  <w:displayHorizontalDrawingGridEvery w:val="0"/>
  <w:characterSpacingControl w:val="compressPunctuation"/>
  <w:noLineBreaksAfter w:lang="zh-CN" w:val="$([{£¥·‘“〈《「『【〔〖〝﹙﹛﹝＄（．［｛￡￥"/>
  <w:noLineBreaksBefore w:lang="zh-CN" w:val="!%),.:;&gt;?]}¢¨°·ˇˉ―‖’”…‰′″›℃∶、。〃〉》」』】〕〗〞︶︺︾﹀﹄﹚﹜﹞！＂％＇），．：；？］｀｜｝～￠"/>
  <w:doNotValidateAgainstSchema/>
  <w:doNotDemarcateInvalidXml/>
  <w:compat>
    <w:spaceForUL/>
    <w:balanceSingleByteDoubleByteWidth/>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090"/>
    <w:rsid w:val="00024E52"/>
    <w:rsid w:val="00321064"/>
    <w:rsid w:val="003E0309"/>
    <w:rsid w:val="00404F46"/>
    <w:rsid w:val="00570579"/>
    <w:rsid w:val="00707090"/>
    <w:rsid w:val="009A093C"/>
    <w:rsid w:val="009B4C4D"/>
    <w:rsid w:val="00B6260E"/>
    <w:rsid w:val="00E51072"/>
    <w:rsid w:val="029451DB"/>
    <w:rsid w:val="0AB270D2"/>
    <w:rsid w:val="0E9B4871"/>
    <w:rsid w:val="0F7F2028"/>
    <w:rsid w:val="11F3267E"/>
    <w:rsid w:val="13A44E00"/>
    <w:rsid w:val="13AC3248"/>
    <w:rsid w:val="16232EB6"/>
    <w:rsid w:val="1A6D5605"/>
    <w:rsid w:val="1EF31FF3"/>
    <w:rsid w:val="1F4C2624"/>
    <w:rsid w:val="202560C6"/>
    <w:rsid w:val="24E70AB1"/>
    <w:rsid w:val="256129F1"/>
    <w:rsid w:val="278162B6"/>
    <w:rsid w:val="30212225"/>
    <w:rsid w:val="30263A61"/>
    <w:rsid w:val="345C5515"/>
    <w:rsid w:val="34814A91"/>
    <w:rsid w:val="356E423F"/>
    <w:rsid w:val="3DBB013D"/>
    <w:rsid w:val="3DEE716A"/>
    <w:rsid w:val="3E0727D1"/>
    <w:rsid w:val="3F9B078B"/>
    <w:rsid w:val="42C6079A"/>
    <w:rsid w:val="49B27CA3"/>
    <w:rsid w:val="4B496EC9"/>
    <w:rsid w:val="4B5941A0"/>
    <w:rsid w:val="4D1C4AAB"/>
    <w:rsid w:val="509C3240"/>
    <w:rsid w:val="527E4410"/>
    <w:rsid w:val="557A560E"/>
    <w:rsid w:val="5B8E4659"/>
    <w:rsid w:val="5D734D7B"/>
    <w:rsid w:val="616C76F8"/>
    <w:rsid w:val="623C00B3"/>
    <w:rsid w:val="624F3018"/>
    <w:rsid w:val="63C05B12"/>
    <w:rsid w:val="656128DB"/>
    <w:rsid w:val="66FB4495"/>
    <w:rsid w:val="67467E20"/>
    <w:rsid w:val="682E1503"/>
    <w:rsid w:val="69926A51"/>
    <w:rsid w:val="6A5D1BFE"/>
    <w:rsid w:val="6BB80593"/>
    <w:rsid w:val="6CE6476C"/>
    <w:rsid w:val="6CF9032C"/>
    <w:rsid w:val="6FD445E8"/>
    <w:rsid w:val="746E4AD4"/>
    <w:rsid w:val="7B195FDB"/>
    <w:rsid w:val="7BCF5DB1"/>
    <w:rsid w:val="7F411F7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link w:val="14"/>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15"/>
    <w:qFormat/>
    <w:uiPriority w:val="99"/>
    <w:pPr>
      <w:keepNext/>
      <w:keepLines/>
      <w:spacing w:before="260" w:after="260" w:line="415" w:lineRule="auto"/>
      <w:outlineLvl w:val="1"/>
    </w:pPr>
    <w:rPr>
      <w:rFonts w:ascii="Arial" w:hAnsi="Arial" w:eastAsia="黑体" w:cs="Arial"/>
      <w:b/>
      <w:bCs/>
    </w:rPr>
  </w:style>
  <w:style w:type="paragraph" w:styleId="5">
    <w:name w:val="heading 3"/>
    <w:basedOn w:val="1"/>
    <w:next w:val="1"/>
    <w:link w:val="16"/>
    <w:qFormat/>
    <w:uiPriority w:val="99"/>
    <w:pPr>
      <w:keepNext/>
      <w:keepLines/>
      <w:spacing w:before="260" w:after="260" w:line="415" w:lineRule="auto"/>
      <w:outlineLvl w:val="2"/>
    </w:pPr>
    <w:rPr>
      <w:b/>
      <w:bCs/>
    </w:rPr>
  </w:style>
  <w:style w:type="character" w:default="1" w:styleId="10">
    <w:name w:val="Default Paragraph Font"/>
    <w:semiHidden/>
    <w:qFormat/>
    <w:uiPriority w:val="99"/>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table of figures"/>
    <w:basedOn w:val="1"/>
    <w:next w:val="1"/>
    <w:qFormat/>
    <w:uiPriority w:val="0"/>
    <w:pPr>
      <w:spacing w:before="100" w:beforeAutospacing="1" w:after="100" w:afterAutospacing="1"/>
      <w:ind w:leftChars="200" w:hanging="200" w:hangingChars="200"/>
    </w:pPr>
    <w:rPr>
      <w:kern w:val="0"/>
      <w:sz w:val="20"/>
      <w:szCs w:val="21"/>
    </w:rPr>
  </w:style>
  <w:style w:type="paragraph" w:styleId="6">
    <w:name w:val="Document Map"/>
    <w:basedOn w:val="1"/>
    <w:link w:val="17"/>
    <w:semiHidden/>
    <w:qFormat/>
    <w:uiPriority w:val="99"/>
    <w:rPr>
      <w:rFonts w:ascii="宋体" w:eastAsia="宋体" w:cs="宋体"/>
      <w:sz w:val="18"/>
      <w:szCs w:val="18"/>
    </w:rPr>
  </w:style>
  <w:style w:type="paragraph" w:styleId="7">
    <w:name w:val="Balloon Text"/>
    <w:basedOn w:val="1"/>
    <w:link w:val="18"/>
    <w:semiHidden/>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eastAsia="宋体"/>
      <w:sz w:val="18"/>
      <w:szCs w:val="18"/>
    </w:rPr>
  </w:style>
  <w:style w:type="paragraph" w:styleId="9">
    <w:name w:val="header"/>
    <w:basedOn w:val="1"/>
    <w:link w:val="20"/>
    <w:qFormat/>
    <w:uiPriority w:val="99"/>
    <w:pPr>
      <w:pBdr>
        <w:bottom w:val="single" w:color="auto" w:sz="6" w:space="1"/>
      </w:pBdr>
      <w:tabs>
        <w:tab w:val="center" w:pos="4153"/>
        <w:tab w:val="right" w:pos="8306"/>
      </w:tabs>
      <w:snapToGrid w:val="0"/>
      <w:jc w:val="center"/>
    </w:pPr>
    <w:rPr>
      <w:rFonts w:eastAsia="宋体"/>
      <w:sz w:val="18"/>
      <w:szCs w:val="18"/>
    </w:rPr>
  </w:style>
  <w:style w:type="character" w:styleId="11">
    <w:name w:val="page number"/>
    <w:basedOn w:val="10"/>
    <w:qFormat/>
    <w:uiPriority w:val="99"/>
  </w:style>
  <w:style w:type="paragraph" w:customStyle="1" w:styleId="13">
    <w:name w:val="table of figures1"/>
    <w:basedOn w:val="1"/>
    <w:next w:val="1"/>
    <w:qFormat/>
    <w:uiPriority w:val="0"/>
    <w:pPr>
      <w:spacing w:before="100" w:beforeAutospacing="1" w:after="100" w:afterAutospacing="1"/>
      <w:ind w:leftChars="200" w:hanging="200" w:hangingChars="200"/>
    </w:pPr>
    <w:rPr>
      <w:kern w:val="0"/>
      <w:sz w:val="20"/>
      <w:szCs w:val="21"/>
    </w:rPr>
  </w:style>
  <w:style w:type="character" w:customStyle="1" w:styleId="14">
    <w:name w:val="Heading 1 Char"/>
    <w:basedOn w:val="10"/>
    <w:link w:val="3"/>
    <w:qFormat/>
    <w:locked/>
    <w:uiPriority w:val="99"/>
    <w:rPr>
      <w:rFonts w:eastAsia="仿宋_GB2312"/>
      <w:b/>
      <w:bCs/>
      <w:kern w:val="44"/>
      <w:sz w:val="44"/>
      <w:szCs w:val="44"/>
    </w:rPr>
  </w:style>
  <w:style w:type="character" w:customStyle="1" w:styleId="15">
    <w:name w:val="Heading 2 Char"/>
    <w:basedOn w:val="10"/>
    <w:link w:val="4"/>
    <w:semiHidden/>
    <w:qFormat/>
    <w:locked/>
    <w:uiPriority w:val="99"/>
    <w:rPr>
      <w:rFonts w:ascii="Cambria" w:hAnsi="Cambria" w:eastAsia="宋体" w:cs="Cambria"/>
      <w:b/>
      <w:bCs/>
      <w:sz w:val="32"/>
      <w:szCs w:val="32"/>
    </w:rPr>
  </w:style>
  <w:style w:type="character" w:customStyle="1" w:styleId="16">
    <w:name w:val="Heading 3 Char"/>
    <w:basedOn w:val="10"/>
    <w:link w:val="5"/>
    <w:semiHidden/>
    <w:qFormat/>
    <w:locked/>
    <w:uiPriority w:val="99"/>
    <w:rPr>
      <w:rFonts w:eastAsia="仿宋_GB2312"/>
      <w:b/>
      <w:bCs/>
      <w:sz w:val="32"/>
      <w:szCs w:val="32"/>
    </w:rPr>
  </w:style>
  <w:style w:type="character" w:customStyle="1" w:styleId="17">
    <w:name w:val="Document Map Char"/>
    <w:basedOn w:val="10"/>
    <w:link w:val="6"/>
    <w:semiHidden/>
    <w:qFormat/>
    <w:locked/>
    <w:uiPriority w:val="99"/>
    <w:rPr>
      <w:rFonts w:eastAsia="仿宋_GB2312"/>
      <w:sz w:val="2"/>
      <w:szCs w:val="2"/>
    </w:rPr>
  </w:style>
  <w:style w:type="character" w:customStyle="1" w:styleId="18">
    <w:name w:val="Balloon Text Char"/>
    <w:basedOn w:val="10"/>
    <w:link w:val="7"/>
    <w:semiHidden/>
    <w:qFormat/>
    <w:locked/>
    <w:uiPriority w:val="99"/>
    <w:rPr>
      <w:rFonts w:eastAsia="仿宋_GB2312"/>
      <w:sz w:val="2"/>
      <w:szCs w:val="2"/>
    </w:rPr>
  </w:style>
  <w:style w:type="character" w:customStyle="1" w:styleId="19">
    <w:name w:val="Footer Char"/>
    <w:basedOn w:val="10"/>
    <w:link w:val="8"/>
    <w:semiHidden/>
    <w:qFormat/>
    <w:locked/>
    <w:uiPriority w:val="99"/>
    <w:rPr>
      <w:rFonts w:eastAsia="仿宋_GB2312"/>
      <w:sz w:val="18"/>
      <w:szCs w:val="18"/>
    </w:rPr>
  </w:style>
  <w:style w:type="character" w:customStyle="1" w:styleId="20">
    <w:name w:val="Header Char"/>
    <w:basedOn w:val="10"/>
    <w:link w:val="9"/>
    <w:semiHidden/>
    <w:qFormat/>
    <w:locked/>
    <w:uiPriority w:val="99"/>
    <w:rPr>
      <w:rFonts w:eastAsia="仿宋_GB2312"/>
      <w:sz w:val="18"/>
      <w:szCs w:val="18"/>
    </w:rPr>
  </w:style>
  <w:style w:type="paragraph" w:customStyle="1" w:styleId="21">
    <w:name w:val="四号正文"/>
    <w:basedOn w:val="1"/>
    <w:qFormat/>
    <w:uiPriority w:val="99"/>
    <w:pPr>
      <w:spacing w:line="360" w:lineRule="auto"/>
    </w:pPr>
    <w:rPr>
      <w:rFonts w:ascii="??" w:hAnsi="??" w:eastAsia="宋体" w:cs="??"/>
      <w:color w:val="000000"/>
      <w:kern w:val="0"/>
      <w:sz w:val="28"/>
      <w:szCs w:val="28"/>
    </w:rPr>
  </w:style>
  <w:style w:type="paragraph" w:customStyle="1" w:styleId="22">
    <w:name w:val="a"/>
    <w:basedOn w:val="1"/>
    <w:qFormat/>
    <w:uiPriority w:val="99"/>
    <w:pPr>
      <w:widowControl/>
      <w:spacing w:before="100" w:beforeAutospacing="1" w:after="100" w:afterAutospacing="1"/>
      <w:jc w:val="left"/>
    </w:pPr>
    <w:rPr>
      <w:rFonts w:asci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PSZX</Company>
  <Pages>1</Pages>
  <Words>48</Words>
  <Characters>280</Characters>
  <Lines>0</Lines>
  <Paragraphs>0</Paragraphs>
  <TotalTime>7</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2019-05-14T03:06:00Z</dcterms:created>
  <dc:creator>陈萍</dc:creator>
  <cp:lastModifiedBy>Administrator</cp:lastModifiedBy>
  <cp:lastPrinted>2021-03-22T06:51:00Z</cp:lastPrinted>
  <dcterms:modified xsi:type="dcterms:W3CDTF">2023-08-25T01:04:24Z</dcterms:modified>
  <dc:title>区域性就业培训基地建设项目</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