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8C" w:rsidRPr="00624176" w:rsidRDefault="00624176">
      <w:pPr>
        <w:spacing w:line="600" w:lineRule="exact"/>
        <w:jc w:val="center"/>
        <w:outlineLvl w:val="0"/>
        <w:rPr>
          <w:rFonts w:ascii="方正小标宋_GBK" w:eastAsia="方正小标宋_GBK" w:hAnsi="黑体" w:cs="方正小标宋简体" w:hint="eastAsia"/>
          <w:b/>
          <w:sz w:val="44"/>
          <w:szCs w:val="44"/>
        </w:rPr>
      </w:pPr>
      <w:bookmarkStart w:id="0" w:name="_Toc15396616"/>
      <w:r w:rsidRPr="00624176">
        <w:rPr>
          <w:rFonts w:ascii="方正小标宋_GBK" w:eastAsia="方正小标宋_GBK" w:hAnsi="黑体" w:cs="方正小标宋简体" w:hint="eastAsia"/>
          <w:b/>
          <w:sz w:val="44"/>
          <w:szCs w:val="44"/>
        </w:rPr>
        <w:t>黑水县</w:t>
      </w:r>
      <w:r w:rsidR="00820767" w:rsidRPr="00624176">
        <w:rPr>
          <w:rFonts w:ascii="方正小标宋_GBK" w:eastAsia="方正小标宋_GBK" w:hAnsi="黑体" w:cs="方正小标宋简体" w:hint="eastAsia"/>
          <w:b/>
          <w:sz w:val="44"/>
          <w:szCs w:val="44"/>
        </w:rPr>
        <w:t>信访局</w:t>
      </w:r>
      <w:r w:rsidR="00820767" w:rsidRPr="00624176">
        <w:rPr>
          <w:rFonts w:ascii="方正小标宋_GBK" w:eastAsia="方正小标宋_GBK" w:hAnsi="黑体" w:cs="方正小标宋简体" w:hint="eastAsia"/>
          <w:b/>
          <w:sz w:val="44"/>
          <w:szCs w:val="44"/>
        </w:rPr>
        <w:t>2019</w:t>
      </w:r>
      <w:r w:rsidR="00820767" w:rsidRPr="00624176">
        <w:rPr>
          <w:rFonts w:ascii="方正小标宋_GBK" w:eastAsia="方正小标宋_GBK" w:hAnsi="黑体" w:cs="方正小标宋简体" w:hint="eastAsia"/>
          <w:b/>
          <w:sz w:val="44"/>
          <w:szCs w:val="44"/>
        </w:rPr>
        <w:t>年部门</w:t>
      </w:r>
    </w:p>
    <w:p w:rsidR="00B7578C" w:rsidRPr="00624176" w:rsidRDefault="00820767">
      <w:pPr>
        <w:spacing w:line="600" w:lineRule="exact"/>
        <w:jc w:val="center"/>
        <w:outlineLvl w:val="0"/>
        <w:rPr>
          <w:rFonts w:ascii="方正小标宋_GBK" w:eastAsia="方正小标宋_GBK" w:hAnsi="黑体" w:cs="方正小标宋简体" w:hint="eastAsia"/>
          <w:b/>
          <w:sz w:val="44"/>
          <w:szCs w:val="44"/>
        </w:rPr>
      </w:pPr>
      <w:r w:rsidRPr="00624176">
        <w:rPr>
          <w:rFonts w:ascii="方正小标宋_GBK" w:eastAsia="方正小标宋_GBK" w:hAnsi="黑体" w:cs="方正小标宋简体" w:hint="eastAsia"/>
          <w:b/>
          <w:sz w:val="44"/>
          <w:szCs w:val="44"/>
        </w:rPr>
        <w:t>整体支出绩效评价报告</w:t>
      </w:r>
      <w:bookmarkEnd w:id="0"/>
    </w:p>
    <w:p w:rsidR="00B7578C" w:rsidRDefault="00B7578C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B7578C" w:rsidRPr="00624176" w:rsidRDefault="0082076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24176">
        <w:rPr>
          <w:rFonts w:ascii="黑体" w:eastAsia="黑体" w:hAnsi="黑体" w:cs="黑体" w:hint="eastAsia"/>
          <w:sz w:val="32"/>
          <w:szCs w:val="32"/>
        </w:rPr>
        <w:t>一、部门（单位）概况</w:t>
      </w:r>
    </w:p>
    <w:p w:rsidR="00B7578C" w:rsidRPr="00624176" w:rsidRDefault="00820767">
      <w:p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（一）机构组成。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个行政机构，内设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个群众工作中心，属于事业编制，无变化。</w:t>
      </w:r>
    </w:p>
    <w:p w:rsidR="00B7578C" w:rsidRPr="00624176" w:rsidRDefault="00820767">
      <w:pPr>
        <w:numPr>
          <w:ilvl w:val="0"/>
          <w:numId w:val="1"/>
        </w:num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机构职能。</w:t>
      </w:r>
    </w:p>
    <w:p w:rsidR="00B7578C" w:rsidRDefault="00820767" w:rsidP="00624176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协调乡镇、县级部门解决群众反映的突出问题，向乡镇、县级部门交办信访事项，负责协调处理跨乡镇、跨部门的重要信访问题。指导全县信访和群众工作，总结推广信访和群众工作经验，提出加强和改进信访和群众工作的意见和建议。承办县委、县政府及上级党委、政府及领导转办、批办的信访事项，督促检查领导的来信来访批示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件落实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情况。</w:t>
      </w:r>
    </w:p>
    <w:p w:rsidR="00B7578C" w:rsidRPr="00624176" w:rsidRDefault="00820767" w:rsidP="00624176">
      <w:pPr>
        <w:numPr>
          <w:ilvl w:val="0"/>
          <w:numId w:val="1"/>
        </w:num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人员概况。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我局有行政编制</w:t>
      </w: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人，行政工勤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人，事业编制</w:t>
      </w: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人；实际有行政人员</w:t>
      </w: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人，行政工勤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人，事业人员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人。</w:t>
      </w:r>
    </w:p>
    <w:p w:rsidR="00B7578C" w:rsidRPr="00624176" w:rsidRDefault="0082076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24176">
        <w:rPr>
          <w:rFonts w:ascii="黑体" w:eastAsia="黑体" w:hAnsi="黑体" w:cs="黑体" w:hint="eastAsia"/>
          <w:sz w:val="32"/>
          <w:szCs w:val="32"/>
        </w:rPr>
        <w:t>二、部门财政资金收支情况</w:t>
      </w:r>
    </w:p>
    <w:p w:rsidR="00B7578C" w:rsidRPr="00624176" w:rsidRDefault="00820767">
      <w:p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（一）部门财政资金收入情况。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．收入与预算对比分析：本单位</w:t>
      </w:r>
      <w:r>
        <w:rPr>
          <w:rFonts w:ascii="仿宋_GB2312" w:eastAsia="仿宋_GB2312" w:hAnsi="仿宋" w:cs="仿宋_GB2312" w:hint="eastAsia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sz w:val="32"/>
          <w:szCs w:val="32"/>
        </w:rPr>
        <w:t>年年初预算安排收入</w:t>
      </w:r>
      <w:r>
        <w:rPr>
          <w:rFonts w:ascii="仿宋_GB2312" w:eastAsia="仿宋_GB2312" w:hAnsi="仿宋" w:cs="仿宋_GB2312" w:hint="eastAsia"/>
          <w:sz w:val="32"/>
          <w:szCs w:val="32"/>
        </w:rPr>
        <w:t>128.51</w:t>
      </w:r>
      <w:r>
        <w:rPr>
          <w:rFonts w:ascii="仿宋_GB2312" w:eastAsia="仿宋_GB2312" w:hAnsi="仿宋" w:cs="仿宋_GB2312" w:hint="eastAsia"/>
          <w:sz w:val="32"/>
          <w:szCs w:val="32"/>
        </w:rPr>
        <w:t>万元，本年实际收入</w:t>
      </w:r>
      <w:r>
        <w:rPr>
          <w:rFonts w:ascii="仿宋_GB2312" w:eastAsia="仿宋_GB2312" w:hAnsi="仿宋" w:cs="仿宋_GB2312" w:hint="eastAsia"/>
          <w:sz w:val="32"/>
          <w:szCs w:val="32"/>
        </w:rPr>
        <w:t>127.37</w:t>
      </w:r>
      <w:r>
        <w:rPr>
          <w:rFonts w:ascii="仿宋_GB2312" w:eastAsia="仿宋_GB2312" w:hAnsi="仿宋" w:cs="仿宋_GB2312" w:hint="eastAsia"/>
          <w:sz w:val="32"/>
          <w:szCs w:val="32"/>
        </w:rPr>
        <w:t>万元，本年实际收入与年初预算</w:t>
      </w:r>
      <w:r>
        <w:rPr>
          <w:rFonts w:ascii="仿宋_GB2312" w:eastAsia="仿宋_GB2312" w:hAnsi="仿宋" w:cs="仿宋_GB2312" w:hint="eastAsia"/>
          <w:sz w:val="32"/>
          <w:szCs w:val="32"/>
        </w:rPr>
        <w:t>减少</w:t>
      </w:r>
      <w:r>
        <w:rPr>
          <w:rFonts w:ascii="仿宋_GB2312" w:eastAsia="仿宋_GB2312" w:hAnsi="仿宋" w:cs="仿宋_GB2312" w:hint="eastAsia"/>
          <w:sz w:val="32"/>
          <w:szCs w:val="32"/>
        </w:rPr>
        <w:t>1.14</w:t>
      </w:r>
      <w:r>
        <w:rPr>
          <w:rFonts w:ascii="仿宋_GB2312" w:eastAsia="仿宋_GB2312" w:hAnsi="仿宋" w:cs="仿宋_GB2312" w:hint="eastAsia"/>
          <w:sz w:val="32"/>
          <w:szCs w:val="32"/>
        </w:rPr>
        <w:t>万元，差异率</w:t>
      </w:r>
      <w:r>
        <w:rPr>
          <w:rFonts w:ascii="仿宋_GB2312" w:eastAsia="仿宋_GB2312" w:hAnsi="仿宋" w:cs="仿宋_GB2312" w:hint="eastAsia"/>
          <w:sz w:val="32"/>
          <w:szCs w:val="32"/>
        </w:rPr>
        <w:t>0.89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。差异原因是本年人员</w:t>
      </w:r>
      <w:r>
        <w:rPr>
          <w:rFonts w:ascii="仿宋_GB2312" w:eastAsia="仿宋_GB2312" w:hAnsi="仿宋" w:cs="仿宋_GB2312" w:hint="eastAsia"/>
          <w:sz w:val="32"/>
          <w:szCs w:val="32"/>
        </w:rPr>
        <w:t>减少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．本年收入与上年收入的对比分析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本年度实际收入</w:t>
      </w:r>
      <w:r>
        <w:rPr>
          <w:rFonts w:ascii="仿宋_GB2312" w:eastAsia="仿宋_GB2312" w:hAnsi="仿宋" w:cs="仿宋_GB2312" w:hint="eastAsia"/>
          <w:sz w:val="32"/>
          <w:szCs w:val="32"/>
        </w:rPr>
        <w:t>127.37</w:t>
      </w:r>
      <w:r>
        <w:rPr>
          <w:rFonts w:ascii="仿宋_GB2312" w:eastAsia="仿宋_GB2312" w:hAnsi="仿宋" w:cs="仿宋_GB2312" w:hint="eastAsia"/>
          <w:sz w:val="32"/>
          <w:szCs w:val="32"/>
        </w:rPr>
        <w:t>万元，比上年度收入</w:t>
      </w:r>
      <w:r>
        <w:rPr>
          <w:rFonts w:ascii="仿宋_GB2312" w:eastAsia="仿宋_GB2312" w:hAnsi="仿宋" w:cs="仿宋_GB2312" w:hint="eastAsia"/>
          <w:sz w:val="32"/>
          <w:szCs w:val="32"/>
        </w:rPr>
        <w:t>195.9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>减少</w:t>
      </w:r>
      <w:r>
        <w:rPr>
          <w:rFonts w:ascii="仿宋_GB2312" w:eastAsia="仿宋_GB2312" w:hAnsi="仿宋" w:cs="仿宋_GB2312" w:hint="eastAsia"/>
          <w:sz w:val="32"/>
          <w:szCs w:val="32"/>
        </w:rPr>
        <w:t>68.53</w:t>
      </w:r>
      <w:r>
        <w:rPr>
          <w:rFonts w:ascii="仿宋_GB2312" w:eastAsia="仿宋_GB2312" w:hAnsi="仿宋" w:cs="仿宋_GB2312" w:hint="eastAsia"/>
          <w:sz w:val="32"/>
          <w:szCs w:val="32"/>
        </w:rPr>
        <w:t>万元，</w:t>
      </w:r>
      <w:r>
        <w:rPr>
          <w:rFonts w:ascii="仿宋_GB2312" w:eastAsia="仿宋_GB2312" w:hAnsi="仿宋" w:cs="仿宋_GB2312" w:hint="eastAsia"/>
          <w:sz w:val="32"/>
          <w:szCs w:val="32"/>
        </w:rPr>
        <w:t>减少</w:t>
      </w:r>
      <w:r>
        <w:rPr>
          <w:rFonts w:ascii="仿宋_GB2312" w:eastAsia="仿宋_GB2312" w:hAnsi="仿宋" w:cs="仿宋_GB2312" w:hint="eastAsia"/>
          <w:sz w:val="32"/>
          <w:szCs w:val="32"/>
        </w:rPr>
        <w:t>幅</w:t>
      </w:r>
      <w:r>
        <w:rPr>
          <w:rFonts w:ascii="仿宋_GB2312" w:eastAsia="仿宋_GB2312" w:hAnsi="仿宋" w:cs="仿宋_GB2312" w:hint="eastAsia"/>
          <w:sz w:val="32"/>
          <w:szCs w:val="32"/>
        </w:rPr>
        <w:t>34.98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．本年收入结构分析：本年收入</w:t>
      </w:r>
      <w:r>
        <w:rPr>
          <w:rFonts w:ascii="仿宋_GB2312" w:eastAsia="仿宋_GB2312" w:hAnsi="仿宋" w:cs="仿宋_GB2312" w:hint="eastAsia"/>
          <w:sz w:val="32"/>
          <w:szCs w:val="32"/>
        </w:rPr>
        <w:t>127.37</w:t>
      </w:r>
      <w:r>
        <w:rPr>
          <w:rFonts w:ascii="仿宋_GB2312" w:eastAsia="仿宋_GB2312" w:hAnsi="仿宋" w:cs="仿宋_GB2312" w:hint="eastAsia"/>
          <w:sz w:val="32"/>
          <w:szCs w:val="32"/>
        </w:rPr>
        <w:t>万元，其中财政拨款收入</w:t>
      </w:r>
      <w:r>
        <w:rPr>
          <w:rFonts w:ascii="仿宋_GB2312" w:eastAsia="仿宋_GB2312" w:hAnsi="仿宋" w:cs="仿宋_GB2312" w:hint="eastAsia"/>
          <w:sz w:val="32"/>
          <w:szCs w:val="32"/>
        </w:rPr>
        <w:t>127.37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万元，占本年收入的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B7578C" w:rsidRPr="00624176" w:rsidRDefault="00820767">
      <w:pPr>
        <w:numPr>
          <w:ilvl w:val="0"/>
          <w:numId w:val="2"/>
        </w:num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部门财政资金支出情况。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本年支出</w:t>
      </w:r>
      <w:r>
        <w:rPr>
          <w:rFonts w:ascii="仿宋_GB2312" w:eastAsia="仿宋_GB2312" w:hAnsi="仿宋" w:cs="仿宋_GB2312" w:hint="eastAsia"/>
          <w:sz w:val="32"/>
          <w:szCs w:val="32"/>
        </w:rPr>
        <w:t>151.78</w:t>
      </w:r>
      <w:r>
        <w:rPr>
          <w:rFonts w:ascii="仿宋_GB2312" w:eastAsia="仿宋_GB2312" w:hAnsi="仿宋" w:cs="仿宋_GB2312" w:hint="eastAsia"/>
          <w:sz w:val="32"/>
          <w:szCs w:val="32"/>
        </w:rPr>
        <w:t>万元，按资金来源分析：其中财政拨款支出</w:t>
      </w:r>
      <w:r>
        <w:rPr>
          <w:rFonts w:ascii="仿宋_GB2312" w:eastAsia="仿宋_GB2312" w:hAnsi="仿宋" w:cs="仿宋_GB2312" w:hint="eastAsia"/>
          <w:sz w:val="32"/>
          <w:szCs w:val="32"/>
        </w:rPr>
        <w:t>151.78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cs="仿宋_GB2312" w:hint="eastAsia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sz w:val="32"/>
          <w:szCs w:val="32"/>
        </w:rPr>
        <w:t>，按支出性质分析：基本支出</w:t>
      </w:r>
      <w:r>
        <w:rPr>
          <w:rFonts w:ascii="仿宋_GB2312" w:eastAsia="仿宋_GB2312" w:hAnsi="仿宋" w:cs="仿宋_GB2312" w:hint="eastAsia"/>
          <w:sz w:val="32"/>
          <w:szCs w:val="32"/>
        </w:rPr>
        <w:t>133.78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cs="仿宋_GB2312" w:hint="eastAsia"/>
          <w:sz w:val="32"/>
          <w:szCs w:val="32"/>
        </w:rPr>
        <w:t>88.14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，项目支出</w:t>
      </w:r>
      <w:r>
        <w:rPr>
          <w:rFonts w:ascii="仿宋_GB2312" w:eastAsia="仿宋_GB2312" w:hAnsi="仿宋" w:cs="仿宋_GB2312" w:hint="eastAsia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万元，占本年总支出的</w:t>
      </w:r>
      <w:r>
        <w:rPr>
          <w:rFonts w:ascii="仿宋_GB2312" w:eastAsia="仿宋_GB2312" w:hAnsi="仿宋" w:cs="仿宋_GB2312" w:hint="eastAsia"/>
          <w:sz w:val="32"/>
          <w:szCs w:val="32"/>
        </w:rPr>
        <w:t>11.86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；按支出经济分类：工资福利支出</w:t>
      </w:r>
      <w:r>
        <w:rPr>
          <w:rFonts w:ascii="仿宋_GB2312" w:eastAsia="仿宋_GB2312" w:hAnsi="仿宋" w:cs="仿宋_GB2312" w:hint="eastAsia"/>
          <w:sz w:val="32"/>
          <w:szCs w:val="32"/>
        </w:rPr>
        <w:t>117.13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万元，占本年支出</w:t>
      </w:r>
      <w:r>
        <w:rPr>
          <w:rFonts w:ascii="仿宋_GB2312" w:eastAsia="仿宋_GB2312" w:hAnsi="仿宋" w:cs="仿宋_GB2312" w:hint="eastAsia"/>
          <w:sz w:val="32"/>
          <w:szCs w:val="32"/>
        </w:rPr>
        <w:t>77</w:t>
      </w:r>
      <w:r>
        <w:rPr>
          <w:rFonts w:ascii="仿宋_GB2312" w:eastAsia="仿宋_GB2312" w:hAnsi="仿宋" w:cs="仿宋_GB2312" w:hint="eastAsia"/>
          <w:sz w:val="32"/>
          <w:szCs w:val="32"/>
        </w:rPr>
        <w:t>.17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，商品和服务支出</w:t>
      </w:r>
      <w:r>
        <w:rPr>
          <w:rFonts w:ascii="仿宋_GB2312" w:eastAsia="仿宋_GB2312" w:hAnsi="仿宋" w:cs="仿宋_GB2312" w:hint="eastAsia"/>
          <w:sz w:val="32"/>
          <w:szCs w:val="32"/>
        </w:rPr>
        <w:t>34.16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万元，占本年支出</w:t>
      </w:r>
      <w:r>
        <w:rPr>
          <w:rFonts w:ascii="仿宋_GB2312" w:eastAsia="仿宋_GB2312" w:hAnsi="仿宋" w:cs="仿宋_GB2312" w:hint="eastAsia"/>
          <w:sz w:val="32"/>
          <w:szCs w:val="32"/>
        </w:rPr>
        <w:t>22.</w:t>
      </w:r>
      <w:r>
        <w:rPr>
          <w:rFonts w:ascii="仿宋_GB2312" w:eastAsia="仿宋_GB2312" w:hAnsi="仿宋" w:cs="仿宋_GB2312" w:hint="eastAsia"/>
          <w:sz w:val="32"/>
          <w:szCs w:val="32"/>
        </w:rPr>
        <w:t>51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，对个人和家庭的补助</w:t>
      </w:r>
      <w:r>
        <w:rPr>
          <w:rFonts w:ascii="仿宋_GB2312" w:eastAsia="仿宋_GB2312" w:hAnsi="仿宋" w:cs="仿宋_GB2312" w:hint="eastAsia"/>
          <w:sz w:val="32"/>
          <w:szCs w:val="32"/>
        </w:rPr>
        <w:t>0.</w:t>
      </w:r>
      <w:r>
        <w:rPr>
          <w:rFonts w:ascii="仿宋_GB2312" w:eastAsia="仿宋_GB2312" w:hAnsi="仿宋" w:cs="仿宋_GB2312" w:hint="eastAsia"/>
          <w:sz w:val="32"/>
          <w:szCs w:val="32"/>
        </w:rPr>
        <w:t>48</w:t>
      </w:r>
      <w:r>
        <w:rPr>
          <w:rFonts w:ascii="仿宋_GB2312" w:eastAsia="仿宋_GB2312" w:hAnsi="仿宋" w:cs="仿宋_GB2312" w:hint="eastAsia"/>
          <w:sz w:val="32"/>
          <w:szCs w:val="32"/>
        </w:rPr>
        <w:t>万元，占本年支</w:t>
      </w:r>
      <w:r>
        <w:rPr>
          <w:rFonts w:ascii="仿宋_GB2312" w:eastAsia="仿宋_GB2312" w:hAnsi="仿宋" w:cs="仿宋_GB2312" w:hint="eastAsia"/>
          <w:sz w:val="32"/>
          <w:szCs w:val="32"/>
        </w:rPr>
        <w:t>0.32</w:t>
      </w:r>
      <w:r>
        <w:rPr>
          <w:rFonts w:ascii="仿宋_GB2312" w:eastAsia="仿宋_GB2312" w:hAnsi="仿宋" w:cs="仿宋_GB2312" w:hint="eastAsia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624176">
        <w:rPr>
          <w:rFonts w:ascii="黑体" w:eastAsia="黑体" w:hAnsi="黑体" w:cs="黑体" w:hint="eastAsia"/>
          <w:sz w:val="32"/>
          <w:szCs w:val="32"/>
        </w:rPr>
        <w:t>三、部门整</w:t>
      </w:r>
      <w:r w:rsidRPr="00624176">
        <w:rPr>
          <w:rFonts w:ascii="黑体" w:eastAsia="黑体" w:hAnsi="黑体" w:cs="黑体" w:hint="eastAsia"/>
          <w:sz w:val="32"/>
          <w:szCs w:val="32"/>
        </w:rPr>
        <w:t>体预算绩效管理情况</w:t>
      </w:r>
      <w:r>
        <w:rPr>
          <w:rFonts w:ascii="仿宋_GB2312" w:eastAsia="仿宋_GB2312" w:hAnsi="黑体" w:cs="黑体" w:hint="eastAsia"/>
          <w:sz w:val="32"/>
          <w:szCs w:val="32"/>
        </w:rPr>
        <w:t>（根据适用指标体系进行调整）</w:t>
      </w:r>
    </w:p>
    <w:p w:rsidR="00B7578C" w:rsidRPr="00624176" w:rsidRDefault="00820767">
      <w:p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（一）部门预算管理。</w:t>
      </w:r>
    </w:p>
    <w:p w:rsidR="00B7578C" w:rsidRDefault="00820767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本单位整体绩效目标是：</w:t>
      </w:r>
      <w:r>
        <w:rPr>
          <w:rFonts w:ascii="仿宋" w:eastAsia="仿宋" w:hAnsi="仿宋" w:cs="仿宋" w:hint="eastAsia"/>
          <w:sz w:val="32"/>
          <w:szCs w:val="32"/>
        </w:rPr>
        <w:t>协调乡镇、县级部门解决群众反映的突出问题，向乡镇、县级部门交办信访事项，负责协调处理跨乡镇、跨部门的重要信访问题。</w:t>
      </w:r>
    </w:p>
    <w:p w:rsidR="00B7578C" w:rsidRPr="00624176" w:rsidRDefault="00820767">
      <w:p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（二）专项预算管理。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本单位专项预算项目主要用于促进就业劳务开发及招聘会，专项预算经费纳入商品和服务支出使用，预算项目规划合理，分配科学及时，结果符合工作要求。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资产管理做到正确核算，加强固定资产购置、使用及保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管。账务及各类报表公开、准确如实反映，做到信息及时公开等。各项规章制度健全，制度执行严格合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。会计核算符合相关财务管理规定。资金管理方面，各项资金均实行专款专用，严格依法依规执行资金支付依据和开支标准</w:t>
      </w:r>
      <w:r>
        <w:rPr>
          <w:rFonts w:ascii="仿宋_GB2312" w:eastAsia="仿宋_GB2312" w:hAnsi="仿宋" w:cs="仿宋_GB2312" w:hint="eastAsia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严格执行政府采购制度。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单位预算内经费实行“收支两条线”管理，设立了专门的出纳和会计人员，在报账处理上严格按照财经纪律制度等要求实施报账制。预算内经费我单位按照有关法律法规和财务制度严格执行，经费组织决算及报表的审核、报送与财政部门逐一核对，确保经费预决算的严</w:t>
      </w:r>
      <w:r>
        <w:rPr>
          <w:rFonts w:ascii="仿宋_GB2312" w:eastAsia="仿宋_GB2312" w:hAnsi="仿宋" w:cs="仿宋_GB2312" w:hint="eastAsia"/>
          <w:sz w:val="32"/>
          <w:szCs w:val="32"/>
        </w:rPr>
        <w:t>肃性、准确性。</w:t>
      </w:r>
    </w:p>
    <w:p w:rsidR="00B7578C" w:rsidRPr="00624176" w:rsidRDefault="00820767">
      <w:p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t>（三）结果应用情况。</w:t>
      </w:r>
    </w:p>
    <w:p w:rsidR="00B7578C" w:rsidRDefault="008207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预算支出在保障本局工作运转、履行职能职责上整体情况良好。具体有：</w:t>
      </w: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年度支出绩效较好，预算编制比较精确、合理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为认真落实中央“八项”规定等厉行节约，反对浪费规定要求，压缩了部分培训费及一般性支出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动态优化了年度预算安排，保障了在经费压缩情况下的高效运转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各项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目经费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的支出有力保障了办公设备购置等项目所需，推动了改革和各类便民措施的实行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提高了管理工作的规范化、信息化水平</w:t>
      </w:r>
      <w:r>
        <w:rPr>
          <w:rFonts w:ascii="仿宋" w:eastAsia="仿宋" w:hAnsi="仿宋" w:hint="eastAsia"/>
          <w:color w:val="000000"/>
          <w:sz w:val="32"/>
          <w:szCs w:val="32"/>
        </w:rPr>
        <w:t>;</w:t>
      </w:r>
      <w:r>
        <w:rPr>
          <w:rFonts w:ascii="仿宋" w:eastAsia="仿宋" w:hAnsi="仿宋" w:hint="eastAsia"/>
          <w:color w:val="000000"/>
          <w:sz w:val="32"/>
          <w:szCs w:val="32"/>
        </w:rPr>
        <w:t>强化机关公用经费及日常运行经费管理，对于各科室日常公用经费按照相关政策进行管理，对于办公日常运</w:t>
      </w:r>
      <w:r>
        <w:rPr>
          <w:rFonts w:ascii="仿宋" w:eastAsia="仿宋" w:hAnsi="仿宋" w:hint="eastAsia"/>
          <w:color w:val="000000"/>
          <w:sz w:val="32"/>
          <w:szCs w:val="32"/>
        </w:rPr>
        <w:t>行维护费用加强审核力度，公用经费及水、电等日常运行经费均有一定下降。</w:t>
      </w:r>
      <w:r>
        <w:rPr>
          <w:rFonts w:eastAsia="仿宋" w:hint="eastAsia"/>
          <w:color w:val="000000"/>
          <w:sz w:val="32"/>
          <w:szCs w:val="32"/>
        </w:rPr>
        <w:t> </w:t>
      </w:r>
    </w:p>
    <w:p w:rsidR="00B7578C" w:rsidRPr="00624176" w:rsidRDefault="00820767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624176">
        <w:rPr>
          <w:rFonts w:ascii="黑体" w:eastAsia="黑体" w:hAnsi="黑体" w:cs="黑体" w:hint="eastAsia"/>
          <w:sz w:val="32"/>
          <w:szCs w:val="32"/>
        </w:rPr>
        <w:t>四、评价结论及建议</w:t>
      </w:r>
    </w:p>
    <w:p w:rsidR="00B7578C" w:rsidRPr="00624176" w:rsidRDefault="00820767">
      <w:pPr>
        <w:spacing w:line="580" w:lineRule="exact"/>
        <w:ind w:firstLineChars="200" w:firstLine="640"/>
        <w:rPr>
          <w:rFonts w:ascii="楷体_GB2312" w:eastAsia="楷体_GB2312" w:hAnsi="仿宋" w:cs="仿宋_GB2312" w:hint="eastAsia"/>
          <w:sz w:val="32"/>
          <w:szCs w:val="32"/>
        </w:rPr>
      </w:pPr>
      <w:r w:rsidRPr="00624176">
        <w:rPr>
          <w:rFonts w:ascii="楷体_GB2312" w:eastAsia="楷体_GB2312" w:hAnsi="仿宋" w:cs="仿宋_GB2312" w:hint="eastAsia"/>
          <w:sz w:val="32"/>
          <w:szCs w:val="32"/>
        </w:rPr>
        <w:lastRenderedPageBreak/>
        <w:t>（一）评价结论。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按照国家政策法规规定，结合本部门的实际情况，建立健全了财务管理制度和约束机制，依法、有效地使用财政资金，提高财政资金使用效率，合理分配人、财、物，完成了部门职能目标，实现了较高的工作效率和支出绩效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</w:p>
    <w:p w:rsidR="00B7578C" w:rsidRDefault="00820767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结合评价得分评价结果为良好。</w:t>
      </w:r>
    </w:p>
    <w:p w:rsidR="00B7578C" w:rsidRPr="00624176" w:rsidRDefault="0082076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楷体_GB2312" w:eastAsia="楷体_GB2312" w:hAnsi="仿宋" w:hint="eastAsia"/>
          <w:color w:val="000000"/>
          <w:sz w:val="32"/>
          <w:szCs w:val="32"/>
        </w:rPr>
      </w:pPr>
      <w:r w:rsidRPr="00624176">
        <w:rPr>
          <w:rFonts w:ascii="楷体_GB2312" w:eastAsia="楷体_GB2312" w:hAnsi="仿宋" w:hint="eastAsia"/>
          <w:color w:val="000000"/>
          <w:sz w:val="32"/>
          <w:szCs w:val="32"/>
        </w:rPr>
        <w:t>（二）存在问题</w:t>
      </w:r>
    </w:p>
    <w:p w:rsidR="00B7578C" w:rsidRDefault="008207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落实属地管理责任还不到位，重检查，轻落实，督促整改还不够到位。</w:t>
      </w:r>
    </w:p>
    <w:p w:rsidR="00B7578C" w:rsidRPr="00624176" w:rsidRDefault="008207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楷体_GB2312" w:eastAsia="楷体_GB2312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　　</w:t>
      </w:r>
      <w:r w:rsidRPr="00624176">
        <w:rPr>
          <w:rFonts w:ascii="楷体_GB2312" w:eastAsia="楷体_GB2312" w:hAnsi="仿宋" w:hint="eastAsia"/>
          <w:color w:val="000000"/>
          <w:sz w:val="32"/>
          <w:szCs w:val="32"/>
        </w:rPr>
        <w:t>（三）改进建议</w:t>
      </w:r>
      <w:r w:rsidRPr="00624176">
        <w:rPr>
          <w:rFonts w:eastAsia="楷体_GB2312" w:hint="eastAsia"/>
          <w:color w:val="000000"/>
          <w:sz w:val="32"/>
          <w:szCs w:val="32"/>
        </w:rPr>
        <w:t> </w:t>
      </w:r>
    </w:p>
    <w:p w:rsidR="00B7578C" w:rsidRDefault="00820767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我们将进一步重视预算的编制工作，提高预算编制的精确度，提高财政资金使用效率，尽量减少预算执行调整、结转和结余注销的情形。</w:t>
      </w:r>
    </w:p>
    <w:p w:rsidR="00B7578C" w:rsidRDefault="00B7578C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7578C" w:rsidRDefault="00B7578C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7578C" w:rsidRDefault="00B7578C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7578C" w:rsidRDefault="00820767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>黑水县群众信访局</w:t>
      </w:r>
    </w:p>
    <w:p w:rsidR="00B7578C" w:rsidRDefault="00820767">
      <w:pPr>
        <w:widowControl/>
        <w:ind w:firstLineChars="1702" w:firstLine="5446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11</w:t>
      </w:r>
      <w:bookmarkStart w:id="1" w:name="_GoBack"/>
      <w:bookmarkEnd w:id="1"/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B7578C" w:rsidRDefault="00B7578C">
      <w:pPr>
        <w:widowControl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B7578C" w:rsidSect="00B7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67" w:rsidRDefault="00820767" w:rsidP="00624176">
      <w:r>
        <w:separator/>
      </w:r>
    </w:p>
  </w:endnote>
  <w:endnote w:type="continuationSeparator" w:id="0">
    <w:p w:rsidR="00820767" w:rsidRDefault="00820767" w:rsidP="0062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67" w:rsidRDefault="00820767" w:rsidP="00624176">
      <w:r>
        <w:separator/>
      </w:r>
    </w:p>
  </w:footnote>
  <w:footnote w:type="continuationSeparator" w:id="0">
    <w:p w:rsidR="00820767" w:rsidRDefault="00820767" w:rsidP="00624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904B3"/>
    <w:multiLevelType w:val="singleLevel"/>
    <w:tmpl w:val="B45904B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E3C334"/>
    <w:multiLevelType w:val="singleLevel"/>
    <w:tmpl w:val="63E3C3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291808"/>
    <w:rsid w:val="00491B22"/>
    <w:rsid w:val="0052390C"/>
    <w:rsid w:val="00624176"/>
    <w:rsid w:val="00820767"/>
    <w:rsid w:val="00B7578C"/>
    <w:rsid w:val="34242C63"/>
    <w:rsid w:val="74CD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75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B75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75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5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266</Words>
  <Characters>1522</Characters>
  <Application>Microsoft Office Word</Application>
  <DocSecurity>0</DocSecurity>
  <Lines>12</Lines>
  <Paragraphs>3</Paragraphs>
  <ScaleCrop>false</ScaleCrop>
  <Company>Sky123.Org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acer</cp:lastModifiedBy>
  <cp:revision>4</cp:revision>
  <cp:lastPrinted>2020-08-10T08:36:00Z</cp:lastPrinted>
  <dcterms:created xsi:type="dcterms:W3CDTF">2019-08-19T01:06:00Z</dcterms:created>
  <dcterms:modified xsi:type="dcterms:W3CDTF">2020-08-10T08:37:00Z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