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关于2022年县级财政对城乡居民基本医疗保险基金配套专项预算项目支出绩效自评报告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黑体" w:hAnsi="黑体" w:eastAsia="黑体" w:cs="黑体"/>
          <w:sz w:val="32"/>
          <w:szCs w:val="32"/>
        </w:rPr>
      </w:pPr>
      <w:r>
        <w:rPr>
          <w:rFonts w:hint="eastAsia" w:ascii="黑体" w:hAnsi="黑体" w:eastAsia="黑体" w:cs="黑体"/>
          <w:b/>
          <w:bCs/>
          <w:sz w:val="32"/>
          <w:szCs w:val="32"/>
        </w:rPr>
        <w:t>一、项目概况</w:t>
      </w:r>
      <w:r>
        <w:rPr>
          <w:rFonts w:hint="eastAsia" w:ascii="黑体" w:hAnsi="黑体" w:eastAsia="黑体" w:cs="黑体"/>
          <w:color w:val="000000"/>
          <w:kern w:val="0"/>
          <w:sz w:val="32"/>
          <w:szCs w:val="32"/>
          <w:lang w:val="en-US" w:eastAsia="zh-CN" w:bidi="ar"/>
        </w:rPr>
        <w:t xml:space="preserve"> </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根据我州城乡居民基本医疗保险相关政策，县级财政应按参保人数对城乡居民基本医疗保险基金予以配套。2022年</w:t>
      </w:r>
      <w:r>
        <w:rPr>
          <w:rFonts w:hint="eastAsia" w:ascii="仿宋_GB2312" w:hAnsi="仿宋_GB2312" w:eastAsia="仿宋_GB2312" w:cs="仿宋_GB2312"/>
          <w:sz w:val="32"/>
          <w:szCs w:val="32"/>
        </w:rPr>
        <w:t>城乡居民基本医疗保险县级财政配套按24.96元</w:t>
      </w:r>
      <w:r>
        <w:rPr>
          <w:rFonts w:hint="eastAsia" w:ascii="仿宋_GB2312" w:hAnsi="仿宋_GB2312" w:eastAsia="仿宋_GB2312" w:cs="仿宋_GB2312"/>
          <w:sz w:val="32"/>
          <w:szCs w:val="32"/>
          <w:lang w:eastAsia="zh-CN"/>
        </w:rPr>
        <w:t>每人的</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配套</w:t>
      </w:r>
      <w:r>
        <w:rPr>
          <w:rFonts w:hint="eastAsia" w:ascii="仿宋_GB2312" w:hAnsi="仿宋_GB2312" w:eastAsia="仿宋_GB2312" w:cs="仿宋_GB2312"/>
          <w:sz w:val="32"/>
          <w:szCs w:val="32"/>
          <w:lang w:val="en-US" w:eastAsia="zh-CN"/>
        </w:rPr>
        <w:t>82.84万元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2022年县财政对城乡居民基本医疗保险基金的补助82.84万元，申报资金82.84万元，年初预算150.24万元（黑财预〔2022〕004号），预算执行数82.84万元，符合资金管理办法等相关规定。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根据我州城乡居民基本医疗保险政策规定，县级财政应承担财政补贴总额的4%；2.根据2022年我州城乡居民基本医疗保险财政分配方案，我县按24.96元每人的标准配套82.84万元。在公平、统一、规范的城乡居民基本医疗保险制度基础上，完善基金管理，为广大参保群众提供优质医疗保障服务，切实保障城乡居民医保基金安全。</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项目资金申报相符性。</w:t>
      </w:r>
    </w:p>
    <w:p>
      <w:pPr>
        <w:pStyle w:val="5"/>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县财政对城乡居民基本医疗保险基金的补助82.84万元，主要用于我县参保群众城乡居民基本医疗保险待遇支付，其申报内容与具体实施内容相符，申报目标合理可行。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2022年县财政对城乡居民基本医疗保险基金的补助82.84万元，主要用于我县参保群众城乡居民基本医疗保险待遇支付，申报计划资金82.84万元，资金到位82.84万元，资金到位率100%，到位及时率100%。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2022年城乡居民基本医疗保险基金预算执行82.84万元全部转入财政专户，完成支付，资金使用情况百分之百，按城乡居民基本医疗保险政策支付依据合规合法，资金支付与预算相符。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在项目财务管理中严格按照《中华人民共和国会计法》</w:t>
      </w:r>
      <w:bookmarkStart w:id="0" w:name="_GoBack"/>
      <w:bookmarkEnd w:id="0"/>
      <w:r>
        <w:rPr>
          <w:rFonts w:hint="eastAsia" w:ascii="仿宋_GB2312" w:hAnsi="仿宋_GB2312" w:eastAsia="仿宋_GB2312" w:cs="仿宋_GB2312"/>
          <w:kern w:val="2"/>
          <w:sz w:val="32"/>
          <w:szCs w:val="32"/>
          <w:lang w:val="en-US" w:eastAsia="zh-CN" w:bidi="ar-SA"/>
        </w:rPr>
        <w:t>，建立了项目财务管理制度、明确会计出纳岗位职责、对照项目资金管理办法，项目严格执行财务管理制度、财务处理及时、会计核算规范。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我局根据全县参保人数，核实县级财政对城乡居民基本医疗保险基金的配套金额，出纳根据年初预算进行支付，会计进行登账处理当年有预算资金不足的情况，下年会进行实际发放数据进行结算。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城乡居民基本医疗保险基金预算执行82.84万元全部转入财政专户，完成支付，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2022年县级财政按城乡居民基本医疗保险4万余参保人数和24.96元每人的标准完成县级财政配套82.84万元，并及时转入基金专户并完成支付，以确保我县广大城乡居民基本医疗保险参保群众的医疗待遇支付。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按照我州城乡居民基本医疗保险制度，确保了广大参保群众医疗保险待遇报销。基金支出按收支相符，略有结余的指导思想安全有效运行，确保我县城乡居民基本医疗保险基金发可持续发展。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lang w:eastAsia="zh-CN"/>
        </w:rPr>
        <w:t>我县城乡居民基本医疗保险待遇支出</w:t>
      </w:r>
      <w:r>
        <w:rPr>
          <w:rFonts w:hint="eastAsia" w:ascii="仿宋_GB2312" w:hAnsi="仿宋_GB2312" w:eastAsia="仿宋_GB2312" w:cs="仿宋_GB2312"/>
          <w:b w:val="0"/>
          <w:bCs w:val="0"/>
          <w:color w:val="auto"/>
          <w:sz w:val="32"/>
          <w:szCs w:val="32"/>
          <w:lang w:val="en-US" w:eastAsia="zh-CN"/>
        </w:rPr>
        <w:t>890.61</w:t>
      </w:r>
      <w:r>
        <w:rPr>
          <w:rFonts w:hint="eastAsia" w:ascii="仿宋_GB2312" w:hAnsi="仿宋_GB2312" w:eastAsia="仿宋_GB2312" w:cs="仿宋_GB2312"/>
          <w:b w:val="0"/>
          <w:bCs w:val="0"/>
          <w:color w:val="auto"/>
          <w:sz w:val="32"/>
          <w:szCs w:val="32"/>
          <w:lang w:eastAsia="zh-CN"/>
        </w:rPr>
        <w:t>万元。其中：住院</w:t>
      </w:r>
      <w:r>
        <w:rPr>
          <w:rFonts w:hint="eastAsia" w:ascii="仿宋_GB2312" w:hAnsi="仿宋_GB2312" w:eastAsia="仿宋_GB2312" w:cs="仿宋_GB2312"/>
          <w:b w:val="0"/>
          <w:bCs w:val="0"/>
          <w:color w:val="auto"/>
          <w:sz w:val="32"/>
          <w:szCs w:val="32"/>
          <w:lang w:val="en-US" w:eastAsia="zh-CN"/>
        </w:rPr>
        <w:t>678.13</w:t>
      </w:r>
      <w:r>
        <w:rPr>
          <w:rFonts w:hint="eastAsia" w:ascii="仿宋_GB2312" w:hAnsi="仿宋_GB2312" w:eastAsia="仿宋_GB2312" w:cs="仿宋_GB2312"/>
          <w:b w:val="0"/>
          <w:bCs w:val="0"/>
          <w:color w:val="auto"/>
          <w:sz w:val="32"/>
          <w:szCs w:val="32"/>
          <w:lang w:eastAsia="zh-CN"/>
        </w:rPr>
        <w:t>万元；特殊慢病</w:t>
      </w:r>
      <w:r>
        <w:rPr>
          <w:rFonts w:hint="eastAsia" w:ascii="仿宋_GB2312" w:hAnsi="仿宋_GB2312" w:eastAsia="仿宋_GB2312" w:cs="仿宋_GB2312"/>
          <w:b w:val="0"/>
          <w:bCs w:val="0"/>
          <w:color w:val="auto"/>
          <w:sz w:val="32"/>
          <w:szCs w:val="32"/>
          <w:lang w:val="en-US" w:eastAsia="zh-CN"/>
        </w:rPr>
        <w:t>211.06</w:t>
      </w:r>
      <w:r>
        <w:rPr>
          <w:rFonts w:hint="eastAsia" w:ascii="仿宋_GB2312" w:hAnsi="仿宋_GB2312" w:eastAsia="仿宋_GB2312" w:cs="仿宋_GB2312"/>
          <w:b w:val="0"/>
          <w:bCs w:val="0"/>
          <w:color w:val="auto"/>
          <w:sz w:val="32"/>
          <w:szCs w:val="32"/>
          <w:lang w:eastAsia="zh-CN"/>
        </w:rPr>
        <w:t>万元；门诊统筹</w:t>
      </w:r>
      <w:r>
        <w:rPr>
          <w:rFonts w:hint="eastAsia" w:ascii="仿宋_GB2312" w:hAnsi="仿宋_GB2312" w:eastAsia="仿宋_GB2312" w:cs="仿宋_GB2312"/>
          <w:b w:val="0"/>
          <w:bCs w:val="0"/>
          <w:color w:val="auto"/>
          <w:sz w:val="32"/>
          <w:szCs w:val="32"/>
          <w:lang w:val="en-US" w:eastAsia="zh-CN"/>
        </w:rPr>
        <w:t>1.42</w:t>
      </w:r>
      <w:r>
        <w:rPr>
          <w:rFonts w:hint="eastAsia" w:ascii="仿宋_GB2312" w:hAnsi="仿宋_GB2312" w:eastAsia="仿宋_GB2312" w:cs="仿宋_GB2312"/>
          <w:b w:val="0"/>
          <w:bCs w:val="0"/>
          <w:color w:val="auto"/>
          <w:sz w:val="32"/>
          <w:szCs w:val="32"/>
          <w:lang w:eastAsia="zh-CN"/>
        </w:rPr>
        <w:t>万元。大病保险支出</w:t>
      </w:r>
      <w:r>
        <w:rPr>
          <w:rFonts w:hint="eastAsia" w:ascii="仿宋_GB2312" w:hAnsi="仿宋_GB2312" w:eastAsia="仿宋_GB2312" w:cs="仿宋_GB2312"/>
          <w:b w:val="0"/>
          <w:bCs w:val="0"/>
          <w:color w:val="auto"/>
          <w:sz w:val="32"/>
          <w:szCs w:val="32"/>
          <w:lang w:val="en-US" w:eastAsia="zh-CN"/>
        </w:rPr>
        <w:t>23.86</w:t>
      </w:r>
      <w:r>
        <w:rPr>
          <w:rFonts w:hint="eastAsia" w:ascii="仿宋_GB2312" w:hAnsi="仿宋_GB2312" w:eastAsia="仿宋_GB2312" w:cs="仿宋_GB2312"/>
          <w:b w:val="0"/>
          <w:bCs w:val="0"/>
          <w:color w:val="auto"/>
          <w:sz w:val="32"/>
          <w:szCs w:val="32"/>
          <w:lang w:eastAsia="zh-CN"/>
        </w:rPr>
        <w:t>万元。确保了我县城乡居民基本医疗保险平稳运行，</w:t>
      </w:r>
      <w:r>
        <w:rPr>
          <w:rFonts w:hint="eastAsia" w:ascii="仿宋_GB2312" w:hAnsi="仿宋_GB2312" w:eastAsia="仿宋_GB2312" w:cs="仿宋_GB2312"/>
          <w:b w:val="0"/>
          <w:bCs w:val="0"/>
          <w:kern w:val="2"/>
          <w:sz w:val="32"/>
          <w:szCs w:val="32"/>
          <w:lang w:val="en-US" w:eastAsia="zh-CN" w:bidi="ar-SA"/>
        </w:rPr>
        <w:t>服务对象满意度达99%。</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四、问题及建议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存在的问题。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spacing w:line="580" w:lineRule="exact"/>
        <w:ind w:leftChars="0" w:firstLine="960" w:firstLineChars="300"/>
        <w:rPr>
          <w:rFonts w:hint="eastAsia" w:ascii="仿宋" w:hAnsi="仿宋" w:eastAsia="仿宋" w:cs="仿宋"/>
          <w:sz w:val="32"/>
          <w:szCs w:val="32"/>
          <w:lang w:val="en-US" w:eastAsia="zh-CN"/>
        </w:rPr>
      </w:pPr>
    </w:p>
    <w:p>
      <w:pPr>
        <w:numPr>
          <w:ilvl w:val="0"/>
          <w:numId w:val="0"/>
        </w:numPr>
        <w:spacing w:line="580" w:lineRule="exact"/>
        <w:ind w:leftChars="0" w:firstLine="960" w:firstLineChars="300"/>
        <w:rPr>
          <w:rFonts w:hint="eastAsia" w:ascii="仿宋_GB2312" w:hAnsi="仿宋_GB2312" w:eastAsia="仿宋_GB2312" w:cs="仿宋_GB2312"/>
          <w:sz w:val="32"/>
          <w:szCs w:val="32"/>
          <w:lang w:val="en-US" w:eastAsia="zh-CN"/>
        </w:rPr>
      </w:pPr>
    </w:p>
    <w:p>
      <w:pPr>
        <w:numPr>
          <w:ilvl w:val="0"/>
          <w:numId w:val="0"/>
        </w:numPr>
        <w:spacing w:line="58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numPr>
          <w:ilvl w:val="0"/>
          <w:numId w:val="0"/>
        </w:numPr>
        <w:spacing w:line="580" w:lineRule="exact"/>
        <w:ind w:leftChars="0" w:firstLine="5120" w:firstLineChars="1600"/>
        <w:rPr>
          <w:rFonts w:hint="eastAsia" w:ascii="方正黑体_GBK" w:hAnsi="方正黑体_GBK" w:eastAsia="方正黑体_GBK" w:cs="方正黑体_GBK"/>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方正黑体_GBK" w:hAnsi="方正黑体_GBK" w:eastAsia="方正黑体_GBK" w:cs="方正黑体_GBK"/>
          <w:b w:val="0"/>
          <w:bCs w:val="0"/>
          <w:sz w:val="32"/>
          <w:szCs w:val="32"/>
          <w:lang w:val="en-US" w:eastAsia="zh-CN"/>
        </w:rPr>
        <w:t xml:space="preserve">   </w:t>
      </w: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2"/>
        <w:rPr>
          <w:rFonts w:hint="eastAsia" w:ascii="方正黑体_GBK" w:hAnsi="方正黑体_GBK" w:eastAsia="方正黑体_GBK" w:cs="方正黑体_GBK"/>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11"/>
        <w:ind w:left="0" w:leftChars="0" w:firstLine="0" w:firstLineChars="0"/>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302272A"/>
    <w:rsid w:val="030826DC"/>
    <w:rsid w:val="03403349"/>
    <w:rsid w:val="037C69DF"/>
    <w:rsid w:val="040F04E0"/>
    <w:rsid w:val="042A77AD"/>
    <w:rsid w:val="045B52FD"/>
    <w:rsid w:val="04820ADC"/>
    <w:rsid w:val="04F73278"/>
    <w:rsid w:val="05411EF9"/>
    <w:rsid w:val="057312E7"/>
    <w:rsid w:val="05C62C00"/>
    <w:rsid w:val="062C79CC"/>
    <w:rsid w:val="068B0CD9"/>
    <w:rsid w:val="06E85446"/>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A6BEA"/>
    <w:rsid w:val="0B6E1DBA"/>
    <w:rsid w:val="0B9612B0"/>
    <w:rsid w:val="0B9B1642"/>
    <w:rsid w:val="0BCC4877"/>
    <w:rsid w:val="0CF31BAF"/>
    <w:rsid w:val="0D176041"/>
    <w:rsid w:val="0D4A3E12"/>
    <w:rsid w:val="0D7C30D7"/>
    <w:rsid w:val="0DB241E0"/>
    <w:rsid w:val="0E5B47B3"/>
    <w:rsid w:val="0E67321C"/>
    <w:rsid w:val="0E6D52A7"/>
    <w:rsid w:val="0EA33929"/>
    <w:rsid w:val="0EAA6D02"/>
    <w:rsid w:val="0ED4462A"/>
    <w:rsid w:val="0EFF5294"/>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D053A0"/>
    <w:rsid w:val="13DB0763"/>
    <w:rsid w:val="14027543"/>
    <w:rsid w:val="142A6B55"/>
    <w:rsid w:val="144519AF"/>
    <w:rsid w:val="149D3D24"/>
    <w:rsid w:val="14DA22AA"/>
    <w:rsid w:val="15B91E83"/>
    <w:rsid w:val="163D0D06"/>
    <w:rsid w:val="165F21D3"/>
    <w:rsid w:val="16C0085E"/>
    <w:rsid w:val="16F1400E"/>
    <w:rsid w:val="174F2C76"/>
    <w:rsid w:val="1783099B"/>
    <w:rsid w:val="17CA0378"/>
    <w:rsid w:val="1845246F"/>
    <w:rsid w:val="184802C2"/>
    <w:rsid w:val="18866995"/>
    <w:rsid w:val="18890233"/>
    <w:rsid w:val="189315D4"/>
    <w:rsid w:val="196144C5"/>
    <w:rsid w:val="197F4AFA"/>
    <w:rsid w:val="198D1CCC"/>
    <w:rsid w:val="19E576EB"/>
    <w:rsid w:val="1A2E1092"/>
    <w:rsid w:val="1AB27C33"/>
    <w:rsid w:val="1B0D4693"/>
    <w:rsid w:val="1B3371BF"/>
    <w:rsid w:val="1C0E7C89"/>
    <w:rsid w:val="1CA63F19"/>
    <w:rsid w:val="1CC634DB"/>
    <w:rsid w:val="1D9B2365"/>
    <w:rsid w:val="1DA748FD"/>
    <w:rsid w:val="1DB562EA"/>
    <w:rsid w:val="1E012572"/>
    <w:rsid w:val="1E226631"/>
    <w:rsid w:val="1E816369"/>
    <w:rsid w:val="1F5F1FAE"/>
    <w:rsid w:val="1F617814"/>
    <w:rsid w:val="1FAA03AB"/>
    <w:rsid w:val="1FBE4C66"/>
    <w:rsid w:val="1FFD76EC"/>
    <w:rsid w:val="20F90479"/>
    <w:rsid w:val="21776C45"/>
    <w:rsid w:val="21E80B1F"/>
    <w:rsid w:val="222E09DA"/>
    <w:rsid w:val="22982B8E"/>
    <w:rsid w:val="22B963EA"/>
    <w:rsid w:val="22F84C5A"/>
    <w:rsid w:val="23284E8A"/>
    <w:rsid w:val="238B38A0"/>
    <w:rsid w:val="23FC1203"/>
    <w:rsid w:val="24397CD7"/>
    <w:rsid w:val="24C820E3"/>
    <w:rsid w:val="24F32EA6"/>
    <w:rsid w:val="25270BB7"/>
    <w:rsid w:val="25460D55"/>
    <w:rsid w:val="25BC7A8B"/>
    <w:rsid w:val="261410EE"/>
    <w:rsid w:val="26203718"/>
    <w:rsid w:val="26224A6D"/>
    <w:rsid w:val="26461511"/>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C551BEE"/>
    <w:rsid w:val="2C820C5D"/>
    <w:rsid w:val="2C892158"/>
    <w:rsid w:val="2CA70830"/>
    <w:rsid w:val="2CDD5264"/>
    <w:rsid w:val="2D6E5987"/>
    <w:rsid w:val="2D850B71"/>
    <w:rsid w:val="2DA54C6B"/>
    <w:rsid w:val="2E307E08"/>
    <w:rsid w:val="2E5E5315"/>
    <w:rsid w:val="2ED973C6"/>
    <w:rsid w:val="2F993D8C"/>
    <w:rsid w:val="2F9C4D52"/>
    <w:rsid w:val="2FC6085C"/>
    <w:rsid w:val="306B7B75"/>
    <w:rsid w:val="30B41E1D"/>
    <w:rsid w:val="314D5E4A"/>
    <w:rsid w:val="31864E9C"/>
    <w:rsid w:val="31EC4FCB"/>
    <w:rsid w:val="31EF1977"/>
    <w:rsid w:val="32254B7A"/>
    <w:rsid w:val="32357FD6"/>
    <w:rsid w:val="32534F0F"/>
    <w:rsid w:val="32A34EA1"/>
    <w:rsid w:val="32A777DC"/>
    <w:rsid w:val="33871925"/>
    <w:rsid w:val="33A04957"/>
    <w:rsid w:val="341A16B5"/>
    <w:rsid w:val="34E308C3"/>
    <w:rsid w:val="34E73F8B"/>
    <w:rsid w:val="34FD1935"/>
    <w:rsid w:val="350B2B3B"/>
    <w:rsid w:val="35101668"/>
    <w:rsid w:val="35192204"/>
    <w:rsid w:val="354E59AC"/>
    <w:rsid w:val="35C3049F"/>
    <w:rsid w:val="35F47A19"/>
    <w:rsid w:val="366E2D42"/>
    <w:rsid w:val="367D431B"/>
    <w:rsid w:val="368802E8"/>
    <w:rsid w:val="36AC2A40"/>
    <w:rsid w:val="375265AF"/>
    <w:rsid w:val="3766775A"/>
    <w:rsid w:val="377A15C7"/>
    <w:rsid w:val="37A05157"/>
    <w:rsid w:val="37CE75B8"/>
    <w:rsid w:val="380A6843"/>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5060E60"/>
    <w:rsid w:val="451E458A"/>
    <w:rsid w:val="452226A6"/>
    <w:rsid w:val="452C517D"/>
    <w:rsid w:val="455A4A55"/>
    <w:rsid w:val="45F60C57"/>
    <w:rsid w:val="468810FC"/>
    <w:rsid w:val="46CE3131"/>
    <w:rsid w:val="46D30AD2"/>
    <w:rsid w:val="4761527D"/>
    <w:rsid w:val="4763236C"/>
    <w:rsid w:val="47772662"/>
    <w:rsid w:val="47F85288"/>
    <w:rsid w:val="48605CCC"/>
    <w:rsid w:val="4868385C"/>
    <w:rsid w:val="489475AD"/>
    <w:rsid w:val="48A57ABF"/>
    <w:rsid w:val="48CF646C"/>
    <w:rsid w:val="49753D38"/>
    <w:rsid w:val="4996456B"/>
    <w:rsid w:val="49D2118A"/>
    <w:rsid w:val="49DE68B4"/>
    <w:rsid w:val="4A097200"/>
    <w:rsid w:val="4A5909EB"/>
    <w:rsid w:val="4AE72A13"/>
    <w:rsid w:val="4AEB42B2"/>
    <w:rsid w:val="4B1E16A9"/>
    <w:rsid w:val="4B432383"/>
    <w:rsid w:val="4B843071"/>
    <w:rsid w:val="4B9304A5"/>
    <w:rsid w:val="4C545A10"/>
    <w:rsid w:val="4C59524B"/>
    <w:rsid w:val="4CAE18DF"/>
    <w:rsid w:val="4CAF57B3"/>
    <w:rsid w:val="4D4E6D7A"/>
    <w:rsid w:val="4D687269"/>
    <w:rsid w:val="4D9041B3"/>
    <w:rsid w:val="4DC31516"/>
    <w:rsid w:val="4DE53005"/>
    <w:rsid w:val="4E0E68B3"/>
    <w:rsid w:val="4E2B0E69"/>
    <w:rsid w:val="4E40177E"/>
    <w:rsid w:val="4E6323B1"/>
    <w:rsid w:val="4EC51E03"/>
    <w:rsid w:val="4F6660F8"/>
    <w:rsid w:val="4FBE7C8B"/>
    <w:rsid w:val="50BF15DA"/>
    <w:rsid w:val="50D0545A"/>
    <w:rsid w:val="50D9602D"/>
    <w:rsid w:val="51051E45"/>
    <w:rsid w:val="5167665C"/>
    <w:rsid w:val="51932FAD"/>
    <w:rsid w:val="51D17E50"/>
    <w:rsid w:val="521B6C85"/>
    <w:rsid w:val="52CF47D5"/>
    <w:rsid w:val="533E36E8"/>
    <w:rsid w:val="537B3C73"/>
    <w:rsid w:val="5388367C"/>
    <w:rsid w:val="53C47670"/>
    <w:rsid w:val="53E15663"/>
    <w:rsid w:val="53E242A7"/>
    <w:rsid w:val="54863564"/>
    <w:rsid w:val="54B24119"/>
    <w:rsid w:val="54E34F62"/>
    <w:rsid w:val="54E67898"/>
    <w:rsid w:val="5511038E"/>
    <w:rsid w:val="551A5EDA"/>
    <w:rsid w:val="55425F31"/>
    <w:rsid w:val="55B85130"/>
    <w:rsid w:val="55FD30EB"/>
    <w:rsid w:val="5626398B"/>
    <w:rsid w:val="56411DA9"/>
    <w:rsid w:val="56B10ABC"/>
    <w:rsid w:val="56E62FEB"/>
    <w:rsid w:val="5717706D"/>
    <w:rsid w:val="57437223"/>
    <w:rsid w:val="57652E14"/>
    <w:rsid w:val="57E41C37"/>
    <w:rsid w:val="57FC3D4F"/>
    <w:rsid w:val="58393127"/>
    <w:rsid w:val="589F17D4"/>
    <w:rsid w:val="58F837B2"/>
    <w:rsid w:val="58FF53CC"/>
    <w:rsid w:val="590A624B"/>
    <w:rsid w:val="59DD5E74"/>
    <w:rsid w:val="5A07344B"/>
    <w:rsid w:val="5A517EA9"/>
    <w:rsid w:val="5AC72B8A"/>
    <w:rsid w:val="5BA34735"/>
    <w:rsid w:val="5BB16E51"/>
    <w:rsid w:val="5C41730A"/>
    <w:rsid w:val="5C6F0422"/>
    <w:rsid w:val="5CA476D5"/>
    <w:rsid w:val="5D1D22C5"/>
    <w:rsid w:val="5D6B287A"/>
    <w:rsid w:val="5DE601EE"/>
    <w:rsid w:val="5EB73750"/>
    <w:rsid w:val="5EF66E8B"/>
    <w:rsid w:val="5F053010"/>
    <w:rsid w:val="5F551386"/>
    <w:rsid w:val="5F5C211E"/>
    <w:rsid w:val="5F816B3B"/>
    <w:rsid w:val="5F9D5C03"/>
    <w:rsid w:val="5FF051F9"/>
    <w:rsid w:val="6025660E"/>
    <w:rsid w:val="604B7C67"/>
    <w:rsid w:val="605D1356"/>
    <w:rsid w:val="609C4FED"/>
    <w:rsid w:val="60BF5EC9"/>
    <w:rsid w:val="615009B4"/>
    <w:rsid w:val="61835471"/>
    <w:rsid w:val="61D21D2F"/>
    <w:rsid w:val="61D253A7"/>
    <w:rsid w:val="61E97372"/>
    <w:rsid w:val="61F26267"/>
    <w:rsid w:val="62647904"/>
    <w:rsid w:val="62D81168"/>
    <w:rsid w:val="632F68AE"/>
    <w:rsid w:val="638857A6"/>
    <w:rsid w:val="63B47751"/>
    <w:rsid w:val="649D41B0"/>
    <w:rsid w:val="657855AF"/>
    <w:rsid w:val="657D5FF6"/>
    <w:rsid w:val="665B1C17"/>
    <w:rsid w:val="66967370"/>
    <w:rsid w:val="66C51A03"/>
    <w:rsid w:val="66D71736"/>
    <w:rsid w:val="66F95842"/>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830BC"/>
    <w:rsid w:val="6D7170C4"/>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911A97"/>
    <w:rsid w:val="77BC2178"/>
    <w:rsid w:val="77BE5F12"/>
    <w:rsid w:val="77E912C9"/>
    <w:rsid w:val="77F20AD0"/>
    <w:rsid w:val="782F0438"/>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87122D"/>
    <w:rsid w:val="7D9F66B2"/>
    <w:rsid w:val="7DFE86D2"/>
    <w:rsid w:val="7E97382D"/>
    <w:rsid w:val="7ECF746B"/>
    <w:rsid w:val="7ED74060"/>
    <w:rsid w:val="7EF80D17"/>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qFormat/>
    <w:uiPriority w:val="99"/>
    <w:pPr>
      <w:spacing w:beforeLines="30"/>
    </w:pPr>
    <w:rPr>
      <w:rFonts w:ascii="仿宋_GB2312" w:eastAsia="仿宋_GB2312"/>
      <w:sz w:val="30"/>
      <w:szCs w:val="24"/>
    </w:rPr>
  </w:style>
  <w:style w:type="paragraph" w:styleId="6">
    <w:name w:val="Body Text Indent"/>
    <w:basedOn w:val="1"/>
    <w:qFormat/>
    <w:uiPriority w:val="0"/>
    <w:pPr>
      <w:ind w:firstLine="640" w:firstLineChars="200"/>
    </w:pPr>
    <w:rPr>
      <w:rFonts w:eastAsia="仿宋_GB2312"/>
      <w:sz w:val="32"/>
      <w:szCs w:val="2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ind w:leftChars="200" w:hanging="200" w:hangingChars="200"/>
    </w:pPr>
  </w:style>
  <w:style w:type="paragraph" w:styleId="10">
    <w:name w:val="Title"/>
    <w:basedOn w:val="1"/>
    <w:next w:val="1"/>
    <w:link w:val="15"/>
    <w:qFormat/>
    <w:uiPriority w:val="0"/>
    <w:pPr>
      <w:spacing w:before="240" w:after="60"/>
      <w:jc w:val="center"/>
      <w:outlineLvl w:val="0"/>
    </w:pPr>
    <w:rPr>
      <w:rFonts w:ascii="Cambria" w:hAnsi="Cambria"/>
      <w:b/>
      <w:bCs/>
      <w:sz w:val="32"/>
      <w:szCs w:val="32"/>
    </w:rPr>
  </w:style>
  <w:style w:type="paragraph" w:styleId="11">
    <w:name w:val="Body Text First Indent 2"/>
    <w:basedOn w:val="6"/>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字符"/>
    <w:basedOn w:val="14"/>
    <w:link w:val="10"/>
    <w:qFormat/>
    <w:uiPriority w:val="0"/>
    <w:rPr>
      <w:rFonts w:ascii="Cambria" w:hAnsi="Cambria" w:eastAsia="宋体" w:cs="Times New Roman"/>
      <w:b/>
      <w:bCs/>
      <w:sz w:val="32"/>
      <w:szCs w:val="32"/>
    </w:rPr>
  </w:style>
  <w:style w:type="character" w:customStyle="1" w:styleId="16">
    <w:name w:val="页眉 字符"/>
    <w:basedOn w:val="14"/>
    <w:link w:val="8"/>
    <w:qFormat/>
    <w:uiPriority w:val="99"/>
    <w:rPr>
      <w:rFonts w:ascii="Times New Roman" w:hAnsi="Times New Roman" w:eastAsia="宋体" w:cs="Times New Roman"/>
      <w:kern w:val="2"/>
      <w:sz w:val="18"/>
      <w:szCs w:val="18"/>
    </w:rPr>
  </w:style>
  <w:style w:type="character" w:customStyle="1" w:styleId="17">
    <w:name w:val="页脚 字符"/>
    <w:basedOn w:val="14"/>
    <w:link w:val="7"/>
    <w:qFormat/>
    <w:uiPriority w:val="99"/>
    <w:rPr>
      <w:rFonts w:ascii="Times New Roman" w:hAnsi="Times New Roman" w:eastAsia="宋体" w:cs="Times New Roman"/>
      <w:kern w:val="2"/>
      <w:sz w:val="18"/>
      <w:szCs w:val="18"/>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2</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2023-10-09T16:43:52Z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