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微软雅黑" w:hAnsi="微软雅黑" w:eastAsia="微软雅黑" w:cs="微软雅黑"/>
          <w:b/>
          <w:sz w:val="44"/>
          <w:szCs w:val="44"/>
          <w:lang w:val="en-US" w:eastAsia="zh-CN"/>
        </w:rPr>
      </w:pPr>
      <w:r>
        <w:rPr>
          <w:rFonts w:hint="eastAsia" w:ascii="微软雅黑" w:hAnsi="微软雅黑" w:eastAsia="微软雅黑" w:cs="微软雅黑"/>
          <w:b/>
          <w:sz w:val="44"/>
          <w:szCs w:val="44"/>
        </w:rPr>
        <w:t>20</w:t>
      </w:r>
      <w:r>
        <w:rPr>
          <w:rFonts w:hint="eastAsia" w:ascii="微软雅黑" w:hAnsi="微软雅黑" w:eastAsia="微软雅黑" w:cs="微软雅黑"/>
          <w:b/>
          <w:sz w:val="44"/>
          <w:szCs w:val="44"/>
          <w:lang w:val="en-US" w:eastAsia="zh-CN"/>
        </w:rPr>
        <w:t>23</w:t>
      </w:r>
      <w:r>
        <w:rPr>
          <w:rFonts w:hint="eastAsia" w:ascii="微软雅黑" w:hAnsi="微软雅黑" w:eastAsia="微软雅黑" w:cs="微软雅黑"/>
          <w:b/>
          <w:sz w:val="44"/>
          <w:szCs w:val="44"/>
        </w:rPr>
        <w:t>年</w:t>
      </w:r>
      <w:r>
        <w:rPr>
          <w:rFonts w:hint="eastAsia" w:ascii="微软雅黑" w:hAnsi="微软雅黑" w:eastAsia="微软雅黑" w:cs="微软雅黑"/>
          <w:b/>
          <w:sz w:val="44"/>
          <w:szCs w:val="44"/>
          <w:lang w:val="en-US" w:eastAsia="zh-CN"/>
        </w:rPr>
        <w:t>黑水县医保局部门</w:t>
      </w:r>
    </w:p>
    <w:p>
      <w:pPr>
        <w:spacing w:line="580" w:lineRule="exact"/>
        <w:jc w:val="center"/>
        <w:rPr>
          <w:rFonts w:hint="eastAsia" w:ascii="微软雅黑" w:hAnsi="微软雅黑" w:eastAsia="微软雅黑" w:cs="微软雅黑"/>
          <w:b/>
          <w:sz w:val="44"/>
          <w:szCs w:val="44"/>
        </w:rPr>
      </w:pPr>
      <w:r>
        <w:rPr>
          <w:rFonts w:hint="eastAsia" w:ascii="微软雅黑" w:hAnsi="微软雅黑" w:eastAsia="微软雅黑" w:cs="微软雅黑"/>
          <w:b/>
          <w:sz w:val="44"/>
          <w:szCs w:val="44"/>
        </w:rPr>
        <w:t>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hint="eastAsia" w:ascii="仿宋_GB2312" w:hAnsi="仿宋" w:eastAsia="仿宋_GB2312" w:cs="仿宋_GB2312"/>
          <w:sz w:val="32"/>
          <w:szCs w:val="32"/>
          <w:lang w:val="zh-CN"/>
        </w:rPr>
      </w:pPr>
      <w:r>
        <w:rPr>
          <w:rFonts w:hint="eastAsia" w:ascii="仿宋_GB2312" w:hAnsi="仿宋" w:eastAsia="仿宋_GB2312" w:cs="仿宋_GB2312"/>
          <w:sz w:val="32"/>
          <w:szCs w:val="32"/>
          <w:lang w:val="zh-CN"/>
        </w:rPr>
        <w:t>一、评价工作开展及项目情况</w:t>
      </w:r>
    </w:p>
    <w:p>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val="zh-CN"/>
        </w:rPr>
        <w:t>根据</w:t>
      </w:r>
      <w:r>
        <w:rPr>
          <w:rFonts w:hint="eastAsia" w:ascii="仿宋_GB2312" w:hAnsi="仿宋_GB2312" w:eastAsia="仿宋_GB2312" w:cs="仿宋_GB2312"/>
          <w:sz w:val="32"/>
          <w:szCs w:val="32"/>
          <w:lang w:val="en-US" w:eastAsia="zh-CN"/>
        </w:rPr>
        <w:t>州财政局、州卫健委《关于调整州级机关事业单位干部职工健康体检费标准的通知》（阿州财〔2023〕90号）等文件</w:t>
      </w:r>
      <w:r>
        <w:rPr>
          <w:rFonts w:hint="eastAsia" w:ascii="仿宋_GB2312" w:hAnsi="仿宋" w:eastAsia="仿宋_GB2312" w:cs="仿宋_GB2312"/>
          <w:sz w:val="32"/>
          <w:szCs w:val="32"/>
          <w:lang w:val="zh-CN"/>
        </w:rPr>
        <w:t>及时落实了</w:t>
      </w:r>
      <w:r>
        <w:rPr>
          <w:rFonts w:hint="eastAsia" w:ascii="仿宋_GB2312" w:hAnsi="仿宋" w:eastAsia="仿宋_GB2312" w:cs="仿宋_GB2312"/>
          <w:sz w:val="32"/>
          <w:szCs w:val="32"/>
        </w:rPr>
        <w:t>项目资金。我单位在资金管理上，依据中央财政</w:t>
      </w:r>
      <w:r>
        <w:rPr>
          <w:rFonts w:hint="eastAsia" w:ascii="仿宋_GB2312" w:hAnsi="仿宋" w:eastAsia="仿宋_GB2312" w:cs="仿宋_GB2312"/>
          <w:sz w:val="32"/>
          <w:szCs w:val="32"/>
          <w:lang w:eastAsia="zh-CN"/>
        </w:rPr>
        <w:t>医疗保障资金</w:t>
      </w:r>
      <w:r>
        <w:rPr>
          <w:rFonts w:hint="eastAsia" w:ascii="仿宋_GB2312" w:hAnsi="仿宋" w:eastAsia="仿宋_GB2312" w:cs="仿宋_GB2312"/>
          <w:sz w:val="32"/>
          <w:szCs w:val="32"/>
        </w:rPr>
        <w:t>管理办法规定，把资金用于</w:t>
      </w:r>
      <w:r>
        <w:rPr>
          <w:rFonts w:hint="eastAsia" w:ascii="仿宋_GB2312" w:hAnsi="仿宋" w:eastAsia="仿宋_GB2312" w:cs="仿宋_GB2312"/>
          <w:sz w:val="32"/>
          <w:szCs w:val="32"/>
          <w:lang w:eastAsia="zh-CN"/>
        </w:rPr>
        <w:t>健康体检、医疗保障与能力提升等方面的支出</w:t>
      </w:r>
      <w:r>
        <w:rPr>
          <w:rFonts w:hint="eastAsia" w:ascii="仿宋_GB2312" w:hAnsi="仿宋" w:eastAsia="仿宋_GB2312" w:cs="仿宋_GB2312"/>
          <w:sz w:val="32"/>
          <w:szCs w:val="32"/>
        </w:rPr>
        <w:t>，</w:t>
      </w:r>
      <w:r>
        <w:rPr>
          <w:rFonts w:hint="eastAsia" w:ascii="仿宋_GB2312" w:hAnsi="仿宋_GB2312" w:eastAsia="仿宋_GB2312" w:cs="仿宋_GB2312"/>
          <w:sz w:val="32"/>
          <w:szCs w:val="32"/>
          <w:lang w:val="en-US" w:eastAsia="zh-CN"/>
        </w:rPr>
        <w:t>全面掌握全县干部职工身体健康状况，保障干部职工身心健康和工作效率切实为我县广大参保干部群众提供优质医疗保障服务。</w:t>
      </w:r>
      <w:r>
        <w:rPr>
          <w:rFonts w:hint="eastAsia" w:ascii="仿宋_GB2312" w:hAnsi="仿宋" w:eastAsia="仿宋_GB2312" w:cs="仿宋_GB2312"/>
          <w:sz w:val="32"/>
          <w:szCs w:val="32"/>
        </w:rPr>
        <w:t>符合国家、省州对该项资金的管理规定。</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二、评价结论及绩效分析</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我县医疗保障项目资金在使用和管理中，实际支出与计划规定的用途一致，资金收支基本平衡，资金使用都能做到公开公平，按程序上报和审批，项目管理组织机构健全，配备了专业技术能力强的工作人员，严格执行财务制度，无截留、挤占、挪用补偿资金等违规行为，财务制度健全，财务信息真实完整，且营造了医疗保障环境及稳定的社会环境，在很大程度上做到了让群众满意，职工满意，满意度均达90%以上。</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（二）绩效分析</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1、项目决策</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lang w:val="zh-CN" w:eastAsia="zh-CN"/>
        </w:rPr>
        <w:t>严格组织分工，确保项目顺利实施。由主要领导负总责，分管领导具体负责，各股室股长任组长，具体经办人员为成员的专班组，落实了岗位责任，负责工程的组织协调、实施、指导、检查验收和监督工作。工作中严格责任分工，顺排工序，倒排工期，把握时间节点，保证项目顺利实施。</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2）严格资金监管，确保项目资金拨付到位。纪检和专班组对全县各乡镇进行督查，按规定补偿资金通过社会保障卡“一卡通”兑现给参保群众，严禁将补助资金滞留在有关部门、单位或村集体账户；建立项目资金年度核查、稽查、审计制度，加大违规违法行为查处力度，确保项目资金安全运行。</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2、项目管理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w:t>
      </w: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lang w:val="zh-CN" w:eastAsia="zh-CN"/>
        </w:rPr>
        <w:t>）、资金计划及到位。</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_GB2312" w:eastAsia="仿宋_GB2312" w:cs="仿宋_GB2312"/>
          <w:sz w:val="32"/>
          <w:szCs w:val="32"/>
          <w:lang w:val="en-US" w:eastAsia="zh-CN"/>
        </w:rPr>
        <w:t>下达2023年党政机关事业单位离退休干部体检费118.31万元</w:t>
      </w:r>
      <w:r>
        <w:rPr>
          <w:rFonts w:hint="eastAsia" w:ascii="仿宋_GB2312" w:hAnsi="仿宋" w:eastAsia="仿宋_GB2312" w:cs="仿宋_GB2312"/>
          <w:sz w:val="32"/>
          <w:szCs w:val="32"/>
          <w:lang w:val="en-US" w:eastAsia="zh-CN"/>
        </w:rPr>
        <w:t>，资金到位118.31万元；下达</w:t>
      </w:r>
      <w:r>
        <w:rPr>
          <w:rFonts w:hint="eastAsia" w:ascii="仿宋_GB2312" w:hAnsi="仿宋_GB2312" w:eastAsia="仿宋_GB2312" w:cs="仿宋_GB2312"/>
          <w:sz w:val="32"/>
          <w:szCs w:val="32"/>
          <w:lang w:val="en-US" w:eastAsia="zh-CN"/>
        </w:rPr>
        <w:t>2023年医疗与保障能力提升补助资金14万元</w:t>
      </w:r>
      <w:r>
        <w:rPr>
          <w:rFonts w:hint="eastAsia" w:ascii="仿宋_GB2312" w:hAnsi="仿宋" w:eastAsia="仿宋_GB2312" w:cs="仿宋_GB2312"/>
          <w:sz w:val="32"/>
          <w:szCs w:val="32"/>
          <w:lang w:val="en-US" w:eastAsia="zh-CN"/>
        </w:rPr>
        <w:t>，资金到位14万元；下达</w:t>
      </w:r>
      <w:r>
        <w:rPr>
          <w:rFonts w:hint="eastAsia" w:ascii="仿宋_GB2312" w:hAnsi="仿宋_GB2312" w:eastAsia="仿宋_GB2312" w:cs="仿宋_GB2312"/>
          <w:sz w:val="32"/>
          <w:szCs w:val="32"/>
          <w:lang w:val="en-US" w:eastAsia="zh-CN"/>
        </w:rPr>
        <w:t>2023年县级财政对优抚对象医疗补助8.95万元</w:t>
      </w:r>
      <w:r>
        <w:rPr>
          <w:rFonts w:hint="eastAsia" w:ascii="仿宋_GB2312" w:hAnsi="仿宋" w:eastAsia="仿宋_GB2312" w:cs="仿宋_GB2312"/>
          <w:sz w:val="32"/>
          <w:szCs w:val="32"/>
          <w:lang w:val="en-US" w:eastAsia="zh-CN"/>
        </w:rPr>
        <w:t>，资金到位8.95万元；下达</w:t>
      </w:r>
      <w:r>
        <w:rPr>
          <w:rFonts w:hint="eastAsia" w:ascii="仿宋" w:hAnsi="仿宋" w:eastAsia="仿宋" w:cs="仿宋"/>
          <w:b w:val="0"/>
          <w:bCs/>
          <w:color w:val="auto"/>
          <w:kern w:val="0"/>
          <w:sz w:val="32"/>
          <w:szCs w:val="32"/>
          <w:highlight w:val="none"/>
          <w:u w:val="none"/>
          <w:shd w:val="clear" w:color="auto" w:fill="FFFFFF"/>
          <w:lang w:val="en-US" w:eastAsia="zh-CN"/>
        </w:rPr>
        <w:t>2023年我县建国初期退休人医疗补助费0.4万元</w:t>
      </w:r>
      <w:r>
        <w:rPr>
          <w:rFonts w:hint="eastAsia" w:ascii="仿宋_GB2312" w:hAnsi="仿宋" w:eastAsia="仿宋_GB2312" w:cs="仿宋_GB2312"/>
          <w:sz w:val="32"/>
          <w:szCs w:val="32"/>
          <w:lang w:val="en-US" w:eastAsia="zh-CN"/>
        </w:rPr>
        <w:t>，资金到位0.4万元；资金到位率达到了100%。</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lang w:val="zh-CN" w:eastAsia="zh-CN"/>
        </w:rPr>
        <w:t>资金使用。</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①2023年</w:t>
      </w:r>
      <w:r>
        <w:rPr>
          <w:rFonts w:hint="eastAsia" w:ascii="仿宋_GB2312" w:hAnsi="仿宋_GB2312" w:eastAsia="仿宋_GB2312" w:cs="仿宋_GB2312"/>
          <w:sz w:val="32"/>
          <w:szCs w:val="32"/>
          <w:lang w:val="en-US" w:eastAsia="zh-CN"/>
        </w:rPr>
        <w:t>党政机关事业单位离退休干部体检费</w:t>
      </w:r>
      <w:r>
        <w:rPr>
          <w:rFonts w:hint="eastAsia" w:ascii="仿宋_GB2312" w:hAnsi="仿宋" w:eastAsia="仿宋_GB2312" w:cs="仿宋_GB2312"/>
          <w:sz w:val="32"/>
          <w:szCs w:val="32"/>
          <w:lang w:val="en-US" w:eastAsia="zh-CN"/>
        </w:rPr>
        <w:t>专项资金项目：</w:t>
      </w:r>
      <w:r>
        <w:rPr>
          <w:rFonts w:hint="eastAsia" w:ascii="仿宋_GB2312" w:hAnsi="仿宋_GB2312" w:eastAsia="仿宋_GB2312" w:cs="仿宋_GB2312"/>
          <w:sz w:val="32"/>
          <w:szCs w:val="32"/>
          <w:lang w:val="en-US" w:eastAsia="zh-CN"/>
        </w:rPr>
        <w:t>（阿州财〔2023〕90号）以及（阿州财〔2023〕23号）</w:t>
      </w:r>
      <w:r>
        <w:rPr>
          <w:rFonts w:hint="eastAsia" w:ascii="仿宋_GB2312" w:hAnsi="仿宋" w:eastAsia="仿宋_GB2312" w:cs="仿宋_GB2312"/>
          <w:sz w:val="32"/>
          <w:szCs w:val="32"/>
          <w:lang w:val="en-US" w:eastAsia="zh-CN"/>
        </w:rPr>
        <w:t>下达资金118.31万元，实际支付118.31万元，资金支付率100%。</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②2023年</w:t>
      </w:r>
      <w:r>
        <w:rPr>
          <w:rFonts w:hint="eastAsia" w:ascii="仿宋_GB2312" w:hAnsi="仿宋_GB2312" w:eastAsia="仿宋_GB2312" w:cs="仿宋_GB2312"/>
          <w:sz w:val="32"/>
          <w:szCs w:val="32"/>
          <w:lang w:val="en-US" w:eastAsia="zh-CN"/>
        </w:rPr>
        <w:t>中央医疗与保障能力提升</w:t>
      </w:r>
      <w:r>
        <w:rPr>
          <w:rFonts w:hint="eastAsia" w:ascii="仿宋_GB2312" w:hAnsi="仿宋" w:eastAsia="仿宋_GB2312" w:cs="仿宋_GB2312"/>
          <w:sz w:val="32"/>
          <w:szCs w:val="32"/>
          <w:lang w:val="en-US" w:eastAsia="zh-CN"/>
        </w:rPr>
        <w:t>专项资金项目：</w:t>
      </w:r>
      <w:r>
        <w:rPr>
          <w:rFonts w:hint="eastAsia" w:ascii="仿宋_GB2312" w:hAnsi="仿宋_GB2312" w:eastAsia="仿宋_GB2312" w:cs="仿宋_GB2312"/>
          <w:sz w:val="32"/>
          <w:szCs w:val="32"/>
          <w:lang w:val="en-US" w:eastAsia="zh-CN"/>
        </w:rPr>
        <w:t>阿州财社〔2023〕113号文件，</w:t>
      </w:r>
      <w:r>
        <w:rPr>
          <w:rFonts w:hint="eastAsia" w:ascii="仿宋_GB2312" w:hAnsi="仿宋" w:eastAsia="仿宋_GB2312" w:cs="仿宋_GB2312"/>
          <w:sz w:val="32"/>
          <w:szCs w:val="32"/>
          <w:lang w:val="en-US" w:eastAsia="zh-CN"/>
        </w:rPr>
        <w:t>文件下达资金14万元，实际支付14万元，资金支付率100%。</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③2023年</w:t>
      </w:r>
      <w:r>
        <w:rPr>
          <w:rFonts w:hint="eastAsia" w:ascii="仿宋_GB2312" w:hAnsi="仿宋_GB2312" w:eastAsia="仿宋_GB2312" w:cs="仿宋_GB2312"/>
          <w:sz w:val="32"/>
          <w:szCs w:val="32"/>
          <w:lang w:val="en-US" w:eastAsia="zh-CN"/>
        </w:rPr>
        <w:t>优抚对象医疗补助</w:t>
      </w:r>
      <w:r>
        <w:rPr>
          <w:rFonts w:hint="eastAsia" w:ascii="仿宋_GB2312" w:hAnsi="仿宋" w:eastAsia="仿宋_GB2312" w:cs="仿宋_GB2312"/>
          <w:sz w:val="32"/>
          <w:szCs w:val="32"/>
          <w:lang w:val="en-US" w:eastAsia="zh-CN"/>
        </w:rPr>
        <w:t>项目</w:t>
      </w:r>
      <w:r>
        <w:rPr>
          <w:rFonts w:hint="eastAsia" w:ascii="仿宋_GB2312" w:hAnsi="仿宋" w:eastAsia="仿宋_GB2312" w:cs="仿宋_GB2312"/>
          <w:sz w:val="32"/>
          <w:szCs w:val="32"/>
          <w:lang w:val="zh-CN" w:eastAsia="zh-CN"/>
        </w:rPr>
        <w:t>：</w:t>
      </w:r>
      <w:r>
        <w:rPr>
          <w:rFonts w:hint="eastAsia" w:ascii="仿宋_GB2312" w:hAnsi="仿宋_GB2312" w:eastAsia="仿宋_GB2312" w:cs="仿宋_GB2312"/>
          <w:sz w:val="32"/>
          <w:szCs w:val="32"/>
          <w:lang w:val="en-US" w:eastAsia="zh-CN"/>
        </w:rPr>
        <w:t>州委办公室、州人民政府办公室优抚对象医疗补助费用规定，下达资金</w:t>
      </w:r>
      <w:r>
        <w:rPr>
          <w:rFonts w:hint="eastAsia" w:ascii="仿宋_GB2312" w:hAnsi="仿宋" w:eastAsia="仿宋_GB2312" w:cs="仿宋_GB2312"/>
          <w:sz w:val="32"/>
          <w:szCs w:val="32"/>
          <w:lang w:val="en-US" w:eastAsia="zh-CN"/>
        </w:rPr>
        <w:t>8.95万元，实际支付8.95万元，支付率100%。</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④2023年</w:t>
      </w:r>
      <w:r>
        <w:rPr>
          <w:rFonts w:hint="eastAsia" w:ascii="仿宋" w:hAnsi="仿宋" w:eastAsia="仿宋" w:cs="仿宋"/>
          <w:b w:val="0"/>
          <w:bCs/>
          <w:color w:val="auto"/>
          <w:kern w:val="0"/>
          <w:sz w:val="32"/>
          <w:szCs w:val="32"/>
          <w:highlight w:val="none"/>
          <w:u w:val="none"/>
          <w:shd w:val="clear" w:color="auto" w:fill="FFFFFF"/>
          <w:lang w:val="en-US" w:eastAsia="zh-CN"/>
        </w:rPr>
        <w:t>建国初期退休人员医疗补助</w:t>
      </w:r>
      <w:r>
        <w:rPr>
          <w:rFonts w:hint="eastAsia" w:ascii="仿宋_GB2312" w:hAnsi="仿宋_GB2312" w:eastAsia="仿宋_GB2312" w:cs="仿宋_GB2312"/>
          <w:sz w:val="32"/>
          <w:szCs w:val="32"/>
          <w:lang w:val="en-US" w:eastAsia="zh-CN"/>
        </w:rPr>
        <w:t>费用</w:t>
      </w:r>
      <w:r>
        <w:rPr>
          <w:rFonts w:hint="eastAsia" w:ascii="仿宋_GB2312" w:hAnsi="仿宋" w:eastAsia="仿宋_GB2312" w:cs="仿宋_GB2312"/>
          <w:sz w:val="32"/>
          <w:szCs w:val="32"/>
          <w:lang w:val="en-US" w:eastAsia="zh-CN"/>
        </w:rPr>
        <w:t>项目</w:t>
      </w:r>
      <w:r>
        <w:rPr>
          <w:rFonts w:hint="eastAsia" w:ascii="仿宋_GB2312" w:hAnsi="仿宋" w:eastAsia="仿宋_GB2312" w:cs="仿宋_GB2312"/>
          <w:sz w:val="32"/>
          <w:szCs w:val="32"/>
          <w:lang w:val="zh-CN" w:eastAsia="zh-CN"/>
        </w:rPr>
        <w:t>：</w:t>
      </w:r>
      <w:r>
        <w:rPr>
          <w:rFonts w:hint="eastAsia" w:ascii="仿宋_GB2312" w:hAnsi="仿宋" w:eastAsia="仿宋_GB2312" w:cs="仿宋_GB2312"/>
          <w:sz w:val="32"/>
          <w:szCs w:val="32"/>
          <w:lang w:val="en-US" w:eastAsia="zh-CN"/>
        </w:rPr>
        <w:t>下达资金0.4万元，实际支付0.4万元，资金支付率100%。</w:t>
      </w:r>
    </w:p>
    <w:p>
      <w:pPr>
        <w:numPr>
          <w:ilvl w:val="0"/>
          <w:numId w:val="1"/>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项目绩效</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（1）项目目标完成情况。</w:t>
      </w:r>
    </w:p>
    <w:p>
      <w:pPr>
        <w:keepNext w:val="0"/>
        <w:keepLines w:val="0"/>
        <w:pageBreakBefore w:val="0"/>
        <w:widowControl w:val="0"/>
        <w:kinsoku/>
        <w:wordWrap/>
        <w:overflowPunct/>
        <w:topLinePunct w:val="0"/>
        <w:autoSpaceDE/>
        <w:autoSpaceDN/>
        <w:bidi w:val="0"/>
        <w:adjustRightInd w:val="0"/>
        <w:snapToGrid w:val="0"/>
        <w:spacing w:line="520" w:lineRule="exact"/>
        <w:ind w:firstLine="1280" w:firstLineChars="4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①保障全县干部职工身心健康</w:t>
      </w:r>
    </w:p>
    <w:p>
      <w:pPr>
        <w:pStyle w:val="8"/>
        <w:adjustRightInd w:val="0"/>
        <w:snapToGrid w:val="0"/>
        <w:spacing w:line="580" w:lineRule="exact"/>
        <w:ind w:firstLine="640" w:firstLineChars="200"/>
        <w:rPr>
          <w:rFonts w:hint="eastAsia" w:ascii="仿宋" w:hAnsi="Calibri" w:eastAsia="仿宋" w:cs="仿宋"/>
          <w:kern w:val="2"/>
          <w:sz w:val="32"/>
          <w:szCs w:val="32"/>
          <w:lang w:val="en-US" w:eastAsia="zh-CN" w:bidi="ar-SA"/>
        </w:rPr>
      </w:pPr>
      <w:r>
        <w:rPr>
          <w:rFonts w:hint="eastAsia" w:ascii="仿宋" w:hAnsi="Calibri" w:eastAsia="仿宋" w:cs="仿宋"/>
          <w:kern w:val="2"/>
          <w:sz w:val="32"/>
          <w:szCs w:val="32"/>
          <w:lang w:val="en-US" w:eastAsia="zh-CN" w:bidi="ar-SA"/>
        </w:rPr>
        <w:t>根据我县保障党政机关事业单位离退休干部体检费的要求，县级财政应按体检费标准予以保障；2.根据2023年我县体检费标准，我县保障118.31万元，实际支付118.31万元。为广大党政机关事业单位离退休干部体检提供了经费保障，切实为广大党政机关事业单位离退休干部提供方便，保障广大党政机关事业单位离退休干部身体健康。</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仿宋_GB2312" w:hAnsi="仿宋" w:eastAsia="仿宋_GB2312" w:cs="仿宋_GB2312"/>
          <w:sz w:val="32"/>
          <w:szCs w:val="32"/>
          <w:lang w:val="en-US" w:eastAsia="zh-CN"/>
        </w:rPr>
      </w:pPr>
    </w:p>
    <w:p>
      <w:pPr>
        <w:keepNext w:val="0"/>
        <w:keepLines w:val="0"/>
        <w:pageBreakBefore w:val="0"/>
        <w:kinsoku/>
        <w:wordWrap/>
        <w:overflowPunct/>
        <w:topLinePunct w:val="0"/>
        <w:autoSpaceDN/>
        <w:bidi w:val="0"/>
        <w:adjustRightInd/>
        <w:snapToGrid/>
        <w:spacing w:beforeAutospacing="0" w:afterAutospacing="0" w:line="560" w:lineRule="exact"/>
        <w:ind w:firstLine="640" w:firstLineChars="200"/>
        <w:jc w:val="both"/>
        <w:rPr>
          <w:rFonts w:hint="default"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②确保建国初期干部医疗保障</w:t>
      </w:r>
    </w:p>
    <w:p>
      <w:pPr>
        <w:numPr>
          <w:ilvl w:val="0"/>
          <w:numId w:val="0"/>
        </w:numPr>
        <w:spacing w:line="580" w:lineRule="exact"/>
        <w:ind w:leftChars="0" w:firstLine="640" w:firstLineChars="200"/>
        <w:rPr>
          <w:rFonts w:hint="default" w:ascii="仿宋" w:hAnsi="Calibri" w:eastAsia="仿宋" w:cs="仿宋"/>
          <w:kern w:val="2"/>
          <w:sz w:val="32"/>
          <w:szCs w:val="32"/>
          <w:lang w:val="en-US" w:eastAsia="zh-CN" w:bidi="ar-SA"/>
        </w:rPr>
      </w:pPr>
      <w:r>
        <w:rPr>
          <w:rFonts w:hint="eastAsia" w:ascii="仿宋" w:hAnsi="Calibri" w:eastAsia="仿宋" w:cs="仿宋"/>
          <w:kern w:val="2"/>
          <w:sz w:val="32"/>
          <w:szCs w:val="32"/>
          <w:lang w:val="en-US" w:eastAsia="zh-CN" w:bidi="ar-SA"/>
        </w:rPr>
        <w:t>按照我州建国初期退休干部医疗</w:t>
      </w:r>
      <w:r>
        <w:rPr>
          <w:rFonts w:hint="eastAsia" w:ascii="仿宋_GB2312" w:hAnsi="仿宋_GB2312" w:eastAsia="仿宋_GB2312" w:cs="仿宋_GB2312"/>
          <w:sz w:val="32"/>
          <w:szCs w:val="32"/>
        </w:rPr>
        <w:t>补助</w:t>
      </w:r>
      <w:r>
        <w:rPr>
          <w:rFonts w:hint="eastAsia" w:ascii="仿宋" w:hAnsi="Calibri" w:eastAsia="仿宋" w:cs="仿宋"/>
          <w:kern w:val="2"/>
          <w:sz w:val="32"/>
          <w:szCs w:val="32"/>
          <w:lang w:val="en-US" w:eastAsia="zh-CN" w:bidi="ar-SA"/>
        </w:rPr>
        <w:t>制度，确保了我县建国初期退休干部医疗保险待遇报销。基金支出按收支相符，如有不足县级财政予以保障的指导思想安全有效运行，确保我县建国初期退休干部医疗</w:t>
      </w:r>
      <w:r>
        <w:rPr>
          <w:rFonts w:hint="eastAsia" w:ascii="仿宋_GB2312" w:hAnsi="仿宋_GB2312" w:eastAsia="仿宋_GB2312" w:cs="仿宋_GB2312"/>
          <w:sz w:val="32"/>
          <w:szCs w:val="32"/>
        </w:rPr>
        <w:t>补助</w:t>
      </w:r>
      <w:r>
        <w:rPr>
          <w:rFonts w:hint="eastAsia" w:ascii="仿宋" w:hAnsi="Calibri" w:eastAsia="仿宋" w:cs="仿宋"/>
          <w:kern w:val="2"/>
          <w:sz w:val="32"/>
          <w:szCs w:val="32"/>
          <w:lang w:val="en-US" w:eastAsia="zh-CN" w:bidi="ar-SA"/>
        </w:rPr>
        <w:t>基金可持续发展。2023年县级财政按建国初期退休干部医疗</w:t>
      </w:r>
      <w:r>
        <w:rPr>
          <w:rFonts w:hint="eastAsia" w:ascii="仿宋_GB2312" w:hAnsi="仿宋_GB2312" w:eastAsia="仿宋_GB2312" w:cs="仿宋_GB2312"/>
          <w:sz w:val="32"/>
          <w:szCs w:val="32"/>
        </w:rPr>
        <w:t>补助</w:t>
      </w:r>
      <w:r>
        <w:rPr>
          <w:rFonts w:hint="eastAsia" w:ascii="仿宋_GB2312" w:hAnsi="仿宋_GB2312" w:eastAsia="仿宋_GB2312" w:cs="仿宋_GB2312"/>
          <w:sz w:val="32"/>
          <w:szCs w:val="32"/>
          <w:lang w:eastAsia="zh-CN"/>
        </w:rPr>
        <w:t>标准对</w:t>
      </w:r>
      <w:r>
        <w:rPr>
          <w:rFonts w:hint="eastAsia" w:ascii="仿宋_GB2312" w:hAnsi="仿宋_GB2312" w:eastAsia="仿宋_GB2312" w:cs="仿宋_GB2312"/>
          <w:sz w:val="32"/>
          <w:szCs w:val="32"/>
          <w:lang w:val="en-US" w:eastAsia="zh-CN"/>
        </w:rPr>
        <w:t>1人</w:t>
      </w:r>
      <w:r>
        <w:rPr>
          <w:rFonts w:hint="eastAsia" w:ascii="仿宋" w:hAnsi="Calibri" w:eastAsia="仿宋" w:cs="仿宋"/>
          <w:kern w:val="2"/>
          <w:sz w:val="32"/>
          <w:szCs w:val="32"/>
          <w:lang w:val="en-US" w:eastAsia="zh-CN" w:bidi="ar-SA"/>
        </w:rPr>
        <w:t>完成建国初期退休干部医疗</w:t>
      </w:r>
      <w:r>
        <w:rPr>
          <w:rFonts w:hint="eastAsia" w:ascii="仿宋_GB2312" w:hAnsi="仿宋_GB2312" w:eastAsia="仿宋_GB2312" w:cs="仿宋_GB2312"/>
          <w:sz w:val="32"/>
          <w:szCs w:val="32"/>
        </w:rPr>
        <w:t>补助</w:t>
      </w:r>
      <w:r>
        <w:rPr>
          <w:rFonts w:hint="eastAsia" w:ascii="仿宋_GB2312" w:hAnsi="仿宋_GB2312" w:eastAsia="仿宋_GB2312" w:cs="仿宋_GB2312"/>
          <w:sz w:val="32"/>
          <w:szCs w:val="32"/>
          <w:lang w:val="en-US" w:eastAsia="zh-CN"/>
        </w:rPr>
        <w:t>0.4</w:t>
      </w:r>
      <w:r>
        <w:rPr>
          <w:rFonts w:hint="eastAsia" w:ascii="仿宋" w:hAnsi="Calibri" w:eastAsia="仿宋" w:cs="仿宋"/>
          <w:kern w:val="2"/>
          <w:sz w:val="32"/>
          <w:szCs w:val="32"/>
          <w:lang w:val="en-US" w:eastAsia="zh-CN" w:bidi="ar-SA"/>
        </w:rPr>
        <w:t>万元，并及时转入基金专户并完成支付，以确保我县建国初期退休干部医疗保险待遇支付。</w:t>
      </w:r>
    </w:p>
    <w:p>
      <w:pPr>
        <w:numPr>
          <w:ilvl w:val="0"/>
          <w:numId w:val="0"/>
        </w:numPr>
        <w:spacing w:line="580" w:lineRule="exact"/>
        <w:ind w:leftChars="0" w:firstLine="640" w:firstLineChars="200"/>
        <w:rPr>
          <w:rFonts w:hint="eastAsia" w:ascii="仿宋" w:hAnsi="Calibri" w:eastAsia="仿宋" w:cs="仿宋"/>
          <w:kern w:val="2"/>
          <w:sz w:val="32"/>
          <w:szCs w:val="32"/>
          <w:lang w:val="en-US" w:eastAsia="zh-CN" w:bidi="ar-SA"/>
        </w:rPr>
      </w:pPr>
    </w:p>
    <w:p>
      <w:pPr>
        <w:keepNext w:val="0"/>
        <w:keepLines w:val="0"/>
        <w:pageBreakBefore w:val="0"/>
        <w:kinsoku/>
        <w:wordWrap/>
        <w:overflowPunct/>
        <w:topLinePunct w:val="0"/>
        <w:autoSpaceDN/>
        <w:bidi w:val="0"/>
        <w:adjustRightInd/>
        <w:snapToGrid/>
        <w:spacing w:beforeAutospacing="0" w:afterAutospacing="0" w:line="560" w:lineRule="exact"/>
        <w:ind w:firstLine="640" w:firstLineChars="200"/>
        <w:jc w:val="both"/>
        <w:rPr>
          <w:rFonts w:hint="default" w:ascii="仿宋_GB2312" w:hAnsi="仿宋"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Calibri" w:eastAsia="仿宋" w:cs="仿宋"/>
          <w:kern w:val="2"/>
          <w:sz w:val="32"/>
          <w:szCs w:val="32"/>
          <w:lang w:val="en-US" w:eastAsia="zh-CN" w:bidi="ar-SA"/>
        </w:rPr>
      </w:pPr>
      <w:r>
        <w:rPr>
          <w:rFonts w:hint="eastAsia" w:ascii="仿宋_GB2312" w:hAnsi="仿宋" w:eastAsia="仿宋_GB2312" w:cs="仿宋_GB2312"/>
          <w:kern w:val="2"/>
          <w:sz w:val="32"/>
          <w:szCs w:val="32"/>
          <w:lang w:val="en-US" w:eastAsia="zh-CN" w:bidi="ar-SA"/>
        </w:rPr>
        <w:t>③</w:t>
      </w:r>
      <w:r>
        <w:rPr>
          <w:rFonts w:hint="eastAsia" w:ascii="仿宋" w:hAnsi="Calibri" w:eastAsia="仿宋" w:cs="仿宋"/>
          <w:kern w:val="2"/>
          <w:sz w:val="32"/>
          <w:szCs w:val="32"/>
          <w:lang w:val="en-US" w:eastAsia="zh-CN" w:bidi="ar-SA"/>
        </w:rPr>
        <w:t>医疗服务与保障能力有效提升</w:t>
      </w:r>
    </w:p>
    <w:p>
      <w:pPr>
        <w:numPr>
          <w:ilvl w:val="0"/>
          <w:numId w:val="0"/>
        </w:numPr>
        <w:spacing w:line="580" w:lineRule="exact"/>
        <w:ind w:leftChars="0" w:firstLine="960" w:firstLineChars="300"/>
        <w:rPr>
          <w:rFonts w:hint="default" w:ascii="仿宋" w:hAnsi="Calibri" w:eastAsia="仿宋" w:cs="仿宋"/>
          <w:kern w:val="2"/>
          <w:sz w:val="32"/>
          <w:szCs w:val="32"/>
          <w:lang w:val="en-US" w:eastAsia="zh-CN" w:bidi="ar-SA"/>
        </w:rPr>
      </w:pPr>
      <w:r>
        <w:rPr>
          <w:rFonts w:hint="eastAsia" w:ascii="仿宋" w:hAnsi="Calibri" w:eastAsia="仿宋" w:cs="仿宋"/>
          <w:kern w:val="2"/>
          <w:sz w:val="32"/>
          <w:szCs w:val="32"/>
          <w:lang w:val="en-US" w:eastAsia="zh-CN" w:bidi="ar-SA"/>
        </w:rPr>
        <w:t>2023年中央医疗与保障能力提升补助资金14万元，资金并及时转入一体化平台并完成支付，主要用于我县医疗服务和医疗保障能力提升建设，进一步保障医保信息系统高效、安全运行，持续开展医保定点医疗机构监管等，以确保我县医保基金安全运行，</w:t>
      </w:r>
      <w:r>
        <w:rPr>
          <w:rFonts w:hint="eastAsia" w:ascii="仿宋_GB2312" w:hAnsi="仿宋_GB2312" w:eastAsia="仿宋_GB2312" w:cs="仿宋_GB2312"/>
          <w:b w:val="0"/>
          <w:bCs/>
          <w:color w:val="auto"/>
          <w:sz w:val="32"/>
          <w:szCs w:val="32"/>
          <w:lang w:eastAsia="zh-CN"/>
        </w:rPr>
        <w:t>加大欺诈骗保力度，确保了医保基金平稳安全运行。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 w:hAnsi="Calibri" w:eastAsia="仿宋" w:cs="仿宋"/>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Calibri" w:eastAsia="仿宋" w:cs="仿宋"/>
          <w:kern w:val="2"/>
          <w:sz w:val="32"/>
          <w:szCs w:val="32"/>
          <w:lang w:val="en-US" w:eastAsia="zh-CN" w:bidi="ar-SA"/>
        </w:rPr>
      </w:pPr>
      <w:r>
        <w:rPr>
          <w:rFonts w:hint="eastAsia" w:ascii="仿宋_GB2312" w:hAnsi="仿宋" w:eastAsia="仿宋_GB2312" w:cs="仿宋_GB2312"/>
          <w:kern w:val="2"/>
          <w:sz w:val="32"/>
          <w:szCs w:val="32"/>
          <w:lang w:val="en-US" w:eastAsia="zh-CN" w:bidi="ar-SA"/>
        </w:rPr>
        <w:t>④保障</w:t>
      </w:r>
      <w:r>
        <w:rPr>
          <w:rFonts w:hint="eastAsia" w:ascii="仿宋" w:hAnsi="Calibri" w:eastAsia="仿宋" w:cs="仿宋"/>
          <w:kern w:val="2"/>
          <w:sz w:val="32"/>
          <w:szCs w:val="32"/>
          <w:lang w:val="en-US" w:eastAsia="zh-CN" w:bidi="ar-SA"/>
        </w:rPr>
        <w:t>伤残军人医疗保险待遇支付</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 w:hAnsi="Calibri" w:eastAsia="仿宋" w:cs="仿宋"/>
          <w:kern w:val="2"/>
          <w:sz w:val="32"/>
          <w:szCs w:val="32"/>
          <w:lang w:val="en-US" w:eastAsia="zh-CN" w:bidi="ar-SA"/>
        </w:rPr>
      </w:pPr>
      <w:r>
        <w:rPr>
          <w:rFonts w:hint="eastAsia" w:ascii="仿宋" w:hAnsi="Calibri" w:eastAsia="仿宋" w:cs="仿宋"/>
          <w:kern w:val="2"/>
          <w:sz w:val="32"/>
          <w:szCs w:val="32"/>
          <w:lang w:val="en-US" w:eastAsia="zh-CN" w:bidi="ar-SA"/>
        </w:rPr>
        <w:t>2022年优抚对象医疗补助基金预算执行8.95万元全部转入财政专户，完成支付了我县优抚对象医疗保险待遇报销.</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（2）项目效益情况。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960" w:firstLineChars="300"/>
        <w:textAlignment w:val="auto"/>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受益群体满意度</w:t>
      </w:r>
    </w:p>
    <w:p>
      <w:pPr>
        <w:numPr>
          <w:ilvl w:val="0"/>
          <w:numId w:val="0"/>
        </w:numPr>
        <w:spacing w:line="580" w:lineRule="exact"/>
        <w:ind w:leftChars="0" w:firstLine="640" w:firstLineChars="200"/>
        <w:rPr>
          <w:rFonts w:hint="eastAsia" w:ascii="仿宋" w:hAnsi="Calibri" w:eastAsia="仿宋" w:cs="仿宋"/>
          <w:kern w:val="2"/>
          <w:sz w:val="32"/>
          <w:szCs w:val="32"/>
          <w:lang w:val="en-US" w:eastAsia="zh-CN" w:bidi="ar-SA"/>
        </w:rPr>
      </w:pPr>
      <w:r>
        <w:rPr>
          <w:rFonts w:hint="eastAsia" w:ascii="仿宋_GB2312" w:hAnsi="仿宋_GB2312" w:eastAsia="仿宋_GB2312" w:cs="仿宋_GB2312"/>
          <w:b w:val="0"/>
          <w:bCs/>
          <w:color w:val="auto"/>
          <w:sz w:val="32"/>
          <w:szCs w:val="32"/>
          <w:lang w:val="en-US" w:eastAsia="zh-CN"/>
        </w:rPr>
        <w:t>2023年</w:t>
      </w:r>
      <w:r>
        <w:rPr>
          <w:rFonts w:hint="eastAsia" w:ascii="仿宋_GB2312" w:hAnsi="仿宋_GB2312" w:eastAsia="仿宋_GB2312" w:cs="仿宋_GB2312"/>
          <w:b w:val="0"/>
          <w:bCs/>
          <w:color w:val="auto"/>
          <w:sz w:val="32"/>
          <w:szCs w:val="32"/>
          <w:lang w:eastAsia="zh-CN"/>
        </w:rPr>
        <w:t>我县</w:t>
      </w:r>
      <w:r>
        <w:rPr>
          <w:rFonts w:hint="eastAsia" w:ascii="仿宋" w:hAnsi="Calibri" w:eastAsia="仿宋" w:cs="仿宋"/>
          <w:kern w:val="2"/>
          <w:sz w:val="32"/>
          <w:szCs w:val="32"/>
          <w:lang w:val="en-US" w:eastAsia="zh-CN" w:bidi="ar-SA"/>
        </w:rPr>
        <w:t>优抚对象</w:t>
      </w:r>
      <w:r>
        <w:rPr>
          <w:rFonts w:hint="eastAsia" w:ascii="仿宋_GB2312" w:hAnsi="仿宋_GB2312" w:eastAsia="仿宋_GB2312" w:cs="仿宋_GB2312"/>
          <w:b w:val="0"/>
          <w:bCs/>
          <w:color w:val="auto"/>
          <w:sz w:val="32"/>
          <w:szCs w:val="32"/>
          <w:lang w:eastAsia="zh-CN"/>
        </w:rPr>
        <w:t>医疗保险待遇支出</w:t>
      </w:r>
      <w:r>
        <w:rPr>
          <w:rFonts w:hint="eastAsia" w:ascii="仿宋_GB2312" w:hAnsi="仿宋_GB2312" w:eastAsia="仿宋_GB2312" w:cs="仿宋_GB2312"/>
          <w:b w:val="0"/>
          <w:bCs/>
          <w:color w:val="auto"/>
          <w:sz w:val="32"/>
          <w:szCs w:val="32"/>
          <w:lang w:val="en-US" w:eastAsia="zh-CN"/>
        </w:rPr>
        <w:t>8.95</w:t>
      </w:r>
      <w:r>
        <w:rPr>
          <w:rFonts w:hint="eastAsia" w:ascii="仿宋_GB2312" w:hAnsi="仿宋_GB2312" w:eastAsia="仿宋_GB2312" w:cs="仿宋_GB2312"/>
          <w:b w:val="0"/>
          <w:bCs/>
          <w:color w:val="auto"/>
          <w:sz w:val="32"/>
          <w:szCs w:val="32"/>
          <w:lang w:eastAsia="zh-CN"/>
        </w:rPr>
        <w:t>万元。确保了我县</w:t>
      </w:r>
      <w:r>
        <w:rPr>
          <w:rFonts w:hint="eastAsia" w:ascii="仿宋" w:hAnsi="Calibri" w:eastAsia="仿宋" w:cs="仿宋"/>
          <w:kern w:val="2"/>
          <w:sz w:val="32"/>
          <w:szCs w:val="32"/>
          <w:lang w:val="en-US" w:eastAsia="zh-CN" w:bidi="ar-SA"/>
        </w:rPr>
        <w:t>优抚对象医疗补助</w:t>
      </w:r>
      <w:r>
        <w:rPr>
          <w:rFonts w:hint="eastAsia" w:ascii="仿宋_GB2312" w:hAnsi="仿宋_GB2312" w:eastAsia="仿宋_GB2312" w:cs="仿宋_GB2312"/>
          <w:b w:val="0"/>
          <w:bCs/>
          <w:color w:val="auto"/>
          <w:sz w:val="32"/>
          <w:szCs w:val="32"/>
          <w:lang w:eastAsia="zh-CN"/>
        </w:rPr>
        <w:t>基金平稳运行，</w:t>
      </w:r>
      <w:r>
        <w:rPr>
          <w:rFonts w:hint="eastAsia" w:ascii="仿宋" w:hAnsi="Calibri" w:eastAsia="仿宋" w:cs="仿宋"/>
          <w:kern w:val="2"/>
          <w:sz w:val="32"/>
          <w:szCs w:val="32"/>
          <w:lang w:val="en-US" w:eastAsia="zh-CN" w:bidi="ar-SA"/>
        </w:rPr>
        <w:t>服务对象满意度达99%。</w:t>
      </w:r>
      <w:r>
        <w:rPr>
          <w:rFonts w:hint="eastAsia" w:ascii="仿宋_GB2312" w:hAnsi="仿宋_GB2312" w:eastAsia="仿宋_GB2312" w:cs="仿宋_GB2312"/>
          <w:b w:val="0"/>
          <w:bCs/>
          <w:color w:val="auto"/>
          <w:sz w:val="32"/>
          <w:szCs w:val="32"/>
          <w:lang w:val="en-US" w:eastAsia="zh-CN"/>
        </w:rPr>
        <w:t>2023年</w:t>
      </w:r>
      <w:r>
        <w:rPr>
          <w:rFonts w:hint="eastAsia" w:ascii="仿宋_GB2312" w:hAnsi="仿宋_GB2312" w:eastAsia="仿宋_GB2312" w:cs="仿宋_GB2312"/>
          <w:b w:val="0"/>
          <w:bCs/>
          <w:color w:val="auto"/>
          <w:sz w:val="32"/>
          <w:szCs w:val="32"/>
          <w:lang w:eastAsia="zh-CN"/>
        </w:rPr>
        <w:t>我县</w:t>
      </w:r>
      <w:r>
        <w:rPr>
          <w:rFonts w:hint="eastAsia" w:ascii="仿宋" w:hAnsi="Calibri" w:eastAsia="仿宋" w:cs="仿宋"/>
          <w:kern w:val="2"/>
          <w:sz w:val="32"/>
          <w:szCs w:val="32"/>
          <w:lang w:val="en-US" w:eastAsia="zh-CN" w:bidi="ar-SA"/>
        </w:rPr>
        <w:t>医疗与保障能力提升补助资金14</w:t>
      </w:r>
      <w:r>
        <w:rPr>
          <w:rFonts w:hint="eastAsia" w:ascii="仿宋_GB2312" w:hAnsi="仿宋_GB2312" w:eastAsia="仿宋_GB2312" w:cs="仿宋_GB2312"/>
          <w:b w:val="0"/>
          <w:bCs/>
          <w:color w:val="auto"/>
          <w:sz w:val="32"/>
          <w:szCs w:val="32"/>
          <w:lang w:eastAsia="zh-CN"/>
        </w:rPr>
        <w:t>万元。确保了我县</w:t>
      </w:r>
      <w:r>
        <w:rPr>
          <w:rFonts w:hint="eastAsia" w:ascii="仿宋" w:hAnsi="Calibri" w:eastAsia="仿宋" w:cs="仿宋"/>
          <w:kern w:val="2"/>
          <w:sz w:val="32"/>
          <w:szCs w:val="32"/>
          <w:lang w:val="en-US" w:eastAsia="zh-CN" w:bidi="ar-SA"/>
        </w:rPr>
        <w:t>医疗服务与保障能力切实提升，进一步保障了医保信息系统高效、安全运行，持续开展医保定点医疗机构监管</w:t>
      </w:r>
      <w:r>
        <w:rPr>
          <w:rFonts w:hint="eastAsia" w:ascii="仿宋_GB2312" w:hAnsi="仿宋_GB2312" w:eastAsia="仿宋_GB2312" w:cs="仿宋_GB2312"/>
          <w:b w:val="0"/>
          <w:bCs/>
          <w:color w:val="auto"/>
          <w:sz w:val="32"/>
          <w:szCs w:val="32"/>
          <w:lang w:eastAsia="zh-CN"/>
        </w:rPr>
        <w:t>，加大欺诈骗保力度，确保了医保基金平稳安全运行。</w:t>
      </w:r>
      <w:r>
        <w:rPr>
          <w:rFonts w:hint="eastAsia" w:ascii="仿宋" w:hAnsi="Calibri" w:eastAsia="仿宋" w:cs="仿宋"/>
          <w:kern w:val="2"/>
          <w:sz w:val="32"/>
          <w:szCs w:val="32"/>
          <w:lang w:val="en-US" w:eastAsia="zh-CN" w:bidi="ar-SA"/>
        </w:rPr>
        <w:t>服务对象满意度达96%。</w:t>
      </w:r>
      <w:r>
        <w:rPr>
          <w:rFonts w:hint="eastAsia" w:ascii="仿宋_GB2312" w:hAnsi="仿宋_GB2312" w:eastAsia="仿宋_GB2312" w:cs="仿宋_GB2312"/>
          <w:b w:val="0"/>
          <w:bCs/>
          <w:color w:val="auto"/>
          <w:sz w:val="32"/>
          <w:szCs w:val="32"/>
          <w:lang w:val="en-US" w:eastAsia="zh-CN"/>
        </w:rPr>
        <w:t>2023年</w:t>
      </w:r>
      <w:r>
        <w:rPr>
          <w:rFonts w:hint="eastAsia" w:ascii="仿宋_GB2312" w:hAnsi="仿宋_GB2312" w:eastAsia="仿宋_GB2312" w:cs="仿宋_GB2312"/>
          <w:b w:val="0"/>
          <w:bCs/>
          <w:color w:val="auto"/>
          <w:sz w:val="32"/>
          <w:szCs w:val="32"/>
          <w:lang w:eastAsia="zh-CN"/>
        </w:rPr>
        <w:t>我县</w:t>
      </w:r>
      <w:r>
        <w:rPr>
          <w:rFonts w:hint="eastAsia" w:ascii="仿宋" w:hAnsi="Calibri" w:eastAsia="仿宋" w:cs="仿宋"/>
          <w:kern w:val="2"/>
          <w:sz w:val="32"/>
          <w:szCs w:val="32"/>
          <w:lang w:val="en-US" w:eastAsia="zh-CN" w:bidi="ar-SA"/>
        </w:rPr>
        <w:t>建国初期退休干部</w:t>
      </w:r>
      <w:r>
        <w:rPr>
          <w:rFonts w:hint="eastAsia" w:ascii="仿宋_GB2312" w:hAnsi="仿宋_GB2312" w:eastAsia="仿宋_GB2312" w:cs="仿宋_GB2312"/>
          <w:b w:val="0"/>
          <w:bCs/>
          <w:color w:val="auto"/>
          <w:sz w:val="32"/>
          <w:szCs w:val="32"/>
          <w:lang w:eastAsia="zh-CN"/>
        </w:rPr>
        <w:t>医疗保险待遇支出</w:t>
      </w:r>
      <w:r>
        <w:rPr>
          <w:rFonts w:hint="eastAsia" w:ascii="仿宋_GB2312" w:hAnsi="仿宋_GB2312" w:eastAsia="仿宋_GB2312" w:cs="仿宋_GB2312"/>
          <w:b w:val="0"/>
          <w:bCs/>
          <w:color w:val="auto"/>
          <w:sz w:val="32"/>
          <w:szCs w:val="32"/>
          <w:lang w:val="en-US" w:eastAsia="zh-CN"/>
        </w:rPr>
        <w:t>0.4</w:t>
      </w:r>
      <w:r>
        <w:rPr>
          <w:rFonts w:hint="eastAsia" w:ascii="仿宋_GB2312" w:hAnsi="仿宋_GB2312" w:eastAsia="仿宋_GB2312" w:cs="仿宋_GB2312"/>
          <w:b w:val="0"/>
          <w:bCs/>
          <w:color w:val="auto"/>
          <w:sz w:val="32"/>
          <w:szCs w:val="32"/>
          <w:lang w:eastAsia="zh-CN"/>
        </w:rPr>
        <w:t>万元。确保了我县</w:t>
      </w:r>
      <w:r>
        <w:rPr>
          <w:rFonts w:hint="eastAsia" w:ascii="仿宋" w:hAnsi="Calibri" w:eastAsia="仿宋" w:cs="仿宋"/>
          <w:kern w:val="2"/>
          <w:sz w:val="32"/>
          <w:szCs w:val="32"/>
          <w:lang w:val="en-US" w:eastAsia="zh-CN" w:bidi="ar-SA"/>
        </w:rPr>
        <w:t>建国初期退休干部医疗</w:t>
      </w:r>
      <w:r>
        <w:rPr>
          <w:rFonts w:hint="eastAsia" w:ascii="仿宋_GB2312" w:hAnsi="仿宋_GB2312" w:eastAsia="仿宋_GB2312" w:cs="仿宋_GB2312"/>
          <w:sz w:val="32"/>
          <w:szCs w:val="32"/>
        </w:rPr>
        <w:t>补助</w:t>
      </w:r>
      <w:r>
        <w:rPr>
          <w:rFonts w:hint="eastAsia" w:ascii="仿宋_GB2312" w:hAnsi="仿宋_GB2312" w:eastAsia="仿宋_GB2312" w:cs="仿宋_GB2312"/>
          <w:b w:val="0"/>
          <w:bCs/>
          <w:color w:val="auto"/>
          <w:sz w:val="32"/>
          <w:szCs w:val="32"/>
          <w:lang w:eastAsia="zh-CN"/>
        </w:rPr>
        <w:t>平稳运行，</w:t>
      </w:r>
      <w:r>
        <w:rPr>
          <w:rFonts w:hint="eastAsia" w:ascii="仿宋" w:hAnsi="Calibri" w:eastAsia="仿宋" w:cs="仿宋"/>
          <w:kern w:val="2"/>
          <w:sz w:val="32"/>
          <w:szCs w:val="32"/>
          <w:lang w:val="en-US" w:eastAsia="zh-CN" w:bidi="ar-SA"/>
        </w:rPr>
        <w:t>服务对象满意度达99%。2023年县财政保障党政机关事业单位离退休干部体检费118.31万元</w:t>
      </w:r>
      <w:r>
        <w:rPr>
          <w:rFonts w:hint="eastAsia" w:ascii="仿宋_GB2312" w:hAnsi="仿宋_GB2312" w:eastAsia="仿宋_GB2312" w:cs="仿宋_GB2312"/>
          <w:b w:val="0"/>
          <w:bCs/>
          <w:color w:val="auto"/>
          <w:sz w:val="32"/>
          <w:szCs w:val="32"/>
          <w:lang w:eastAsia="zh-CN"/>
        </w:rPr>
        <w:t>。确保了</w:t>
      </w:r>
      <w:r>
        <w:rPr>
          <w:rFonts w:hint="eastAsia" w:ascii="仿宋" w:hAnsi="Calibri" w:eastAsia="仿宋" w:cs="仿宋"/>
          <w:kern w:val="2"/>
          <w:sz w:val="32"/>
          <w:szCs w:val="32"/>
          <w:lang w:val="en-US" w:eastAsia="zh-CN" w:bidi="ar-SA"/>
        </w:rPr>
        <w:t>我县党政机关事业单位离退休干部体检费用支付</w:t>
      </w:r>
      <w:r>
        <w:rPr>
          <w:rFonts w:hint="eastAsia" w:ascii="仿宋_GB2312" w:hAnsi="仿宋_GB2312" w:eastAsia="仿宋_GB2312" w:cs="仿宋_GB2312"/>
          <w:b w:val="0"/>
          <w:bCs/>
          <w:color w:val="auto"/>
          <w:sz w:val="32"/>
          <w:szCs w:val="32"/>
          <w:lang w:eastAsia="zh-CN"/>
        </w:rPr>
        <w:t>，</w:t>
      </w:r>
      <w:r>
        <w:rPr>
          <w:rFonts w:hint="eastAsia" w:ascii="仿宋" w:hAnsi="Calibri" w:eastAsia="仿宋" w:cs="仿宋"/>
          <w:kern w:val="2"/>
          <w:sz w:val="32"/>
          <w:szCs w:val="32"/>
          <w:lang w:val="en-US" w:eastAsia="zh-CN" w:bidi="ar-SA"/>
        </w:rPr>
        <w:t>服务对象满意度达99%。</w:t>
      </w:r>
    </w:p>
    <w:p>
      <w:pPr>
        <w:numPr>
          <w:ilvl w:val="0"/>
          <w:numId w:val="0"/>
        </w:numPr>
        <w:spacing w:line="580" w:lineRule="exact"/>
        <w:ind w:leftChars="0" w:firstLine="640" w:firstLineChars="200"/>
        <w:rPr>
          <w:rFonts w:hint="eastAsia" w:ascii="仿宋" w:hAnsi="Calibri" w:eastAsia="仿宋" w:cs="仿宋"/>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三、存在主要问题</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无。</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四、相关措施建议</w:t>
      </w:r>
    </w:p>
    <w:p>
      <w:pPr>
        <w:pStyle w:val="8"/>
        <w:tabs>
          <w:tab w:val="left" w:pos="2160"/>
        </w:tabs>
        <w:spacing w:line="600" w:lineRule="exact"/>
        <w:ind w:left="0" w:leftChars="0" w:firstLine="640" w:firstLineChars="200"/>
        <w:jc w:val="both"/>
        <w:rPr>
          <w:rFonts w:hint="eastAsia" w:ascii="Times New Roman" w:hAnsi="Times New Roman" w:eastAsia="仿宋_GB2312" w:cs="Times New Roman"/>
          <w:color w:val="auto"/>
          <w:kern w:val="0"/>
          <w:position w:val="0"/>
          <w:sz w:val="32"/>
          <w:szCs w:val="28"/>
          <w:lang w:val="en-US" w:eastAsia="zh-CN" w:bidi="ar-SA"/>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color w:val="auto"/>
          <w:kern w:val="0"/>
          <w:position w:val="0"/>
          <w:sz w:val="32"/>
          <w:szCs w:val="28"/>
          <w:lang w:val="en-US" w:eastAsia="zh-CN" w:bidi="ar-SA"/>
        </w:rPr>
        <w:t>加强对全县干部职工健康体检</w:t>
      </w:r>
      <w:r>
        <w:rPr>
          <w:rFonts w:hint="default" w:ascii="仿宋_GB2312" w:hAnsi="仿宋_GB2312" w:eastAsia="仿宋_GB2312" w:cs="仿宋_GB2312"/>
          <w:color w:val="auto"/>
          <w:kern w:val="0"/>
          <w:position w:val="0"/>
          <w:sz w:val="32"/>
          <w:szCs w:val="28"/>
          <w:lang w:eastAsia="zh-CN" w:bidi="ar-SA"/>
        </w:rPr>
        <w:t>的</w:t>
      </w:r>
      <w:r>
        <w:rPr>
          <w:rFonts w:hint="eastAsia" w:ascii="仿宋_GB2312" w:hAnsi="仿宋_GB2312" w:eastAsia="仿宋_GB2312" w:cs="仿宋_GB2312"/>
          <w:color w:val="auto"/>
          <w:kern w:val="0"/>
          <w:position w:val="0"/>
          <w:sz w:val="32"/>
          <w:szCs w:val="28"/>
          <w:lang w:val="en-US" w:eastAsia="zh-CN" w:bidi="ar-SA"/>
        </w:rPr>
        <w:t>宣传力度</w:t>
      </w:r>
    </w:p>
    <w:p>
      <w:pPr>
        <w:bidi w:val="0"/>
        <w:rPr>
          <w:rFonts w:hint="eastAsia" w:ascii="仿宋_GB2312" w:hAnsi="仿宋_GB2312" w:eastAsia="仿宋_GB2312" w:cs="仿宋_GB2312"/>
          <w:sz w:val="32"/>
          <w:szCs w:val="32"/>
          <w:lang w:val="en-US" w:eastAsia="zh-CN"/>
        </w:rPr>
      </w:pPr>
      <w:r>
        <w:rPr>
          <w:rFonts w:hint="eastAsia" w:ascii="仿宋_GB2312" w:hAnsi="仿宋" w:eastAsia="仿宋_GB2312" w:cs="仿宋_GB2312"/>
          <w:kern w:val="2"/>
          <w:sz w:val="32"/>
          <w:szCs w:val="32"/>
          <w:lang w:val="en-US" w:eastAsia="zh-CN" w:bidi="ar-SA"/>
        </w:rPr>
        <w:t>2、</w:t>
      </w:r>
      <w:r>
        <w:rPr>
          <w:rFonts w:hint="eastAsia" w:ascii="仿宋_GB2312" w:hAnsi="仿宋_GB2312" w:eastAsia="仿宋_GB2312" w:cs="仿宋_GB2312"/>
          <w:sz w:val="32"/>
          <w:szCs w:val="32"/>
          <w:lang w:val="en-US" w:eastAsia="zh-CN"/>
        </w:rPr>
        <w:t>做</w:t>
      </w:r>
      <w:r>
        <w:rPr>
          <w:rFonts w:hint="default" w:ascii="仿宋_GB2312" w:hAnsi="仿宋_GB2312" w:eastAsia="仿宋_GB2312" w:cs="仿宋_GB2312"/>
          <w:sz w:val="32"/>
          <w:szCs w:val="32"/>
          <w:lang w:eastAsia="zh-CN"/>
        </w:rPr>
        <w:t>好</w:t>
      </w:r>
      <w:bookmarkStart w:id="0" w:name="_GoBack"/>
      <w:bookmarkEnd w:id="0"/>
      <w:r>
        <w:rPr>
          <w:rFonts w:hint="eastAsia" w:ascii="仿宋_GB2312" w:hAnsi="仿宋_GB2312" w:eastAsia="仿宋_GB2312" w:cs="仿宋_GB2312"/>
          <w:sz w:val="32"/>
          <w:szCs w:val="32"/>
          <w:lang w:val="en-US" w:eastAsia="zh-CN"/>
        </w:rPr>
        <w:t>医疗服务价格管理与深化服务价格工作，尤其政府宣传要紧跟政策发展步伐，完善制度设计，使制度更能解决实际问题，加强制度监管，完善相关法律法规。加强组织领导。统一思想，加强领导，明确责任，明确由相关部门牵头，各部门参与的绩效评价管理联席会议制度，为绩效评价工作开展创造好的条件。加强队伍建设。要抓好绩效评价管理部门的队伍建设和业务指导，培育统计调查项目和部门的绩效评价管理队伍，组建专家队伍，并加强业务培训。</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20" w:firstLineChars="200"/>
        <w:textAlignment w:val="auto"/>
        <w:rPr>
          <w:color w:val="FF0000"/>
        </w:rPr>
      </w:pPr>
    </w:p>
    <w:p>
      <w:pPr>
        <w:spacing w:line="580" w:lineRule="exact"/>
        <w:rPr>
          <w:rFonts w:hint="eastAsia" w:ascii="仿宋_GB2312" w:hAnsi="仿宋" w:eastAsia="仿宋_GB2312" w:cs="仿宋_GB2312"/>
          <w:sz w:val="32"/>
          <w:szCs w:val="32"/>
        </w:rPr>
      </w:pPr>
    </w:p>
    <w:p>
      <w:pPr>
        <w:spacing w:line="580" w:lineRule="exact"/>
        <w:ind w:firstLine="640" w:firstLineChars="200"/>
        <w:rPr>
          <w:rFonts w:hint="eastAsia" w:ascii="仿宋_GB2312" w:hAnsi="仿宋" w:eastAsia="仿宋_GB2312" w:cs="仿宋_GB2312"/>
          <w:sz w:val="32"/>
          <w:szCs w:val="32"/>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swiss"/>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等线">
    <w:altName w:val="仿宋_GB2312"/>
    <w:panose1 w:val="02010600030101010101"/>
    <w:charset w:val="7A"/>
    <w:family w:val="roman"/>
    <w:pitch w:val="default"/>
    <w:sig w:usb0="00000000" w:usb1="00000000" w:usb2="00000016" w:usb3="00000000" w:csb0="0004000F" w:csb1="00000000"/>
  </w:font>
  <w:font w:name="微软雅黑">
    <w:altName w:val="方正黑体_GBK"/>
    <w:panose1 w:val="020B0503020204020204"/>
    <w:charset w:val="86"/>
    <w:family w:val="auto"/>
    <w:pitch w:val="default"/>
    <w:sig w:usb0="00000000" w:usb1="00000000" w:usb2="00000016" w:usb3="00000000" w:csb0="0004001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EB33A7"/>
    <w:multiLevelType w:val="singleLevel"/>
    <w:tmpl w:val="91EB33A7"/>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MwMGRhYWMyYjE1NjY0OWU0YzE4ZmIwYzc4OWVmMGQifQ=="/>
  </w:docVars>
  <w:rsids>
    <w:rsidRoot w:val="004C22EC"/>
    <w:rsid w:val="004C22EC"/>
    <w:rsid w:val="007B38C6"/>
    <w:rsid w:val="03583E5F"/>
    <w:rsid w:val="05D20FF4"/>
    <w:rsid w:val="06611711"/>
    <w:rsid w:val="08A059D4"/>
    <w:rsid w:val="114627CD"/>
    <w:rsid w:val="1B4A3EC4"/>
    <w:rsid w:val="211B4F28"/>
    <w:rsid w:val="32CA5C84"/>
    <w:rsid w:val="39C005E6"/>
    <w:rsid w:val="39F200FF"/>
    <w:rsid w:val="418F7DB9"/>
    <w:rsid w:val="42ED6E33"/>
    <w:rsid w:val="46851936"/>
    <w:rsid w:val="46E10E89"/>
    <w:rsid w:val="4A0B0DD8"/>
    <w:rsid w:val="57B166CC"/>
    <w:rsid w:val="59401C6C"/>
    <w:rsid w:val="5A2E5F69"/>
    <w:rsid w:val="629E3203"/>
    <w:rsid w:val="6CFA1CDB"/>
    <w:rsid w:val="71866C12"/>
    <w:rsid w:val="7DCFC292"/>
    <w:rsid w:val="7E1C539A"/>
    <w:rsid w:val="FC7BF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3"/>
    <w:next w:val="5"/>
    <w:unhideWhenUsed/>
    <w:qFormat/>
    <w:uiPriority w:val="0"/>
    <w:pPr>
      <w:keepNext/>
      <w:keepLines/>
      <w:spacing w:before="260" w:beforeLines="0" w:beforeAutospacing="0" w:after="260" w:afterLines="0" w:afterAutospacing="0" w:line="413" w:lineRule="auto"/>
      <w:outlineLvl w:val="2"/>
    </w:pPr>
    <w:rPr>
      <w:b w:val="0"/>
      <w:sz w:val="32"/>
    </w:rPr>
  </w:style>
  <w:style w:type="paragraph" w:styleId="6">
    <w:name w:val="heading 4"/>
    <w:basedOn w:val="4"/>
    <w:next w:val="5"/>
    <w:unhideWhenUsed/>
    <w:qFormat/>
    <w:uiPriority w:val="0"/>
    <w:pPr>
      <w:keepNext/>
      <w:keepLines/>
      <w:tabs>
        <w:tab w:val="left" w:pos="4265"/>
      </w:tabs>
      <w:outlineLvl w:val="3"/>
    </w:pPr>
    <w:rPr>
      <w:rFonts w:ascii="Arial" w:hAnsi="Arial"/>
      <w:bCs/>
      <w:kern w:val="0"/>
      <w:sz w:val="28"/>
      <w:szCs w:val="2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5">
    <w:name w:val="天创内容"/>
    <w:basedOn w:val="1"/>
    <w:qFormat/>
    <w:uiPriority w:val="0"/>
    <w:pPr>
      <w:ind w:firstLine="200" w:firstLineChars="200"/>
    </w:pPr>
    <w:rPr>
      <w:rFonts w:ascii="Times New Roman" w:hAnsi="Times New Roman"/>
    </w:rPr>
  </w:style>
  <w:style w:type="paragraph" w:styleId="7">
    <w:name w:val="Normal Indent"/>
    <w:basedOn w:val="1"/>
    <w:qFormat/>
    <w:uiPriority w:val="0"/>
    <w:pPr>
      <w:ind w:firstLine="420" w:firstLineChars="200"/>
    </w:pPr>
    <w:rPr>
      <w:rFonts w:ascii="Times New Roman" w:hAnsi="Times New Roman" w:eastAsia="宋体" w:cs="Times New Roman"/>
    </w:rPr>
  </w:style>
  <w:style w:type="paragraph" w:styleId="8">
    <w:name w:val="Body Text"/>
    <w:basedOn w:val="1"/>
    <w:qFormat/>
    <w:uiPriority w:val="99"/>
    <w:pPr>
      <w:ind w:left="743"/>
    </w:pPr>
    <w:rPr>
      <w:rFonts w:ascii="宋体" w:hAnsi="宋体"/>
      <w:sz w:val="32"/>
      <w:szCs w:val="32"/>
    </w:rPr>
  </w:style>
  <w:style w:type="paragraph" w:styleId="9">
    <w:name w:val="Body Text Indent"/>
    <w:basedOn w:val="1"/>
    <w:next w:val="6"/>
    <w:qFormat/>
    <w:uiPriority w:val="0"/>
    <w:pPr>
      <w:ind w:firstLine="640" w:firstLineChars="200"/>
    </w:pPr>
    <w:rPr>
      <w:rFonts w:eastAsia="仿宋_GB2312"/>
      <w:sz w:val="32"/>
    </w:rPr>
  </w:style>
  <w:style w:type="paragraph" w:styleId="10">
    <w:name w:val="footer"/>
    <w:basedOn w:val="1"/>
    <w:link w:val="16"/>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15"/>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table of figures"/>
    <w:basedOn w:val="1"/>
    <w:next w:val="1"/>
    <w:qFormat/>
    <w:uiPriority w:val="0"/>
    <w:pPr>
      <w:widowControl/>
      <w:spacing w:before="100" w:beforeAutospacing="1" w:after="100" w:afterAutospacing="1"/>
      <w:jc w:val="left"/>
    </w:pPr>
    <w:rPr>
      <w:rFonts w:ascii="宋体" w:hAnsi="宋体" w:cs="宋体"/>
      <w:kern w:val="0"/>
      <w:sz w:val="24"/>
    </w:rPr>
  </w:style>
  <w:style w:type="character" w:customStyle="1" w:styleId="15">
    <w:name w:val="页眉 Char"/>
    <w:basedOn w:val="14"/>
    <w:link w:val="11"/>
    <w:semiHidden/>
    <w:qFormat/>
    <w:uiPriority w:val="99"/>
    <w:rPr>
      <w:sz w:val="18"/>
      <w:szCs w:val="18"/>
    </w:rPr>
  </w:style>
  <w:style w:type="character" w:customStyle="1" w:styleId="16">
    <w:name w:val="页脚 Char"/>
    <w:basedOn w:val="14"/>
    <w:link w:val="10"/>
    <w:semiHidden/>
    <w:qFormat/>
    <w:uiPriority w:val="99"/>
    <w:rPr>
      <w:sz w:val="18"/>
      <w:szCs w:val="18"/>
    </w:rPr>
  </w:style>
  <w:style w:type="character" w:customStyle="1" w:styleId="17">
    <w:name w:val="标题 1 Char"/>
    <w:basedOn w:val="14"/>
    <w:link w:val="2"/>
    <w:qFormat/>
    <w:uiPriority w:val="9"/>
    <w:rPr>
      <w:rFonts w:ascii="Times New Roman" w:hAnsi="Times New Roman" w:eastAsia="宋体" w:cs="Times New Roman"/>
      <w:b/>
      <w:bCs/>
      <w:kern w:val="44"/>
      <w:sz w:val="44"/>
      <w:szCs w:val="44"/>
    </w:rPr>
  </w:style>
  <w:style w:type="paragraph" w:customStyle="1" w:styleId="18">
    <w:name w:val="正文文本1"/>
    <w:qFormat/>
    <w:uiPriority w:val="0"/>
    <w:pPr>
      <w:widowControl/>
      <w:suppressAutoHyphens w:val="0"/>
      <w:bidi w:val="0"/>
      <w:spacing w:before="0" w:after="283" w:line="240" w:lineRule="auto"/>
      <w:jc w:val="both"/>
    </w:pPr>
    <w:rPr>
      <w:rFonts w:ascii="等线" w:hAnsi="等线" w:eastAsia="等线" w:cs="等线"/>
      <w:color w:val="auto"/>
      <w:kern w:val="2"/>
      <w:sz w:val="21"/>
      <w:szCs w:val="21"/>
      <w:lang w:val="en-US" w:eastAsia="zh-CN" w:bidi="hi-IN"/>
    </w:rPr>
  </w:style>
  <w:style w:type="character" w:customStyle="1" w:styleId="19">
    <w:name w:val="NormalCharacter"/>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2194</Words>
  <Characters>2359</Characters>
  <Lines>2</Lines>
  <Paragraphs>1</Paragraphs>
  <TotalTime>4</TotalTime>
  <ScaleCrop>false</ScaleCrop>
  <LinksUpToDate>false</LinksUpToDate>
  <CharactersWithSpaces>2359</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2019-08-19T09:06:00Z</dcterms:created>
  <dc:creator>Sky123.Org</dc:creator>
  <cp:lastModifiedBy>user</cp:lastModifiedBy>
  <cp:lastPrinted>2023-09-09T10:45:00Z</cp:lastPrinted>
  <dcterms:modified xsi:type="dcterms:W3CDTF">2025-01-16T11:25:44Z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E01800D1543544CF8F09C4D26EE11F1F_12</vt:lpwstr>
  </property>
</Properties>
</file>