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0C6" w:rsidRDefault="005B30C6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6"/>
          <w:szCs w:val="36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6"/>
          <w:szCs w:val="36"/>
        </w:rPr>
        <w:t>黑水防雷和人工影响天气服务中心</w:t>
      </w:r>
    </w:p>
    <w:p w:rsidR="004F3846" w:rsidRDefault="005B30C6" w:rsidP="005B30C6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20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21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年部门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整体支出绩效评价报告</w:t>
      </w:r>
      <w:bookmarkEnd w:id="0"/>
    </w:p>
    <w:p w:rsidR="004F3846" w:rsidRDefault="004F3846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一、部门（单位）概况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5B30C6" w:rsidRDefault="005B30C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黑水防雷和人工影响天气服务中心为公益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一类股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级事业单位。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（二）机构职能。</w:t>
      </w:r>
    </w:p>
    <w:p w:rsidR="005B30C6" w:rsidRDefault="005B30C6" w:rsidP="005B30C6">
      <w:pPr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承担全县范围内的人工增雨（雪），防雹、消雾、森林防（灭）火、消除公共污染等活动。</w:t>
      </w:r>
    </w:p>
    <w:p w:rsidR="005B30C6" w:rsidRDefault="005B30C6" w:rsidP="005B30C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负责全县防雷工程设施的实际施工、检测，开展防雷技术研究，规范防雷设施，进行防雷管理。防御雷电管理：防御雷电装置检测，防御雷电工程设计审核，防御雷电工程验收，防御雷电技术开发，防御雷电技术培训，防御雷电宣传，雷电灾情调查与鉴定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（三）人员概况。</w:t>
      </w:r>
    </w:p>
    <w:p w:rsidR="005B30C6" w:rsidRDefault="005B30C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黑水防雷和人工影响天气服务中心核定编制1人，事业编1人。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二、部门财政资金收支情况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5B30C6" w:rsidRDefault="005B30C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年度收入总计</w:t>
      </w:r>
      <w:r>
        <w:rPr>
          <w:rFonts w:ascii="仿宋_GB2312" w:eastAsia="仿宋_GB2312" w:hAnsi="仿宋"/>
          <w:color w:val="000000"/>
          <w:sz w:val="32"/>
          <w:szCs w:val="32"/>
        </w:rPr>
        <w:t>17.17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万元，均为财政拨款。与20</w:t>
      </w:r>
      <w:r>
        <w:rPr>
          <w:rFonts w:ascii="仿宋_GB2312" w:eastAsia="仿宋_GB2312" w:hAnsi="仿宋"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年相比，增加</w:t>
      </w:r>
      <w:r>
        <w:rPr>
          <w:rFonts w:ascii="仿宋_GB2312" w:eastAsia="仿宋_GB2312" w:hAnsi="仿宋"/>
          <w:color w:val="000000"/>
          <w:sz w:val="32"/>
          <w:szCs w:val="32"/>
        </w:rPr>
        <w:t>1.16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万元，增长</w:t>
      </w:r>
      <w:r>
        <w:rPr>
          <w:rFonts w:ascii="仿宋_GB2312" w:eastAsia="仿宋_GB2312" w:hAnsi="仿宋"/>
          <w:color w:val="000000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%。主要是202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年正常薪资调整。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（二）部门财政资金支出情况。</w:t>
      </w:r>
    </w:p>
    <w:p w:rsidR="005B30C6" w:rsidRDefault="005B30C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支出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总计</w:t>
      </w:r>
      <w:r>
        <w:rPr>
          <w:rFonts w:ascii="仿宋_GB2312" w:eastAsia="仿宋_GB2312" w:hAnsi="仿宋"/>
          <w:color w:val="000000"/>
          <w:sz w:val="32"/>
          <w:szCs w:val="32"/>
        </w:rPr>
        <w:t>17.17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万元，均为财政拨款。与20</w:t>
      </w:r>
      <w:r>
        <w:rPr>
          <w:rFonts w:ascii="仿宋_GB2312" w:eastAsia="仿宋_GB2312" w:hAnsi="仿宋"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年相比，增加</w:t>
      </w:r>
      <w:r>
        <w:rPr>
          <w:rFonts w:ascii="仿宋_GB2312" w:eastAsia="仿宋_GB2312" w:hAnsi="仿宋"/>
          <w:color w:val="000000"/>
          <w:sz w:val="32"/>
          <w:szCs w:val="32"/>
        </w:rPr>
        <w:t>1.16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万元，增长</w:t>
      </w:r>
      <w:r>
        <w:rPr>
          <w:rFonts w:ascii="仿宋_GB2312" w:eastAsia="仿宋_GB2312" w:hAnsi="仿宋"/>
          <w:color w:val="000000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%。主要是202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年正常薪资调整。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三、部门整体预算绩效管理情况（根据适用指标体系进行调整）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部门绩效目标制定于20</w:t>
      </w:r>
      <w:r>
        <w:rPr>
          <w:rFonts w:ascii="仿宋_GB2312" w:eastAsia="仿宋_GB2312" w:hAnsi="仿宋" w:cs="仿宋_GB2312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年，目标完成情况良好，预算编制准确，支出控制到位，执行进度符合要求，预算完成100%，无违规记录等情况。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无。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（三）结果应用情况。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黑水防雷和人工影响天气服务中心及时开展部门自评质量、绩效目标公开和自评公开并将所有资料对全社会公开。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四、评价结论及建议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5B30C6" w:rsidRDefault="005B30C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自评情况来看，本单位支出绩效水平较高，整体上完成了年初设定的绩效目标，保障了本单位工作的正常运转，充分发挥了财政资金的经济效益和社会效益。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（二）存在问题。</w:t>
      </w:r>
    </w:p>
    <w:p w:rsidR="005B30C6" w:rsidRDefault="005B30C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由于预算绩效考评工作目前尚处于起步阶段，我们正在通过借鉴成功经验等方式逐步予以完善，目前工作中仍存在诸多不足。如年度支出预算序时进度无法做到与计划完全相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lastRenderedPageBreak/>
        <w:t>符。</w:t>
      </w:r>
      <w:bookmarkStart w:id="1" w:name="_GoBack"/>
      <w:bookmarkEnd w:id="1"/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（三）改进建议。</w:t>
      </w:r>
    </w:p>
    <w:p w:rsidR="004F3846" w:rsidRDefault="005B30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B30C6">
        <w:rPr>
          <w:rFonts w:ascii="仿宋_GB2312" w:eastAsia="仿宋_GB2312" w:hAnsi="仿宋_GB2312" w:cs="仿宋_GB2312" w:hint="eastAsia"/>
          <w:sz w:val="32"/>
          <w:szCs w:val="32"/>
        </w:rPr>
        <w:t>加强预算绩效考评工作管理，力争减小预算与决算差距。</w:t>
      </w:r>
    </w:p>
    <w:p w:rsidR="004F3846" w:rsidRDefault="004F3846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4F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B22"/>
    <w:rsid w:val="00291808"/>
    <w:rsid w:val="00491B22"/>
    <w:rsid w:val="004F3846"/>
    <w:rsid w:val="0052390C"/>
    <w:rsid w:val="005B30C6"/>
    <w:rsid w:val="34EB1F43"/>
    <w:rsid w:val="36435EC2"/>
    <w:rsid w:val="60D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9064"/>
  <w15:docId w15:val="{AC0562E3-0D21-4429-912E-6012E36A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127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阿坝州气象局文秘</cp:lastModifiedBy>
  <cp:revision>4</cp:revision>
  <dcterms:created xsi:type="dcterms:W3CDTF">2019-08-19T01:06:00Z</dcterms:created>
  <dcterms:modified xsi:type="dcterms:W3CDTF">2022-08-18T02:19:00Z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