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hint="eastAsia" w:ascii="方正小标宋简体" w:hAnsi="宋体" w:eastAsia="方正小标宋简体" w:cs="宋体"/>
          <w:kern w:val="0"/>
          <w:sz w:val="36"/>
          <w:szCs w:val="36"/>
          <w:lang w:eastAsia="zh-CN"/>
        </w:rPr>
      </w:pPr>
      <w:r>
        <w:rPr>
          <w:rFonts w:hint="eastAsia" w:ascii="方正小标宋简体" w:hAnsi="宋体" w:eastAsia="方正小标宋简体" w:cs="宋体"/>
          <w:kern w:val="0"/>
          <w:sz w:val="36"/>
          <w:szCs w:val="36"/>
        </w:rPr>
        <w:t>黑水县</w:t>
      </w:r>
      <w:r>
        <w:rPr>
          <w:rFonts w:hint="eastAsia" w:ascii="方正小标宋简体" w:hAnsi="宋体" w:eastAsia="方正小标宋简体" w:cs="宋体"/>
          <w:kern w:val="0"/>
          <w:sz w:val="36"/>
          <w:szCs w:val="36"/>
          <w:lang w:eastAsia="zh-CN"/>
        </w:rPr>
        <w:t>城市管理局</w:t>
      </w:r>
    </w:p>
    <w:p>
      <w:pPr>
        <w:widowControl/>
        <w:spacing w:line="480" w:lineRule="atLeast"/>
        <w:ind w:firstLine="6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关于“三公”经费201</w:t>
      </w:r>
      <w:r>
        <w:rPr>
          <w:rFonts w:hint="eastAsia" w:ascii="方正小标宋简体" w:hAnsi="宋体" w:eastAsia="方正小标宋简体" w:cs="宋体"/>
          <w:kern w:val="0"/>
          <w:sz w:val="36"/>
          <w:szCs w:val="36"/>
          <w:lang w:val="en-US" w:eastAsia="zh-CN"/>
        </w:rPr>
        <w:t>9</w:t>
      </w:r>
      <w:r>
        <w:rPr>
          <w:rFonts w:hint="eastAsia" w:ascii="方正小标宋简体" w:hAnsi="宋体" w:eastAsia="方正小标宋简体" w:cs="宋体"/>
          <w:kern w:val="0"/>
          <w:sz w:val="36"/>
          <w:szCs w:val="36"/>
        </w:rPr>
        <w:t>年决算情况说明</w:t>
      </w:r>
    </w:p>
    <w:p>
      <w:pPr>
        <w:widowControl/>
        <w:spacing w:line="480" w:lineRule="atLeast"/>
        <w:ind w:firstLine="60"/>
        <w:rPr>
          <w:rFonts w:ascii="仿宋_GB2312" w:hAnsi="宋体" w:eastAsia="仿宋_GB2312" w:cs="宋体"/>
          <w:color w:val="333333"/>
          <w:kern w:val="0"/>
          <w:sz w:val="32"/>
          <w:szCs w:val="32"/>
        </w:rPr>
      </w:pPr>
    </w:p>
    <w:p>
      <w:pPr>
        <w:widowControl/>
        <w:spacing w:line="480" w:lineRule="atLeast"/>
        <w:ind w:firstLine="697" w:firstLineChars="218"/>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我单位 “三公”经费201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年决算情况如下：</w:t>
      </w:r>
    </w:p>
    <w:p>
      <w:pPr>
        <w:widowControl/>
        <w:spacing w:line="480" w:lineRule="atLeast"/>
        <w:ind w:firstLine="60"/>
        <w:rPr>
          <w:rFonts w:ascii="黑体" w:hAnsi="宋体" w:eastAsia="黑体" w:cs="宋体"/>
          <w:color w:val="333333"/>
          <w:kern w:val="0"/>
          <w:sz w:val="32"/>
          <w:szCs w:val="32"/>
        </w:rPr>
      </w:pPr>
      <w:r>
        <w:rPr>
          <w:rFonts w:hint="eastAsia" w:ascii="仿宋_GB2312" w:hAnsi="宋体" w:eastAsia="仿宋_GB2312" w:cs="宋体"/>
          <w:color w:val="333333"/>
          <w:kern w:val="0"/>
          <w:sz w:val="32"/>
          <w:szCs w:val="32"/>
        </w:rPr>
        <w:t>　　</w:t>
      </w:r>
      <w:r>
        <w:rPr>
          <w:rFonts w:hint="eastAsia" w:ascii="黑体" w:hAnsi="宋体" w:eastAsia="黑体" w:cs="宋体"/>
          <w:color w:val="333333"/>
          <w:kern w:val="0"/>
          <w:sz w:val="32"/>
          <w:szCs w:val="32"/>
        </w:rPr>
        <w:t>一、因公出国（境）经费</w:t>
      </w:r>
    </w:p>
    <w:p>
      <w:pPr>
        <w:widowControl/>
        <w:spacing w:line="480" w:lineRule="atLeas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 xml:space="preserve">年决算支出 </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万元,与上年度决算持平。</w:t>
      </w:r>
    </w:p>
    <w:p>
      <w:pPr>
        <w:widowControl/>
        <w:spacing w:line="480" w:lineRule="atLeast"/>
        <w:ind w:firstLine="640" w:firstLineChars="200"/>
        <w:rPr>
          <w:rFonts w:ascii="黑体" w:hAnsi="宋体" w:eastAsia="黑体" w:cs="宋体"/>
          <w:color w:val="333333"/>
          <w:kern w:val="0"/>
          <w:sz w:val="32"/>
          <w:szCs w:val="32"/>
        </w:rPr>
      </w:pPr>
      <w:r>
        <w:rPr>
          <w:rFonts w:hint="eastAsia" w:ascii="黑体" w:hAnsi="宋体" w:eastAsia="黑体" w:cs="宋体"/>
          <w:color w:val="333333"/>
          <w:kern w:val="0"/>
          <w:sz w:val="32"/>
          <w:szCs w:val="32"/>
        </w:rPr>
        <w:t>二、公务接待费</w:t>
      </w:r>
    </w:p>
    <w:p>
      <w:pPr>
        <w:widowControl/>
        <w:spacing w:line="480" w:lineRule="atLeas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年决算支出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万元，较201</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年决算减少，主要原因是</w:t>
      </w:r>
      <w:r>
        <w:rPr>
          <w:rFonts w:hint="eastAsia" w:ascii="仿宋_GB2312" w:hAnsi="宋体" w:eastAsia="仿宋_GB2312" w:cs="宋体"/>
          <w:color w:val="333333"/>
          <w:kern w:val="0"/>
          <w:sz w:val="32"/>
          <w:szCs w:val="32"/>
          <w:lang w:eastAsia="zh-CN"/>
        </w:rPr>
        <w:t>厉行节约</w:t>
      </w:r>
      <w:r>
        <w:rPr>
          <w:rFonts w:hint="eastAsia" w:ascii="仿宋_GB2312" w:hAnsi="宋体" w:eastAsia="仿宋_GB2312" w:cs="宋体"/>
          <w:color w:val="333333"/>
          <w:kern w:val="0"/>
          <w:sz w:val="32"/>
          <w:szCs w:val="32"/>
        </w:rPr>
        <w:t xml:space="preserve">。其中：国内公务接待费万元，共计 </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 xml:space="preserve">批次共 </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国（境）外公务接待费0 元。</w:t>
      </w:r>
    </w:p>
    <w:p>
      <w:pPr>
        <w:widowControl/>
        <w:spacing w:line="480" w:lineRule="atLeast"/>
        <w:ind w:firstLine="640" w:firstLineChars="200"/>
        <w:rPr>
          <w:rFonts w:hint="default" w:ascii="仿宋_GB2312" w:hAnsi="宋体" w:eastAsia="仿宋_GB2312" w:cs="宋体"/>
          <w:color w:val="333333"/>
          <w:kern w:val="0"/>
          <w:sz w:val="32"/>
          <w:szCs w:val="32"/>
          <w:lang w:val="en-US" w:eastAsia="zh-CN"/>
        </w:rPr>
      </w:pPr>
      <w:r>
        <w:rPr>
          <w:rFonts w:hint="eastAsia" w:ascii="黑体" w:hAnsi="宋体" w:eastAsia="黑体" w:cs="宋体"/>
          <w:color w:val="333333"/>
          <w:kern w:val="0"/>
          <w:sz w:val="32"/>
          <w:szCs w:val="32"/>
        </w:rPr>
        <w:t>三、公务用车购置及运行维护费</w:t>
      </w:r>
      <w:r>
        <w:rPr>
          <w:rFonts w:hint="eastAsia" w:ascii="黑体" w:hAnsi="宋体" w:eastAsia="黑体" w:cs="宋体"/>
          <w:color w:val="333333"/>
          <w:kern w:val="0"/>
          <w:sz w:val="32"/>
          <w:szCs w:val="32"/>
        </w:rPr>
        <w:br w:type="textWrapping"/>
      </w:r>
      <w:r>
        <w:rPr>
          <w:rFonts w:hint="eastAsia" w:ascii="仿宋_GB2312" w:hAnsi="宋体" w:eastAsia="仿宋_GB2312" w:cs="宋体"/>
          <w:color w:val="333333"/>
          <w:kern w:val="0"/>
          <w:sz w:val="32"/>
          <w:szCs w:val="32"/>
        </w:rPr>
        <w:t>　　 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年决算支出</w:t>
      </w:r>
      <w:r>
        <w:rPr>
          <w:rFonts w:hint="eastAsia" w:ascii="仿宋_GB2312" w:hAnsi="宋体" w:eastAsia="仿宋_GB2312" w:cs="宋体"/>
          <w:color w:val="333333"/>
          <w:kern w:val="0"/>
          <w:sz w:val="32"/>
          <w:szCs w:val="32"/>
          <w:lang w:val="en-US" w:eastAsia="zh-CN"/>
        </w:rPr>
        <w:t>7.67</w:t>
      </w:r>
      <w:r>
        <w:rPr>
          <w:rFonts w:hint="eastAsia" w:ascii="仿宋_GB2312" w:hAnsi="宋体" w:eastAsia="仿宋_GB2312" w:cs="宋体"/>
          <w:color w:val="333333"/>
          <w:kern w:val="0"/>
          <w:sz w:val="32"/>
          <w:szCs w:val="32"/>
        </w:rPr>
        <w:t>万元，较201</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年决算</w:t>
      </w:r>
      <w:r>
        <w:rPr>
          <w:rFonts w:hint="eastAsia" w:ascii="仿宋_GB2312" w:hAnsi="宋体" w:eastAsia="仿宋_GB2312" w:cs="宋体"/>
          <w:color w:val="333333"/>
          <w:kern w:val="0"/>
          <w:sz w:val="32"/>
          <w:szCs w:val="32"/>
          <w:lang w:eastAsia="zh-CN"/>
        </w:rPr>
        <w:t>数增加</w:t>
      </w:r>
      <w:r>
        <w:rPr>
          <w:rFonts w:hint="eastAsia" w:ascii="仿宋_GB2312" w:hAnsi="宋体" w:eastAsia="仿宋_GB2312" w:cs="宋体"/>
          <w:color w:val="333333"/>
          <w:kern w:val="0"/>
          <w:sz w:val="32"/>
          <w:szCs w:val="32"/>
          <w:lang w:val="en-US" w:eastAsia="zh-CN"/>
        </w:rPr>
        <w:t>4.63万元</w:t>
      </w:r>
      <w:r>
        <w:rPr>
          <w:rFonts w:hint="eastAsia" w:ascii="仿宋_GB2312" w:hAnsi="宋体" w:eastAsia="仿宋_GB2312" w:cs="宋体"/>
          <w:color w:val="333333"/>
          <w:kern w:val="0"/>
          <w:sz w:val="32"/>
          <w:szCs w:val="32"/>
        </w:rPr>
        <w:t>。主要原因：</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①公务车购买年限较长，维修费增加②创建国家级卫生城市及开展脱贫工作，用车频繁，燃油费增加③到年末环卫车辆燃油不能保运转故在公务用车运行维护费中报支环卫车辆燃油费。</w:t>
      </w:r>
      <w:bookmarkStart w:id="0" w:name="_GoBack"/>
      <w:bookmarkEnd w:id="0"/>
    </w:p>
    <w:p>
      <w:pPr>
        <w:widowControl/>
        <w:spacing w:line="480" w:lineRule="atLeast"/>
        <w:ind w:firstLine="6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单位共有公务用车</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辆，其中：越野车</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辆，轿车</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辆。</w:t>
      </w:r>
    </w:p>
    <w:p>
      <w:pPr>
        <w:widowControl/>
        <w:spacing w:line="480" w:lineRule="atLeast"/>
        <w:ind w:firstLine="640" w:firstLineChars="200"/>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rPr>
        <w:t>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年安排公务用车运行维护费</w:t>
      </w:r>
      <w:r>
        <w:rPr>
          <w:rFonts w:hint="eastAsia" w:ascii="仿宋_GB2312" w:hAnsi="宋体" w:eastAsia="仿宋_GB2312" w:cs="宋体"/>
          <w:color w:val="333333"/>
          <w:kern w:val="0"/>
          <w:sz w:val="32"/>
          <w:szCs w:val="32"/>
          <w:lang w:val="en-US" w:eastAsia="zh-CN"/>
        </w:rPr>
        <w:t>7.67</w:t>
      </w:r>
      <w:r>
        <w:rPr>
          <w:rFonts w:hint="eastAsia" w:ascii="仿宋_GB2312" w:hAnsi="宋体" w:eastAsia="仿宋_GB2312" w:cs="宋体"/>
          <w:color w:val="333333"/>
          <w:kern w:val="0"/>
          <w:sz w:val="32"/>
          <w:szCs w:val="32"/>
        </w:rPr>
        <w:t>万元。主要用于公务用车燃油、维修、保险等方面支出</w:t>
      </w:r>
      <w:r>
        <w:rPr>
          <w:rFonts w:hint="eastAsia" w:ascii="仿宋_GB2312" w:hAnsi="宋体" w:eastAsia="仿宋_GB2312" w:cs="宋体"/>
          <w:color w:val="333333"/>
          <w:kern w:val="0"/>
          <w:sz w:val="32"/>
          <w:szCs w:val="32"/>
          <w:lang w:val="en-US" w:eastAsia="zh-CN"/>
        </w:rPr>
        <w:t>,</w:t>
      </w:r>
      <w:r>
        <w:rPr>
          <w:rFonts w:hint="eastAsia" w:ascii="仿宋_GB2312" w:hAnsi="宋体" w:eastAsia="仿宋_GB2312" w:cs="宋体"/>
          <w:color w:val="333333"/>
          <w:kern w:val="0"/>
          <w:sz w:val="32"/>
          <w:szCs w:val="32"/>
        </w:rPr>
        <w:t>用于</w:t>
      </w:r>
      <w:r>
        <w:rPr>
          <w:rFonts w:hint="eastAsia" w:ascii="仿宋_GB2312" w:eastAsia="仿宋_GB2312"/>
          <w:color w:val="000000"/>
          <w:sz w:val="32"/>
          <w:szCs w:val="32"/>
        </w:rPr>
        <w:t>单位人员下乡及检查城市卫生等公务用车所需的公务用车燃料费、维修费、过路过桥费、保险费等支出</w:t>
      </w:r>
      <w:r>
        <w:rPr>
          <w:rFonts w:hint="eastAsia" w:ascii="仿宋_GB2312" w:eastAsia="仿宋_GB2312"/>
          <w:color w:val="000000"/>
          <w:sz w:val="32"/>
          <w:szCs w:val="32"/>
          <w:lang w:val="en-US" w:eastAsia="zh-CN"/>
        </w:rPr>
        <w:t>。</w:t>
      </w:r>
    </w:p>
    <w:p>
      <w:pPr>
        <w:widowControl/>
        <w:spacing w:line="480" w:lineRule="atLeas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年安排公务用车购置</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辆，购置费</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pacing w:line="240" w:lineRule="atLeast"/>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城市管理局</w:t>
      </w:r>
      <w:r>
        <w:rPr>
          <w:rFonts w:hint="eastAsia" w:ascii="仿宋_GB2312" w:hAnsi="宋体" w:eastAsia="仿宋_GB2312" w:cs="宋体"/>
          <w:color w:val="333333"/>
          <w:kern w:val="0"/>
          <w:sz w:val="32"/>
          <w:szCs w:val="32"/>
        </w:rPr>
        <w:t>财政拨款“三公”经费</w:t>
      </w:r>
    </w:p>
    <w:p>
      <w:pPr>
        <w:widowControl/>
        <w:spacing w:line="240" w:lineRule="atLeast"/>
        <w:ind w:firstLine="60"/>
        <w:jc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年决算情况表</w:t>
      </w:r>
    </w:p>
    <w:p>
      <w:pPr>
        <w:widowControl/>
        <w:spacing w:line="240" w:lineRule="atLeast"/>
        <w:ind w:firstLine="60"/>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单位：万元</w:t>
      </w:r>
    </w:p>
    <w:tbl>
      <w:tblPr>
        <w:tblStyle w:val="5"/>
        <w:tblW w:w="8424"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4582"/>
        <w:gridCol w:w="38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97" w:hRule="exact"/>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项       目</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年决算（万元）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因公出国（境）经费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公务接待费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公务用车购置及运行维护费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7.67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其中：购置经费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运行维护费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7.67</w:t>
            </w:r>
          </w:p>
        </w:tc>
      </w:tr>
    </w:tbl>
    <w:p/>
    <w:p/>
    <w:p/>
    <w:p/>
    <w:p/>
    <w:p/>
    <w:p/>
    <w:p/>
    <w:p/>
    <w:p/>
    <w:p>
      <w:pPr>
        <w:spacing w:line="600" w:lineRule="exact"/>
        <w:jc w:val="left"/>
        <w:outlineLvl w:val="0"/>
        <w:rPr>
          <w:rStyle w:val="9"/>
          <w:rFonts w:ascii="仿宋_GB2312" w:eastAsia="仿宋_GB2312"/>
          <w:sz w:val="32"/>
          <w:szCs w:val="32"/>
        </w:rPr>
      </w:pPr>
    </w:p>
    <w:p>
      <w:pPr>
        <w:spacing w:line="600" w:lineRule="exact"/>
        <w:jc w:val="left"/>
        <w:outlineLvl w:val="0"/>
        <w:rPr>
          <w:rStyle w:val="9"/>
          <w:rFonts w:ascii="仿宋_GB2312" w:eastAsia="仿宋_GB2312"/>
          <w:sz w:val="32"/>
          <w:szCs w:val="32"/>
        </w:rPr>
      </w:pPr>
    </w:p>
    <w:p>
      <w:pPr>
        <w:spacing w:line="600" w:lineRule="exact"/>
        <w:jc w:val="left"/>
        <w:outlineLvl w:val="0"/>
        <w:rPr>
          <w:rStyle w:val="9"/>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E8"/>
    <w:rsid w:val="003F1AE8"/>
    <w:rsid w:val="007153A1"/>
    <w:rsid w:val="05F708F7"/>
    <w:rsid w:val="0BFC2CB3"/>
    <w:rsid w:val="1D0B2F60"/>
    <w:rsid w:val="2AD43CD4"/>
    <w:rsid w:val="358F4DD5"/>
    <w:rsid w:val="64CC5330"/>
    <w:rsid w:val="69DB4338"/>
    <w:rsid w:val="6FC66C80"/>
    <w:rsid w:val="70EF1096"/>
    <w:rsid w:val="758658E1"/>
    <w:rsid w:val="7AFB5FCC"/>
    <w:rsid w:val="7E9D4B79"/>
    <w:rsid w:val="7FCF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79</Words>
  <Characters>451</Characters>
  <Lines>3</Lines>
  <Paragraphs>1</Paragraphs>
  <TotalTime>6</TotalTime>
  <ScaleCrop>false</ScaleCrop>
  <LinksUpToDate>false</LinksUpToDate>
  <CharactersWithSpaces>529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www..com</cp:lastModifiedBy>
  <dcterms:modified xsi:type="dcterms:W3CDTF">2020-08-10T07:17:55Z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