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22垃圾填埋场环境检测服务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adjustRightInd w:val="0"/>
        <w:snapToGrid w:val="0"/>
        <w:spacing w:line="580" w:lineRule="exact"/>
        <w:ind w:firstLine="72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黑水县垃圾填埋场环境检测服务项目主要是对场区废气、废水、地下水及噪声的监测。“根据《排污许可管理条例》（中华人民共和国国务院令 第736号）、生态环境部颁发的《排污单位环境管理台账及排污许可证执行报告技术规范总则（试行）》（HJ944-2018）及《排污单位自行监测技术指南总则》（HJ819-2017）规定及要求，黑水县城市生活垃圾填埋场属于排污重点监管单位，应根据要求进行环境监测，并及时填报排污执行报告。</w:t>
      </w:r>
    </w:p>
    <w:p>
      <w:pPr>
        <w:adjustRightInd w:val="0"/>
        <w:snapToGrid w:val="0"/>
        <w:spacing w:line="580" w:lineRule="exact"/>
        <w:ind w:firstLine="72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因我单位不具备相关专业技术能力，需委托有资质能力的第三方检测机构提供服务。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560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此项目能够产生社会效益、生态效益、提升服务对象满意度，社会效益主要包括减轻城市污染、能够保持城市环境、提高我县垃圾处理中心的工作效率和处置能力</w:t>
      </w:r>
      <w:r>
        <w:rPr>
          <w:rFonts w:hint="eastAsia" w:cs="仿宋"/>
          <w:kern w:val="2"/>
          <w:sz w:val="28"/>
          <w:szCs w:val="28"/>
          <w:lang w:val="en-US" w:eastAsia="zh-CN" w:bidi="ar-SA"/>
        </w:rPr>
        <w:t>。生态效益包括保护下游水资源和周围生态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环境、减轻二次污染。提升服务对象满意度包括保护人民身体健康、为人民群众创造一个良好的生活工作环境。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ind w:firstLine="1120" w:firstLineChars="4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项目申报内容与具体实施内容相符，项目申报的内容为交付第三方专业检测机构，根据排污许可证副本上面的指标全年不间断的监测</w:t>
      </w:r>
    </w:p>
    <w:p>
      <w:pPr>
        <w:adjustRightInd w:val="0"/>
        <w:snapToGrid w:val="0"/>
        <w:spacing w:line="580" w:lineRule="exact"/>
        <w:ind w:firstLine="72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申报目标合理可行，此项目是根据《排污许可管理条例》（中华人民共和国国务院令 第736号）、生态环境部颁发的《排污单位环境管理台账及排污许可证执行报告技术规范总则（试行）》（HJ944-2018）及《排污单位自行监测技术指南总则》（HJ819-2017）规定及要求，垃圾填埋场自行监测项目目绩效目标科学合理。有效提高环境保护质量，为周边居民提供一个优美舒适的生活环境。从项目经济效益：未直接产生经济效益；社会效益100%、生态效益100%、可持续效益以及服务对象满意度100%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pStyle w:val="2"/>
        <w:ind w:left="0" w:leftChars="0" w:firstLine="0" w:firstLineChars="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该项目各类资金来自县级财政资金，资金按批复金额在项目实施前全部到位，与资金计划相契合，资金到位率、到位及时性均为100%，保障项目能够如期开展。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预算申报项目资金金额为50万元，批复金额为50万元，实际使用金额47.6万元。项目资金符合资金管理办法等相关规定，根据国家、省、州资金使用规定，加强资金使用监管，做到合理使用资金，专款专用，不得以任何理由挪作他用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申报内容与实际相符，申报目标合理可行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,垃圾填埋场环境检测服务项目</w:t>
      </w:r>
      <w:r>
        <w:rPr>
          <w:rFonts w:hint="eastAsia" w:ascii="仿宋" w:hAnsi="仿宋" w:eastAsia="仿宋" w:cs="仿宋"/>
          <w:sz w:val="32"/>
          <w:szCs w:val="32"/>
        </w:rPr>
        <w:t>符合经济社会发展规划。项目申报批复程序严格按照相关管理方法进行，项目资金分配科学进行预算，较为合理和全面。项目资金的及时足额到位确保了项目的正常有序和顺利开展。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目前项目资金已全部支出，支付范围为第三方检测经费，支付时按合同支付，支付依据合规合法，与预算相符。</w:t>
      </w:r>
    </w:p>
    <w:p>
      <w:pPr>
        <w:spacing w:line="580" w:lineRule="exact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560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cs="仿宋"/>
          <w:kern w:val="2"/>
          <w:sz w:val="28"/>
          <w:szCs w:val="28"/>
          <w:lang w:val="en-US" w:eastAsia="zh-CN" w:bidi="ar-SA"/>
        </w:rPr>
        <w:t>该项目不产生经济效益，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社会效益主要包括减轻城市污染、能够保持城市环境、提高我县垃圾处理中心的工作效率和处置能力</w:t>
      </w:r>
      <w:r>
        <w:rPr>
          <w:rFonts w:hint="eastAsia" w:cs="仿宋"/>
          <w:kern w:val="2"/>
          <w:sz w:val="28"/>
          <w:szCs w:val="28"/>
          <w:lang w:val="en-US" w:eastAsia="zh-CN" w:bidi="ar-SA"/>
        </w:rPr>
        <w:t>。生态效益包括保护下游水资源和周围生态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环境、减轻二次污染。可持续影响</w:t>
      </w:r>
      <w:r>
        <w:rPr>
          <w:rFonts w:hint="eastAsia" w:cs="仿宋"/>
          <w:kern w:val="2"/>
          <w:sz w:val="28"/>
          <w:szCs w:val="28"/>
          <w:lang w:val="en-US" w:eastAsia="zh-CN" w:bidi="ar-SA"/>
        </w:rPr>
        <w:t>效益为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改善了周边生态</w:t>
      </w:r>
      <w:r>
        <w:rPr>
          <w:rFonts w:hint="eastAsia" w:cs="仿宋"/>
          <w:kern w:val="2"/>
          <w:sz w:val="28"/>
          <w:szCs w:val="28"/>
          <w:lang w:val="en-US" w:eastAsia="zh-CN" w:bidi="ar-SA"/>
        </w:rPr>
        <w:t>环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境、确保环境不受污染、保护地下水及周围的水域资源、防治污染物继续扩散</w:t>
      </w:r>
      <w:r>
        <w:rPr>
          <w:rFonts w:hint="eastAsia" w:cs="仿宋"/>
          <w:kern w:val="2"/>
          <w:sz w:val="28"/>
          <w:szCs w:val="28"/>
          <w:lang w:val="en-US" w:eastAsia="zh-CN" w:bidi="ar-SA"/>
        </w:rPr>
        <w:t>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提升服务对象满意度包括保护人民身体健康、为人民群众创造一个良好的生活工作环境。</w:t>
      </w:r>
    </w:p>
    <w:p>
      <w:pPr>
        <w:numPr>
          <w:ilvl w:val="0"/>
          <w:numId w:val="1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  <w:bookmarkStart w:id="0" w:name="_GoBack"/>
      <w:bookmarkEnd w:id="0"/>
    </w:p>
    <w:p>
      <w:pPr>
        <w:numPr>
          <w:ilvl w:val="0"/>
          <w:numId w:val="0"/>
        </w:numPr>
        <w:spacing w:line="560" w:lineRule="exact"/>
        <w:ind w:firstLine="320" w:firstLineChars="100"/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  <w:t>制度、方法、机制等创新力度不够。</w:t>
      </w:r>
    </w:p>
    <w:p>
      <w:pPr>
        <w:numPr>
          <w:ilvl w:val="0"/>
          <w:numId w:val="1"/>
        </w:numPr>
        <w:spacing w:line="580" w:lineRule="exact"/>
        <w:ind w:left="0" w:leftChars="0" w:firstLine="0" w:firstLineChars="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  <w:t>加强管</w:t>
      </w:r>
      <w:r>
        <w:rPr>
          <w:rFonts w:hint="eastAsia" w:ascii="仿宋" w:hAnsi="仿宋" w:eastAsia="仿宋" w:cs="仿宋"/>
          <w:kern w:val="0"/>
          <w:sz w:val="32"/>
          <w:szCs w:val="32"/>
          <w:lang w:val="zh-CN" w:eastAsia="zh-CN" w:bidi="ar-SA"/>
        </w:rPr>
        <w:t>理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  <w:t>，完善制度，提高绩效管理履职效能。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  <w:t>改进工作方式，明确预算目标任务，高效、高质量完成工作任务。</w:t>
      </w:r>
    </w:p>
    <w:p>
      <w:pPr>
        <w:pStyle w:val="2"/>
        <w:numPr>
          <w:ilvl w:val="0"/>
          <w:numId w:val="1"/>
        </w:numPr>
        <w:ind w:left="0" w:leftChars="0" w:firstLine="0" w:firstLineChars="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F5B14"/>
    <w:multiLevelType w:val="singleLevel"/>
    <w:tmpl w:val="140F5B1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2ODdhNGM3MTQ4ZmM5MjNhOTNiYTA4NGU2YzA5N2UifQ=="/>
  </w:docVars>
  <w:rsids>
    <w:rsidRoot w:val="004C22EC"/>
    <w:rsid w:val="004C22EC"/>
    <w:rsid w:val="007B38C6"/>
    <w:rsid w:val="0FEC4946"/>
    <w:rsid w:val="12781557"/>
    <w:rsid w:val="19A12449"/>
    <w:rsid w:val="1B4A3EC4"/>
    <w:rsid w:val="22673393"/>
    <w:rsid w:val="32CA5C84"/>
    <w:rsid w:val="3A826D10"/>
    <w:rsid w:val="3D120610"/>
    <w:rsid w:val="3E9911A1"/>
    <w:rsid w:val="3F93536F"/>
    <w:rsid w:val="4A0B0DD8"/>
    <w:rsid w:val="4EDA5658"/>
    <w:rsid w:val="565025DE"/>
    <w:rsid w:val="57B166CC"/>
    <w:rsid w:val="584C47FD"/>
    <w:rsid w:val="5A4F562D"/>
    <w:rsid w:val="6E215218"/>
    <w:rsid w:val="715C5458"/>
    <w:rsid w:val="7D667B5A"/>
    <w:rsid w:val="7F37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220"/>
    </w:pPr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318</Words>
  <Characters>323</Characters>
  <Lines>2</Lines>
  <Paragraphs>1</Paragraphs>
  <TotalTime>0</TotalTime>
  <ScaleCrop>false</ScaleCrop>
  <LinksUpToDate>false</LinksUpToDate>
  <CharactersWithSpaces>323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2023-09-08T10:31:13Z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AC329136C5AA49DD922E8F42A2A0B5A6_13</vt:lpwstr>
  </property>
</Properties>
</file>