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  <w:t>黑水县</w:t>
      </w: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  <w:lang w:val="en-US" w:eastAsia="zh-CN"/>
        </w:rPr>
        <w:t>疾病预防控制中心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b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  <w:t>关于“三公”经费</w:t>
      </w: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  <w:lang w:eastAsia="zh-CN"/>
        </w:rPr>
        <w:t>2023</w:t>
      </w: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持平，主要原因我单位无因公出国（境）预算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均无支出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4.68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1.98万元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公务用车购置及运行维护费支出决算比2022年增加1.98万元，增长42.3%。主要原因：2022年，因我中心是县卫健局下属单位，无车编，无法预算公务用车运行维护费，但考虑到实际使用情况，县财政以项目的形式在其他运转类解决3.00万元专项工作经费用于车辆交通、燃油、保险等费用的开支，年中三公压减0.30万元，截止年底共计支出2.70万元。2023年财政给予一辆公车定额标准，预算公务用车运行维护费4.75万元，截止年底共计支出4.68万元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1辆、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小型载客车1辆、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厢式专用汽车（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冷链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运输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专用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医疗车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4.68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主要用于下乡、进村入户开展工作等所需的公务用车燃料费、维修费、过路过桥费、保险费支出。主要保障突发事件应急处理、地方病监测、免疫规划督导等工作。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黑水县疾病预防控制中心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4.68</w:t>
            </w:r>
          </w:p>
        </w:tc>
      </w:tr>
    </w:tbl>
    <w:p>
      <w:pPr>
        <w:ind w:firstLine="4480" w:firstLineChars="14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</w:p>
    <w:p>
      <w:pPr>
        <w:ind w:firstLine="4480" w:firstLineChars="14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</w:p>
    <w:p>
      <w:pPr>
        <w:ind w:firstLine="4800" w:firstLineChars="15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>黑水疾病预防控制中心</w:t>
      </w:r>
    </w:p>
    <w:p>
      <w:pPr>
        <w:pStyle w:val="2"/>
        <w:ind w:left="1058" w:leftChars="504" w:firstLine="4160" w:firstLineChars="130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>2024年9月24日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zNmEyOTFjMjZjODc0OGIyZjk3N2Q1Zjc3YWU5MjEifQ=="/>
  </w:docVars>
  <w:rsids>
    <w:rsidRoot w:val="003F1AE8"/>
    <w:rsid w:val="003F1AE8"/>
    <w:rsid w:val="007153A1"/>
    <w:rsid w:val="1BF2429B"/>
    <w:rsid w:val="1D0B2F60"/>
    <w:rsid w:val="30861092"/>
    <w:rsid w:val="40C73194"/>
    <w:rsid w:val="50C44478"/>
    <w:rsid w:val="60366A76"/>
    <w:rsid w:val="66090EF9"/>
    <w:rsid w:val="7CC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ind w:leftChars="200" w:hanging="200" w:hanging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673</Words>
  <Characters>761</Characters>
  <Lines>3</Lines>
  <Paragraphs>1</Paragraphs>
  <TotalTime>8</TotalTime>
  <ScaleCrop>false</ScaleCrop>
  <LinksUpToDate>false</LinksUpToDate>
  <CharactersWithSpaces>837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x</cp:lastModifiedBy>
  <cp:lastPrinted>2024-09-23T08:43:28Z</cp:lastPrinted>
  <dcterms:modified xsi:type="dcterms:W3CDTF">2024-09-23T08:47:31Z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71B7225BC33142308D7A7BBB9BF10EFB</vt:lpwstr>
  </property>
</Properties>
</file>