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黑水县民族宗教局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关于“三公”经费2022年决算情况说明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7" w:firstLineChars="218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2022年“三公”经费财政拨款支出决算为44.31万元，完成预算100%，决算数等于预算数。决算情况如下：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6" w:firstLineChars="227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一、因公出国（境）经费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　　2022年决算支出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万元</w:t>
      </w:r>
      <w:r>
        <w:rPr>
          <w:rFonts w:hint="eastAsia" w:eastAsia="仿宋_GB2312" w:cs="Times New Roman"/>
          <w:color w:val="333333"/>
          <w:kern w:val="0"/>
          <w:sz w:val="32"/>
          <w:szCs w:val="32"/>
          <w:lang w:eastAsia="zh-CN"/>
        </w:rPr>
        <w:t>，完成预算</w:t>
      </w:r>
      <w:r>
        <w:rPr>
          <w:rFonts w:hint="eastAsia" w:eastAsia="仿宋_GB2312" w:cs="Times New Roman"/>
          <w:color w:val="333333"/>
          <w:kern w:val="0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eastAsia="仿宋_GB2312" w:cs="Times New Roman"/>
          <w:color w:val="333333"/>
          <w:kern w:val="0"/>
          <w:sz w:val="32"/>
          <w:szCs w:val="32"/>
          <w:lang w:eastAsia="zh-CN"/>
        </w:rPr>
        <w:t>0%，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较上年度决算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6" w:firstLineChars="227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　　2022年决算支出0万元，完成预算100%</w:t>
      </w:r>
      <w:r>
        <w:rPr>
          <w:rFonts w:hint="eastAsia" w:eastAsia="仿宋_GB2312" w:cs="Times New Roman"/>
          <w:color w:val="333333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与上年持平，无国内公务接待费</w:t>
      </w:r>
      <w:r>
        <w:rPr>
          <w:rFonts w:hint="eastAsia" w:eastAsia="仿宋_GB2312" w:cs="Times New Roman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三、公务用车购置及运行维护费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　　2022年决算支出44.31万元，完成预算100%。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公务用车购置及运行维护费支出决算，较2021年增加39.56万元，增长833.17%。主要原因是：本年新购1辆价值39.80万元的车辆，车辆运行费4.51万元较上年减少0.24万元，下降4.97%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　 单位共有公务用车1辆，其中：越野车1辆，轿车0辆。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2022年安排公务用车运行维护费4.51万元。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主要用于民族团结进步创建工作，民族宗教事务等所需的公务用车燃料费、维修费、过路过桥费、保险费等支出。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2022年安排公务用车购置1辆，购置费39.80万元。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民族宗教局财政拨款“三公”经费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2022年决算情况表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44.31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39.80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4.51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Q3NTY1NWE4ZWVjNjY4MTJhMjBjNGEzMWJiZjVhOGMifQ=="/>
  </w:docVars>
  <w:rsids>
    <w:rsidRoot w:val="003F1AE8"/>
    <w:rsid w:val="003F1AE8"/>
    <w:rsid w:val="007153A1"/>
    <w:rsid w:val="008C08F0"/>
    <w:rsid w:val="00CF1043"/>
    <w:rsid w:val="0F3429A8"/>
    <w:rsid w:val="13E97DA4"/>
    <w:rsid w:val="1D0B2F60"/>
    <w:rsid w:val="60366A76"/>
    <w:rsid w:val="64DA1E5F"/>
    <w:rsid w:val="66090EF9"/>
    <w:rsid w:val="6E5D07E3"/>
    <w:rsid w:val="783D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390</Words>
  <Characters>466</Characters>
  <Lines>4</Lines>
  <Paragraphs>1</Paragraphs>
  <TotalTime>16</TotalTime>
  <ScaleCrop>false</ScaleCrop>
  <LinksUpToDate>false</LinksUpToDate>
  <CharactersWithSpaces>542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acer</cp:lastModifiedBy>
  <dcterms:modified xsi:type="dcterms:W3CDTF">2023-09-19T08:29:53Z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A51C557E8AC149F0B691A90E54BD90EA_12</vt:lpwstr>
  </property>
</Properties>
</file>